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861977">
        <w:rPr>
          <w:rFonts w:ascii="Times New Roman" w:eastAsia="Times New Roman" w:hAnsi="Times New Roman" w:cs="Times New Roman"/>
          <w:sz w:val="28"/>
          <w:szCs w:val="28"/>
          <w:lang w:val="uk-UA" w:eastAsia="ru-RU"/>
        </w:rPr>
        <w:t>4</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sidRPr="005B6E04">
        <w:rPr>
          <w:rFonts w:ascii="Times New Roman" w:eastAsia="Times New Roman" w:hAnsi="Times New Roman" w:cs="Times New Roman"/>
          <w:sz w:val="28"/>
          <w:szCs w:val="28"/>
          <w:lang w:val="uk-UA" w:eastAsia="ru-RU"/>
        </w:rPr>
        <w:t xml:space="preserve"> </w:t>
      </w:r>
      <w:r w:rsidR="00012F43" w:rsidRPr="005B6E04">
        <w:rPr>
          <w:rFonts w:ascii="Times New Roman" w:eastAsia="Times New Roman" w:hAnsi="Times New Roman" w:cs="Times New Roman"/>
          <w:sz w:val="28"/>
          <w:szCs w:val="28"/>
          <w:lang w:val="uk-UA" w:eastAsia="ru-RU"/>
        </w:rPr>
        <w:t xml:space="preserve">та його територіальні підрозділи  </w:t>
      </w:r>
    </w:p>
    <w:p w:rsidR="00C42722" w:rsidRPr="005B6E04" w:rsidRDefault="00C42722" w:rsidP="00C42722">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Pr="00DE0E93">
        <w:rPr>
          <w:rFonts w:ascii="Times New Roman" w:hAnsi="Times New Roman" w:cs="Times New Roman"/>
          <w:sz w:val="28"/>
          <w:szCs w:val="28"/>
          <w:lang w:val="uk-UA"/>
        </w:rPr>
        <w:t>24 червня 2020 року № 6997</w:t>
      </w:r>
      <w:r w:rsidRPr="00493D9E">
        <w:rPr>
          <w:rFonts w:ascii="Times New Roman" w:eastAsia="Times New Roman" w:hAnsi="Times New Roman" w:cs="Times New Roman"/>
          <w:sz w:val="28"/>
          <w:szCs w:val="28"/>
          <w:lang w:val="uk-UA" w:eastAsia="ru-RU"/>
        </w:rPr>
        <w:t>-МР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BA04CF">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5B6E04">
        <w:rPr>
          <w:rFonts w:ascii="Times New Roman" w:eastAsia="Times New Roman" w:hAnsi="Times New Roman" w:cs="Times New Roman"/>
          <w:b/>
          <w:sz w:val="28"/>
          <w:szCs w:val="28"/>
          <w:lang w:val="uk-UA" w:eastAsia="ru-RU"/>
        </w:rPr>
        <w:t xml:space="preserve">адміністративних послуг, </w:t>
      </w:r>
      <w:r w:rsidR="00BA04CF" w:rsidRPr="00BA04CF">
        <w:rPr>
          <w:rFonts w:ascii="Times New Roman" w:hAnsi="Times New Roman" w:cs="Times New Roman"/>
          <w:b/>
          <w:sz w:val="28"/>
          <w:szCs w:val="28"/>
          <w:lang w:val="uk-UA"/>
        </w:rPr>
        <w:t>які надаються через територіальний підрозділ управління «Центр надання адміністративних послуг у м. Суми» Сумської міської ради (вул. Шкільна, 41а, с. Піщане, м. Суми)</w:t>
      </w:r>
    </w:p>
    <w:p w:rsidR="00BA04CF" w:rsidRPr="00BA04CF" w:rsidRDefault="00BA04CF" w:rsidP="00BA04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463"/>
        <w:gridCol w:w="57"/>
        <w:gridCol w:w="2835"/>
      </w:tblGrid>
      <w:tr w:rsidR="005B6E04" w:rsidRPr="005B6E04" w:rsidTr="00470BF9">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2"/>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Назва адміністративної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Законодавчі акти України, якими передбачено надання адміністративної послуги</w:t>
            </w:r>
          </w:p>
        </w:tc>
      </w:tr>
      <w:tr w:rsidR="008B3A41" w:rsidRPr="005B6E04" w:rsidTr="00470BF9">
        <w:trPr>
          <w:trHeight w:val="665"/>
        </w:trPr>
        <w:tc>
          <w:tcPr>
            <w:tcW w:w="9999" w:type="dxa"/>
            <w:gridSpan w:val="4"/>
            <w:vAlign w:val="center"/>
          </w:tcPr>
          <w:p w:rsidR="008B3A41" w:rsidRPr="005B6E04" w:rsidRDefault="008B3A41" w:rsidP="005B6E04">
            <w:pPr>
              <w:spacing w:after="0" w:line="240" w:lineRule="auto"/>
              <w:jc w:val="center"/>
              <w:rPr>
                <w:rFonts w:ascii="Times New Roman" w:hAnsi="Times New Roman" w:cs="Times New Roman"/>
                <w:sz w:val="28"/>
                <w:szCs w:val="28"/>
                <w:lang w:val="uk-UA"/>
              </w:rPr>
            </w:pPr>
            <w:r w:rsidRPr="005B6E04">
              <w:rPr>
                <w:rFonts w:ascii="Times New Roman" w:hAnsi="Times New Roman" w:cs="Times New Roman"/>
                <w:b/>
                <w:bCs/>
                <w:sz w:val="28"/>
                <w:szCs w:val="28"/>
              </w:rPr>
              <w:t>РЕЄСТРАЦІЯ АКТІВ ЦИВІЛЬНОГО СТАНУ</w:t>
            </w: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pStyle w:val="a5"/>
              <w:ind w:left="57" w:right="57"/>
              <w:jc w:val="both"/>
              <w:rPr>
                <w:sz w:val="28"/>
                <w:szCs w:val="28"/>
                <w:lang w:val="uk-UA"/>
              </w:rPr>
            </w:pPr>
            <w:r w:rsidRPr="005B6E04">
              <w:rPr>
                <w:sz w:val="28"/>
                <w:szCs w:val="28"/>
                <w:lang w:val="uk-UA"/>
              </w:rPr>
              <w:t xml:space="preserve">Державна реєстрація </w:t>
            </w:r>
            <w:r w:rsidR="00072344" w:rsidRPr="00F53E8A">
              <w:rPr>
                <w:sz w:val="28"/>
                <w:szCs w:val="28"/>
                <w:lang w:val="uk-UA"/>
              </w:rPr>
              <w:t>народження</w:t>
            </w:r>
          </w:p>
        </w:tc>
        <w:tc>
          <w:tcPr>
            <w:tcW w:w="2892" w:type="dxa"/>
            <w:gridSpan w:val="2"/>
            <w:vMerge w:val="restart"/>
            <w:vAlign w:val="center"/>
          </w:tcPr>
          <w:p w:rsidR="008B3A41" w:rsidRPr="005B6E04" w:rsidRDefault="00F53E8A" w:rsidP="00F53E8A">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актів цивільного стану”</w:t>
            </w: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зміни імені</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F53E8A" w:rsidRPr="005B6E04" w:rsidTr="00470BF9">
        <w:tc>
          <w:tcPr>
            <w:tcW w:w="644" w:type="dxa"/>
          </w:tcPr>
          <w:p w:rsidR="00F53E8A" w:rsidRPr="005B6E04" w:rsidRDefault="00F53E8A"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53E8A" w:rsidRPr="00F53E8A" w:rsidRDefault="00F53E8A" w:rsidP="00072344">
            <w:pPr>
              <w:spacing w:after="0"/>
              <w:ind w:left="57" w:right="57"/>
              <w:jc w:val="both"/>
              <w:rPr>
                <w:rFonts w:ascii="Times New Roman" w:hAnsi="Times New Roman" w:cs="Times New Roman"/>
                <w:sz w:val="28"/>
                <w:szCs w:val="28"/>
                <w:lang w:val="uk-UA"/>
              </w:rPr>
            </w:pPr>
            <w:r w:rsidRPr="00F53E8A">
              <w:rPr>
                <w:rFonts w:ascii="Times New Roman" w:hAnsi="Times New Roman" w:cs="Times New Roman"/>
                <w:sz w:val="28"/>
                <w:szCs w:val="28"/>
                <w:lang w:val="uk-UA"/>
              </w:rPr>
              <w:t xml:space="preserve">Державна реєстрація </w:t>
            </w:r>
            <w:r w:rsidR="00072344">
              <w:rPr>
                <w:rFonts w:ascii="Times New Roman" w:hAnsi="Times New Roman" w:cs="Times New Roman"/>
                <w:sz w:val="28"/>
                <w:szCs w:val="28"/>
                <w:lang w:val="uk-UA"/>
              </w:rPr>
              <w:t>смерті</w:t>
            </w:r>
          </w:p>
        </w:tc>
        <w:tc>
          <w:tcPr>
            <w:tcW w:w="2892" w:type="dxa"/>
            <w:gridSpan w:val="2"/>
            <w:vMerge/>
          </w:tcPr>
          <w:p w:rsidR="00F53E8A" w:rsidRPr="005B6E04" w:rsidRDefault="00F53E8A" w:rsidP="008B3A41">
            <w:pPr>
              <w:spacing w:after="160" w:line="259" w:lineRule="auto"/>
              <w:rPr>
                <w:rFonts w:ascii="Times New Roman" w:hAnsi="Times New Roman" w:cs="Times New Roman"/>
                <w:sz w:val="28"/>
                <w:szCs w:val="28"/>
              </w:rPr>
            </w:pP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732FB3" w:rsidRPr="00C42722" w:rsidTr="00C42722">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shd w:val="clear" w:color="auto" w:fill="auto"/>
          </w:tcPr>
          <w:p w:rsidR="00732FB3" w:rsidRPr="000C37DE" w:rsidRDefault="00732FB3" w:rsidP="00B877E7">
            <w:pPr>
              <w:spacing w:after="0"/>
              <w:ind w:left="57" w:right="57"/>
              <w:jc w:val="both"/>
              <w:rPr>
                <w:rFonts w:ascii="Times New Roman" w:hAnsi="Times New Roman" w:cs="Times New Roman"/>
                <w:sz w:val="28"/>
                <w:szCs w:val="28"/>
                <w:highlight w:val="yellow"/>
                <w:lang w:val="uk-UA"/>
              </w:rPr>
            </w:pPr>
            <w:r w:rsidRPr="00C42722">
              <w:rPr>
                <w:rFonts w:ascii="Times New Roman" w:hAnsi="Times New Roman" w:cs="Times New Roman"/>
                <w:sz w:val="28"/>
                <w:szCs w:val="28"/>
                <w:lang w:val="uk-UA"/>
              </w:rPr>
              <w:t>Експериментальний проект «єМалятко»</w:t>
            </w:r>
          </w:p>
        </w:tc>
        <w:tc>
          <w:tcPr>
            <w:tcW w:w="2892" w:type="dxa"/>
            <w:gridSpan w:val="2"/>
            <w:vAlign w:val="center"/>
          </w:tcPr>
          <w:p w:rsidR="00732FB3" w:rsidRPr="000C37DE" w:rsidRDefault="00732FB3" w:rsidP="00B877E7">
            <w:pPr>
              <w:spacing w:after="160" w:line="259" w:lineRule="auto"/>
              <w:jc w:val="center"/>
              <w:rPr>
                <w:rFonts w:ascii="Times New Roman" w:hAnsi="Times New Roman" w:cs="Times New Roman"/>
                <w:sz w:val="28"/>
                <w:szCs w:val="28"/>
                <w:highlight w:val="yellow"/>
                <w:lang w:val="uk-UA"/>
              </w:rPr>
            </w:pPr>
            <w:r w:rsidRPr="00A9095F">
              <w:rPr>
                <w:rFonts w:ascii="Times New Roman" w:hAnsi="Times New Roman" w:cs="Times New Roman"/>
                <w:sz w:val="28"/>
                <w:szCs w:val="28"/>
                <w:lang w:val="uk-UA"/>
              </w:rPr>
              <w:t xml:space="preserve">Указ Президента України від 29.07.2019 № 558/2019 «Про деякі заходи щодо поліпшення доступу фізичних та юридичних осіб до електронних послуг», постанова Кабінету Міністрів України від 10.07.2019 № 691 «Про реалізацію експериментального проекту щодо створення сприятливих умов для реалізації прав </w:t>
            </w:r>
            <w:r w:rsidRPr="00A9095F">
              <w:rPr>
                <w:rFonts w:ascii="Times New Roman" w:hAnsi="Times New Roman" w:cs="Times New Roman"/>
                <w:sz w:val="28"/>
                <w:szCs w:val="28"/>
                <w:lang w:val="uk-UA"/>
              </w:rPr>
              <w:lastRenderedPageBreak/>
              <w:t>дитини»</w:t>
            </w:r>
          </w:p>
        </w:tc>
      </w:tr>
      <w:tr w:rsidR="00732FB3" w:rsidRPr="005B6E04" w:rsidTr="00470BF9">
        <w:trPr>
          <w:trHeight w:val="615"/>
        </w:trPr>
        <w:tc>
          <w:tcPr>
            <w:tcW w:w="9999" w:type="dxa"/>
            <w:gridSpan w:val="4"/>
            <w:vAlign w:val="center"/>
          </w:tcPr>
          <w:p w:rsidR="00732FB3" w:rsidRPr="005B6E04" w:rsidRDefault="00732FB3" w:rsidP="003037AB">
            <w:pPr>
              <w:spacing w:after="0" w:line="259" w:lineRule="auto"/>
              <w:jc w:val="center"/>
              <w:rPr>
                <w:rFonts w:ascii="Times New Roman" w:hAnsi="Times New Roman" w:cs="Times New Roman"/>
                <w:b/>
                <w:bCs/>
                <w:sz w:val="28"/>
                <w:szCs w:val="28"/>
              </w:rPr>
            </w:pPr>
            <w:r w:rsidRPr="005B6E04">
              <w:rPr>
                <w:rFonts w:ascii="Times New Roman" w:hAnsi="Times New Roman" w:cs="Times New Roman"/>
                <w:b/>
                <w:bCs/>
                <w:sz w:val="28"/>
                <w:szCs w:val="28"/>
              </w:rPr>
              <w:lastRenderedPageBreak/>
              <w:t>РЕЄСТРАЦІЯ / ЗНЯТТЯ З РЕЄСТРАЦІЇ МЕШКАНЦІВ</w:t>
            </w:r>
          </w:p>
        </w:tc>
      </w:tr>
      <w:tr w:rsidR="00732FB3" w:rsidRPr="005B6E04" w:rsidTr="00470BF9">
        <w:trPr>
          <w:trHeight w:val="35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pStyle w:val="a5"/>
              <w:ind w:left="57" w:right="57"/>
              <w:jc w:val="both"/>
              <w:rPr>
                <w:b/>
                <w:sz w:val="28"/>
                <w:szCs w:val="28"/>
                <w:lang w:val="uk-UA"/>
              </w:rPr>
            </w:pPr>
            <w:r w:rsidRPr="000727F1">
              <w:rPr>
                <w:sz w:val="28"/>
                <w:szCs w:val="28"/>
                <w:lang w:eastAsia="uk-UA"/>
              </w:rPr>
              <w:t>Реєстрація місця проживання</w:t>
            </w:r>
            <w:r w:rsidRPr="000727F1">
              <w:rPr>
                <w:sz w:val="28"/>
                <w:szCs w:val="28"/>
                <w:lang w:val="uk-UA" w:eastAsia="uk-UA"/>
              </w:rPr>
              <w:t>/перебування</w:t>
            </w: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свободу пересування та вільний вибір місця проживання в Україні»</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pStyle w:val="a5"/>
              <w:ind w:left="57" w:right="57"/>
              <w:jc w:val="both"/>
              <w:rPr>
                <w:b/>
                <w:sz w:val="28"/>
                <w:szCs w:val="28"/>
              </w:rPr>
            </w:pPr>
            <w:r w:rsidRPr="000727F1">
              <w:rPr>
                <w:sz w:val="28"/>
                <w:szCs w:val="28"/>
                <w:lang w:eastAsia="uk-UA"/>
              </w:rPr>
              <w:t xml:space="preserve">Зняття з реєстрації місця проживання </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spacing w:after="0" w:line="259" w:lineRule="auto"/>
              <w:ind w:left="57" w:right="57"/>
              <w:rPr>
                <w:rFonts w:ascii="Times New Roman" w:hAnsi="Times New Roman" w:cs="Times New Roman"/>
                <w:sz w:val="28"/>
                <w:szCs w:val="28"/>
              </w:rPr>
            </w:pPr>
            <w:r w:rsidRPr="000727F1">
              <w:rPr>
                <w:rFonts w:ascii="Times New Roman" w:hAnsi="Times New Roman" w:cs="Times New Roman"/>
                <w:sz w:val="28"/>
                <w:szCs w:val="28"/>
                <w:lang w:val="uk-UA"/>
              </w:rPr>
              <w:t>Внесення до паспорта громадянина України зміни назви вулиці</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892" w:type="dxa"/>
            <w:gridSpan w:val="2"/>
            <w:vMerge w:val="restart"/>
            <w:vAlign w:val="center"/>
          </w:tcPr>
          <w:p w:rsidR="00732FB3" w:rsidRPr="005B6E04" w:rsidRDefault="00732FB3" w:rsidP="008B3A41">
            <w:pPr>
              <w:spacing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соціальну допомогу малозабезпеченим сім'ям»</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892" w:type="dxa"/>
            <w:gridSpan w:val="2"/>
            <w:vMerge/>
            <w:vAlign w:val="center"/>
          </w:tcPr>
          <w:p w:rsidR="00732FB3" w:rsidRPr="005B6E04" w:rsidRDefault="00732FB3" w:rsidP="008B3A41">
            <w:pPr>
              <w:spacing w:line="259" w:lineRule="auto"/>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892" w:type="dxa"/>
            <w:gridSpan w:val="2"/>
            <w:vMerge/>
            <w:vAlign w:val="center"/>
          </w:tcPr>
          <w:p w:rsidR="00732FB3" w:rsidRPr="005B6E04" w:rsidRDefault="00732FB3" w:rsidP="008B3A41">
            <w:pPr>
              <w:spacing w:line="259" w:lineRule="auto"/>
              <w:jc w:val="center"/>
              <w:rPr>
                <w:rFonts w:ascii="Times New Roman" w:hAnsi="Times New Roman" w:cs="Times New Roman"/>
                <w:sz w:val="28"/>
                <w:szCs w:val="28"/>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C53877">
            <w:pPr>
              <w:pStyle w:val="a5"/>
              <w:ind w:left="57" w:right="57"/>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892" w:type="dxa"/>
            <w:gridSpan w:val="2"/>
            <w:vAlign w:val="center"/>
          </w:tcPr>
          <w:p w:rsidR="00732FB3" w:rsidRPr="001A3372" w:rsidRDefault="00732FB3" w:rsidP="00AE54ED">
            <w:pPr>
              <w:pStyle w:val="a5"/>
              <w:ind w:left="159" w:right="142"/>
              <w:jc w:val="center"/>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732FB3" w:rsidRPr="005B6E04" w:rsidTr="00470BF9">
        <w:trPr>
          <w:trHeight w:val="633"/>
        </w:trPr>
        <w:tc>
          <w:tcPr>
            <w:tcW w:w="9999" w:type="dxa"/>
            <w:gridSpan w:val="4"/>
            <w:vAlign w:val="center"/>
          </w:tcPr>
          <w:p w:rsidR="00732FB3" w:rsidRPr="005B6E04" w:rsidRDefault="00732FB3" w:rsidP="001B6AAB">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ПАСПОРТНІ ПОСЛУГИ</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732FB3" w:rsidRPr="001A3372" w:rsidRDefault="00732FB3" w:rsidP="00C53877">
            <w:pPr>
              <w:pStyle w:val="a5"/>
              <w:ind w:left="57" w:right="57"/>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732FB3" w:rsidRPr="0052621A" w:rsidRDefault="00732FB3" w:rsidP="00AE54ED">
            <w:pPr>
              <w:pStyle w:val="a5"/>
              <w:ind w:left="159" w:right="142"/>
              <w:jc w:val="center"/>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положень про паспорт громадянина </w:t>
            </w:r>
            <w:r w:rsidRPr="001A3372">
              <w:rPr>
                <w:sz w:val="28"/>
                <w:szCs w:val="28"/>
                <w:lang w:eastAsia="uk-UA"/>
              </w:rPr>
              <w:lastRenderedPageBreak/>
              <w:t>України та про паспорт громадянина України для виїзду за кордон</w:t>
            </w:r>
            <w:r>
              <w:rPr>
                <w:sz w:val="28"/>
                <w:szCs w:val="28"/>
                <w:lang w:val="uk-UA" w:eastAsia="uk-UA"/>
              </w:rPr>
              <w:t>»</w:t>
            </w:r>
          </w:p>
        </w:tc>
      </w:tr>
      <w:tr w:rsidR="00732FB3" w:rsidRPr="005B6E04" w:rsidTr="00470BF9">
        <w:trPr>
          <w:trHeight w:val="579"/>
        </w:trPr>
        <w:tc>
          <w:tcPr>
            <w:tcW w:w="9999" w:type="dxa"/>
            <w:gridSpan w:val="4"/>
            <w:vAlign w:val="center"/>
          </w:tcPr>
          <w:p w:rsidR="00732FB3" w:rsidRPr="00072344" w:rsidRDefault="00732FB3" w:rsidP="00072344">
            <w:pPr>
              <w:spacing w:after="0" w:line="259" w:lineRule="auto"/>
              <w:jc w:val="center"/>
              <w:rPr>
                <w:rFonts w:ascii="Times New Roman" w:hAnsi="Times New Roman" w:cs="Times New Roman"/>
                <w:i/>
                <w:strike/>
                <w:sz w:val="28"/>
                <w:szCs w:val="28"/>
                <w:lang w:val="uk-UA"/>
              </w:rPr>
            </w:pPr>
            <w:r>
              <w:rPr>
                <w:rFonts w:ascii="Times New Roman" w:hAnsi="Times New Roman" w:cs="Times New Roman"/>
                <w:b/>
                <w:bCs/>
                <w:sz w:val="28"/>
                <w:szCs w:val="28"/>
              </w:rPr>
              <w:lastRenderedPageBreak/>
              <w:t>НОТАРІАЛЬНІ ПОСЛУГИ</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Посвідчення заповіту (крім секретного)</w:t>
            </w: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нотаріат»</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Скасування заповіту (крім секретного)</w:t>
            </w:r>
          </w:p>
        </w:tc>
        <w:tc>
          <w:tcPr>
            <w:tcW w:w="2892" w:type="dxa"/>
            <w:gridSpan w:val="2"/>
            <w:vMerge/>
            <w:vAlign w:val="center"/>
          </w:tcPr>
          <w:p w:rsidR="00732FB3" w:rsidRPr="005B6E04" w:rsidRDefault="00732FB3" w:rsidP="008B3A41">
            <w:pPr>
              <w:spacing w:after="160" w:line="259" w:lineRule="auto"/>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Видача дубліката, посвідченого органом місцевого самоврядування, документа</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C42722" w:rsidTr="00470BF9">
        <w:tc>
          <w:tcPr>
            <w:tcW w:w="644" w:type="dxa"/>
          </w:tcPr>
          <w:p w:rsidR="00732FB3" w:rsidRPr="005B6E04" w:rsidRDefault="00732FB3" w:rsidP="00BC3E60">
            <w:pPr>
              <w:pStyle w:val="11"/>
              <w:numPr>
                <w:ilvl w:val="0"/>
                <w:numId w:val="13"/>
              </w:numPr>
              <w:spacing w:after="0" w:line="240" w:lineRule="auto"/>
              <w:ind w:hanging="693"/>
              <w:jc w:val="center"/>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lang w:val="uk-UA"/>
              </w:rPr>
            </w:pPr>
            <w:r w:rsidRPr="005B6E04">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Засвідчення справжності підпису на документі</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rPr>
                <w:rFonts w:ascii="Times New Roman" w:hAnsi="Times New Roman" w:cs="Times New Roman"/>
                <w:sz w:val="28"/>
                <w:szCs w:val="28"/>
              </w:rPr>
            </w:pPr>
            <w:r w:rsidRPr="005B6E04">
              <w:rPr>
                <w:rFonts w:ascii="Times New Roman" w:hAnsi="Times New Roman" w:cs="Times New Roman"/>
                <w:sz w:val="28"/>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666"/>
        </w:trPr>
        <w:tc>
          <w:tcPr>
            <w:tcW w:w="9999" w:type="dxa"/>
            <w:gridSpan w:val="4"/>
            <w:vAlign w:val="center"/>
          </w:tcPr>
          <w:p w:rsidR="00732FB3" w:rsidRPr="005B6E04" w:rsidRDefault="00732FB3" w:rsidP="00AE54ED">
            <w:pPr>
              <w:spacing w:after="0" w:line="259"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ДЕРЖАВНА </w:t>
            </w:r>
            <w:r w:rsidRPr="005B6E04">
              <w:rPr>
                <w:rFonts w:ascii="Times New Roman" w:hAnsi="Times New Roman" w:cs="Times New Roman"/>
                <w:b/>
                <w:bCs/>
                <w:sz w:val="28"/>
                <w:szCs w:val="28"/>
              </w:rPr>
              <w:t xml:space="preserve">РЕЄСТРАЦІЯ </w:t>
            </w:r>
            <w:r>
              <w:rPr>
                <w:rFonts w:ascii="Times New Roman" w:hAnsi="Times New Roman" w:cs="Times New Roman"/>
                <w:b/>
                <w:bCs/>
                <w:sz w:val="28"/>
                <w:szCs w:val="28"/>
                <w:lang w:val="uk-UA"/>
              </w:rPr>
              <w:t>РЕЧОВИХ ПРАВ НА НЕРУХОМЕ МАЙНО</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32FB3" w:rsidRPr="001A3372" w:rsidRDefault="00732FB3" w:rsidP="00F54486">
            <w:pPr>
              <w:pStyle w:val="a5"/>
              <w:jc w:val="both"/>
              <w:rPr>
                <w:b/>
                <w:sz w:val="28"/>
                <w:szCs w:val="28"/>
              </w:rPr>
            </w:pP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32FB3" w:rsidRPr="001A3372" w:rsidRDefault="00732FB3" w:rsidP="00F54486">
            <w:pPr>
              <w:pStyle w:val="a5"/>
              <w:jc w:val="both"/>
              <w:rPr>
                <w:b/>
                <w:sz w:val="28"/>
                <w:szCs w:val="28"/>
                <w:lang w:val="uk-UA"/>
              </w:rPr>
            </w:pP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у зв’язку із </w:t>
            </w:r>
            <w:r w:rsidRPr="001A3372">
              <w:rPr>
                <w:rFonts w:ascii="Times New Roman" w:hAnsi="Times New Roman" w:cs="Times New Roman"/>
                <w:color w:val="000000"/>
                <w:sz w:val="28"/>
                <w:szCs w:val="28"/>
                <w:lang w:eastAsia="uk-UA"/>
              </w:rPr>
              <w:lastRenderedPageBreak/>
              <w:t>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20BA3"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w:t>
            </w:r>
            <w:r>
              <w:rPr>
                <w:rFonts w:ascii="Times New Roman" w:hAnsi="Times New Roman" w:cs="Times New Roman"/>
                <w:color w:val="000000"/>
                <w:sz w:val="28"/>
                <w:szCs w:val="28"/>
                <w:lang w:eastAsia="uk-UA"/>
              </w:rPr>
              <w:t xml:space="preserve"> майно</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підставі </w:t>
            </w:r>
            <w:r w:rsidRPr="001A3372">
              <w:rPr>
                <w:rFonts w:ascii="Times New Roman" w:hAnsi="Times New Roman" w:cs="Times New Roman"/>
                <w:color w:val="000000"/>
                <w:sz w:val="28"/>
                <w:szCs w:val="28"/>
                <w:lang w:eastAsia="uk-UA"/>
              </w:rPr>
              <w:lastRenderedPageBreak/>
              <w:t>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C42722" w:rsidTr="00470BF9">
        <w:trPr>
          <w:trHeight w:val="610"/>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892" w:type="dxa"/>
            <w:gridSpan w:val="2"/>
            <w:vMerge/>
          </w:tcPr>
          <w:p w:rsidR="00732FB3" w:rsidRPr="001C11FB" w:rsidRDefault="00732FB3" w:rsidP="008B3A41">
            <w:pPr>
              <w:spacing w:after="160" w:line="259" w:lineRule="auto"/>
              <w:rPr>
                <w:rFonts w:ascii="Times New Roman" w:hAnsi="Times New Roman" w:cs="Times New Roman"/>
                <w:sz w:val="28"/>
                <w:szCs w:val="28"/>
                <w:lang w:val="uk-UA"/>
              </w:rPr>
            </w:pPr>
          </w:p>
        </w:tc>
      </w:tr>
      <w:tr w:rsidR="00732FB3" w:rsidRPr="005B6E04" w:rsidTr="00470BF9">
        <w:trPr>
          <w:trHeight w:val="564"/>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51"/>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w:t>
            </w:r>
            <w:r>
              <w:rPr>
                <w:rFonts w:ascii="Times New Roman" w:hAnsi="Times New Roman" w:cs="Times New Roman"/>
                <w:color w:val="000000"/>
                <w:sz w:val="28"/>
                <w:szCs w:val="28"/>
                <w:shd w:val="clear" w:color="auto" w:fill="FFFFFF"/>
              </w:rPr>
              <w:t>ичних осіб інф</w:t>
            </w:r>
            <w:r>
              <w:rPr>
                <w:rFonts w:ascii="Times New Roman" w:hAnsi="Times New Roman" w:cs="Times New Roman"/>
                <w:color w:val="000000"/>
                <w:sz w:val="28"/>
                <w:szCs w:val="28"/>
                <w:shd w:val="clear" w:color="auto" w:fill="FFFFFF"/>
                <w:lang w:val="uk-UA"/>
              </w:rPr>
              <w:t>ормації</w:t>
            </w:r>
            <w:r w:rsidRPr="001A3372">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51"/>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Pr>
                <w:rFonts w:ascii="Times New Roman" w:hAnsi="Times New Roman" w:cs="Times New Roman"/>
                <w:color w:val="000000"/>
                <w:sz w:val="28"/>
                <w:szCs w:val="28"/>
                <w:lang w:eastAsia="uk-UA"/>
              </w:rPr>
              <w:t>ержавна реєстрація</w:t>
            </w:r>
            <w:r>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нерухом</w:t>
            </w:r>
            <w:r>
              <w:rPr>
                <w:rFonts w:ascii="Times New Roman" w:hAnsi="Times New Roman" w:cs="Times New Roman"/>
                <w:color w:val="000000"/>
                <w:sz w:val="28"/>
                <w:szCs w:val="28"/>
                <w:lang w:val="uk-UA" w:eastAsia="uk-UA"/>
              </w:rPr>
              <w:t>ого</w:t>
            </w:r>
            <w:r>
              <w:rPr>
                <w:rFonts w:ascii="Times New Roman" w:hAnsi="Times New Roman" w:cs="Times New Roman"/>
                <w:color w:val="000000"/>
                <w:sz w:val="28"/>
                <w:szCs w:val="28"/>
                <w:lang w:eastAsia="uk-UA"/>
              </w:rPr>
              <w:t xml:space="preserve"> майн</w:t>
            </w:r>
            <w:r>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21"/>
        </w:trPr>
        <w:tc>
          <w:tcPr>
            <w:tcW w:w="9999" w:type="dxa"/>
            <w:gridSpan w:val="4"/>
            <w:vAlign w:val="center"/>
          </w:tcPr>
          <w:p w:rsidR="00732FB3" w:rsidRPr="005B6E04" w:rsidRDefault="00732FB3" w:rsidP="00AE54ED">
            <w:pPr>
              <w:spacing w:after="0"/>
              <w:jc w:val="center"/>
              <w:rPr>
                <w:rFonts w:ascii="Times New Roman" w:hAnsi="Times New Roman" w:cs="Times New Roman"/>
                <w:i/>
                <w:sz w:val="28"/>
                <w:szCs w:val="28"/>
              </w:rPr>
            </w:pPr>
            <w:r>
              <w:rPr>
                <w:rFonts w:ascii="Times New Roman" w:hAnsi="Times New Roman" w:cs="Times New Roman"/>
                <w:b/>
                <w:bCs/>
                <w:sz w:val="28"/>
                <w:szCs w:val="28"/>
                <w:lang w:val="uk-UA"/>
              </w:rPr>
              <w:t>ДЕРЖАВНА</w:t>
            </w:r>
            <w:r w:rsidRPr="005B6E04">
              <w:rPr>
                <w:rFonts w:ascii="Times New Roman" w:hAnsi="Times New Roman" w:cs="Times New Roman"/>
                <w:b/>
                <w:sz w:val="28"/>
                <w:szCs w:val="28"/>
              </w:rPr>
              <w:t xml:space="preserve"> РЕЄСТРАЦІЯ </w:t>
            </w:r>
            <w:r>
              <w:rPr>
                <w:rFonts w:ascii="Times New Roman" w:hAnsi="Times New Roman" w:cs="Times New Roman"/>
                <w:b/>
                <w:sz w:val="28"/>
                <w:szCs w:val="28"/>
                <w:lang w:val="uk-UA"/>
              </w:rPr>
              <w:t>ЮРИДИЧНИХ ОСІБ, ФІЗИЧНИХ ОСІБ-ПІДПРИЄМЦІВ ТА ГРОМАДСЬКИХ ФОРМУВАНЬ</w:t>
            </w:r>
          </w:p>
        </w:tc>
      </w:tr>
      <w:tr w:rsidR="00732FB3" w:rsidRPr="00C42722" w:rsidTr="00470BF9">
        <w:trPr>
          <w:trHeight w:val="2174"/>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24490" w:rsidRDefault="00732FB3" w:rsidP="00F54486">
            <w:pPr>
              <w:pStyle w:val="a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32FB3" w:rsidRPr="00024490" w:rsidRDefault="00732FB3" w:rsidP="00F54486">
            <w:pPr>
              <w:pStyle w:val="a5"/>
              <w:jc w:val="both"/>
              <w:rPr>
                <w:b/>
                <w:sz w:val="28"/>
                <w:szCs w:val="28"/>
                <w:lang w:val="uk-UA"/>
              </w:rPr>
            </w:pPr>
            <w:r w:rsidRPr="00024490">
              <w:rPr>
                <w:sz w:val="28"/>
                <w:szCs w:val="28"/>
                <w:lang w:val="uk-UA" w:eastAsia="uk-UA"/>
              </w:rPr>
              <w:t>(крім громадського формування)</w:t>
            </w:r>
          </w:p>
        </w:tc>
        <w:tc>
          <w:tcPr>
            <w:tcW w:w="2892" w:type="dxa"/>
            <w:gridSpan w:val="2"/>
            <w:vMerge w:val="restart"/>
            <w:vAlign w:val="center"/>
          </w:tcPr>
          <w:p w:rsidR="00732FB3" w:rsidRPr="00F54486" w:rsidRDefault="00732FB3" w:rsidP="006661C4">
            <w:pPr>
              <w:jc w:val="center"/>
              <w:rPr>
                <w:rFonts w:ascii="Times New Roman" w:hAnsi="Times New Roman" w:cs="Times New Roman"/>
                <w:sz w:val="28"/>
                <w:szCs w:val="28"/>
                <w:lang w:val="uk-UA"/>
              </w:rPr>
            </w:pPr>
            <w:r w:rsidRPr="00F54486">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732FB3" w:rsidRPr="00C42722"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змін до відомостей про юридичну особу, що містяться в Єдиному державному реєстрі юридичних осіб, фізичних осіб </w:t>
            </w:r>
            <w:r w:rsidRPr="001A3372">
              <w:rPr>
                <w:sz w:val="28"/>
                <w:szCs w:val="28"/>
                <w:lang w:val="uk-UA" w:eastAsia="uk-UA"/>
              </w:rPr>
              <w:lastRenderedPageBreak/>
              <w:t>–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6661C4" w:rsidRDefault="00732FB3" w:rsidP="00F54486">
            <w:pPr>
              <w:pStyle w:val="a5"/>
              <w:tabs>
                <w:tab w:val="left" w:pos="210"/>
              </w:tabs>
              <w:jc w:val="both"/>
              <w:rPr>
                <w:sz w:val="28"/>
                <w:szCs w:val="28"/>
                <w:highlight w:val="yellow"/>
                <w:lang w:val="uk-UA" w:eastAsia="uk-UA"/>
              </w:rPr>
            </w:pPr>
            <w:r w:rsidRPr="009C6338">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732FB3" w:rsidRPr="00F54486" w:rsidRDefault="00732FB3" w:rsidP="006661C4">
            <w:pPr>
              <w:jc w:val="center"/>
              <w:rPr>
                <w:rFonts w:ascii="Times New Roman" w:hAnsi="Times New Roman" w:cs="Times New Roman"/>
                <w:sz w:val="28"/>
                <w:szCs w:val="28"/>
                <w:lang w:val="uk-UA"/>
              </w:rPr>
            </w:pPr>
            <w:r w:rsidRPr="006661C4">
              <w:rPr>
                <w:rFonts w:ascii="Times New Roman" w:hAnsi="Times New Roman" w:cs="Times New Roman"/>
                <w:sz w:val="28"/>
                <w:szCs w:val="28"/>
                <w:lang w:val="uk-UA" w:eastAsia="uk-UA"/>
              </w:rPr>
              <w:t xml:space="preserve">Закон України </w:t>
            </w:r>
            <w:r w:rsidRPr="001633A6">
              <w:rPr>
                <w:rFonts w:ascii="Times New Roman" w:hAnsi="Times New Roman" w:cs="Times New Roman"/>
                <w:sz w:val="28"/>
                <w:szCs w:val="28"/>
                <w:lang w:val="uk-UA" w:eastAsia="uk-UA"/>
              </w:rPr>
              <w:t>«</w:t>
            </w:r>
            <w:r w:rsidRPr="006661C4">
              <w:rPr>
                <w:rFonts w:ascii="Times New Roman" w:hAnsi="Times New Roman" w:cs="Times New Roman"/>
                <w:sz w:val="28"/>
                <w:szCs w:val="28"/>
                <w:lang w:val="uk-UA" w:eastAsia="uk-UA"/>
              </w:rPr>
              <w:t>Про громадські об’єднання</w:t>
            </w:r>
            <w:r w:rsidRPr="001633A6">
              <w:rPr>
                <w:rFonts w:ascii="Times New Roman" w:hAnsi="Times New Roman" w:cs="Times New Roman"/>
                <w:sz w:val="28"/>
                <w:szCs w:val="28"/>
                <w:lang w:val="uk-UA" w:eastAsia="uk-UA"/>
              </w:rPr>
              <w:t>»</w:t>
            </w: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rPr>
            </w:pPr>
            <w:r w:rsidRPr="001633A6">
              <w:rPr>
                <w:sz w:val="28"/>
                <w:szCs w:val="28"/>
                <w:lang w:val="uk-UA"/>
              </w:rPr>
              <w:t>Державна реєстрація створення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rPr>
            </w:pPr>
            <w:r w:rsidRPr="001633A6">
              <w:rPr>
                <w:sz w:val="28"/>
                <w:szCs w:val="28"/>
                <w:lang w:val="uk-UA"/>
              </w:rPr>
              <w:t>Державна реєстрація рішення про виділ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C42722"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 xml:space="preserve">Державна реєстрація внесення змін до відомостей </w:t>
            </w:r>
            <w:r w:rsidRPr="001633A6">
              <w:rPr>
                <w:sz w:val="28"/>
                <w:szCs w:val="28"/>
                <w:lang w:val="uk-UA"/>
              </w:rPr>
              <w:lastRenderedPageBreak/>
              <w:t>про відокремлений підрозділ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687"/>
        </w:trPr>
        <w:tc>
          <w:tcPr>
            <w:tcW w:w="9999" w:type="dxa"/>
            <w:gridSpan w:val="4"/>
            <w:vAlign w:val="center"/>
          </w:tcPr>
          <w:p w:rsidR="00732FB3" w:rsidRPr="005B6E04" w:rsidRDefault="00732FB3"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left="706" w:hanging="679"/>
              <w:rPr>
                <w:rFonts w:ascii="Times New Roman" w:hAnsi="Times New Roman"/>
                <w:sz w:val="28"/>
                <w:szCs w:val="28"/>
              </w:rPr>
            </w:pPr>
          </w:p>
        </w:tc>
        <w:tc>
          <w:tcPr>
            <w:tcW w:w="6463" w:type="dxa"/>
          </w:tcPr>
          <w:p w:rsidR="00732FB3" w:rsidRPr="007461C9" w:rsidRDefault="00732FB3" w:rsidP="006D17C7">
            <w:pPr>
              <w:pStyle w:val="a5"/>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892" w:type="dxa"/>
            <w:gridSpan w:val="2"/>
            <w:vMerge w:val="restart"/>
            <w:vAlign w:val="center"/>
          </w:tcPr>
          <w:p w:rsidR="00732FB3" w:rsidRPr="005B6E04" w:rsidRDefault="00732FB3" w:rsidP="00FD10E4">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Державний земельний кадастр»</w:t>
            </w:r>
          </w:p>
        </w:tc>
      </w:tr>
      <w:tr w:rsidR="00732FB3" w:rsidRPr="005B6E04" w:rsidTr="00470BF9">
        <w:trPr>
          <w:trHeight w:val="1087"/>
        </w:trPr>
        <w:tc>
          <w:tcPr>
            <w:tcW w:w="644" w:type="dxa"/>
          </w:tcPr>
          <w:p w:rsidR="00732FB3" w:rsidRPr="005B6E04" w:rsidRDefault="00732FB3" w:rsidP="00BC3E60">
            <w:pPr>
              <w:pStyle w:val="11"/>
              <w:numPr>
                <w:ilvl w:val="0"/>
                <w:numId w:val="13"/>
              </w:numPr>
              <w:spacing w:after="0" w:line="240" w:lineRule="auto"/>
              <w:ind w:hanging="693"/>
              <w:jc w:val="center"/>
              <w:rPr>
                <w:rFonts w:ascii="Times New Roman" w:hAnsi="Times New Roman"/>
                <w:sz w:val="28"/>
                <w:szCs w:val="28"/>
              </w:rPr>
            </w:pPr>
          </w:p>
        </w:tc>
        <w:tc>
          <w:tcPr>
            <w:tcW w:w="6463" w:type="dxa"/>
          </w:tcPr>
          <w:p w:rsidR="00732FB3" w:rsidRPr="00B441D1" w:rsidRDefault="00561AE4" w:rsidP="006D17C7">
            <w:pPr>
              <w:spacing w:after="0"/>
              <w:rPr>
                <w:rFonts w:ascii="Times New Roman" w:hAnsi="Times New Roman" w:cs="Times New Roman"/>
                <w:sz w:val="28"/>
                <w:szCs w:val="28"/>
                <w:lang w:val="uk-UA"/>
              </w:rPr>
            </w:pPr>
            <w:hyperlink r:id="rId9" w:history="1">
              <w:r w:rsidR="00732FB3" w:rsidRPr="00B441D1">
                <w:rPr>
                  <w:rStyle w:val="af"/>
                  <w:rFonts w:ascii="Times New Roman" w:hAnsi="Times New Roman" w:cs="Times New Roman"/>
                  <w:color w:val="auto"/>
                  <w:sz w:val="28"/>
                  <w:szCs w:val="28"/>
                  <w:u w:val="none"/>
                </w:rPr>
                <w:t xml:space="preserve">Надання відомостей з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під час ведення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rPr>
                <w:t>ержавного земельного кадастру (</w:t>
              </w:r>
              <w:r w:rsidR="00732FB3">
                <w:rPr>
                  <w:rStyle w:val="af"/>
                  <w:rFonts w:ascii="Times New Roman" w:hAnsi="Times New Roman" w:cs="Times New Roman"/>
                  <w:color w:val="auto"/>
                  <w:sz w:val="28"/>
                  <w:szCs w:val="28"/>
                  <w:u w:val="none"/>
                  <w:lang w:val="uk-UA"/>
                </w:rPr>
                <w:t>п</w:t>
              </w:r>
              <w:r w:rsidR="00732FB3" w:rsidRPr="00B441D1">
                <w:rPr>
                  <w:rStyle w:val="af"/>
                  <w:rFonts w:ascii="Times New Roman" w:hAnsi="Times New Roman" w:cs="Times New Roman"/>
                  <w:color w:val="auto"/>
                  <w:sz w:val="28"/>
                  <w:szCs w:val="28"/>
                  <w:u w:val="none"/>
                  <w:lang w:val="uk-UA"/>
                </w:rPr>
                <w:t xml:space="preserve">ослуга надається </w:t>
              </w:r>
              <w:r w:rsidR="00732FB3" w:rsidRPr="00B441D1">
                <w:rPr>
                  <w:rStyle w:val="af"/>
                  <w:rFonts w:ascii="Times New Roman" w:hAnsi="Times New Roman" w:cs="Times New Roman"/>
                  <w:color w:val="auto"/>
                  <w:sz w:val="28"/>
                  <w:szCs w:val="28"/>
                  <w:u w:val="none"/>
                </w:rPr>
                <w:t>Міськрайонн</w:t>
              </w:r>
              <w:r w:rsidR="00732FB3" w:rsidRPr="00B441D1">
                <w:rPr>
                  <w:rStyle w:val="af"/>
                  <w:rFonts w:ascii="Times New Roman" w:hAnsi="Times New Roman" w:cs="Times New Roman"/>
                  <w:color w:val="auto"/>
                  <w:sz w:val="28"/>
                  <w:szCs w:val="28"/>
                  <w:u w:val="none"/>
                  <w:lang w:val="uk-UA"/>
                </w:rPr>
                <w:t>им</w:t>
              </w:r>
              <w:r w:rsidR="00732FB3" w:rsidRPr="00B441D1">
                <w:rPr>
                  <w:rStyle w:val="af"/>
                  <w:rFonts w:ascii="Times New Roman" w:hAnsi="Times New Roman" w:cs="Times New Roman"/>
                  <w:color w:val="auto"/>
                  <w:sz w:val="28"/>
                  <w:szCs w:val="28"/>
                  <w:u w:val="none"/>
                </w:rPr>
                <w:t xml:space="preserve"> управління</w:t>
              </w:r>
              <w:r w:rsidR="00732FB3" w:rsidRPr="00B441D1">
                <w:rPr>
                  <w:rStyle w:val="af"/>
                  <w:rFonts w:ascii="Times New Roman" w:hAnsi="Times New Roman" w:cs="Times New Roman"/>
                  <w:color w:val="auto"/>
                  <w:sz w:val="28"/>
                  <w:szCs w:val="28"/>
                  <w:u w:val="none"/>
                  <w:lang w:val="uk-UA"/>
                </w:rPr>
                <w:t>м Держгеокадастру</w:t>
              </w:r>
              <w:r w:rsidR="00732FB3" w:rsidRPr="00B441D1">
                <w:rPr>
                  <w:rStyle w:val="af"/>
                  <w:rFonts w:ascii="Times New Roman" w:hAnsi="Times New Roman" w:cs="Times New Roman"/>
                  <w:color w:val="auto"/>
                  <w:sz w:val="28"/>
                  <w:szCs w:val="28"/>
                  <w:u w:val="none"/>
                </w:rPr>
                <w:t>)</w:t>
              </w:r>
            </w:hyperlink>
          </w:p>
          <w:p w:rsidR="00732FB3" w:rsidRPr="00B441D1" w:rsidRDefault="00732FB3" w:rsidP="006D17C7">
            <w:pPr>
              <w:pStyle w:val="a5"/>
              <w:jc w:val="both"/>
              <w:rPr>
                <w:b/>
                <w:sz w:val="28"/>
                <w:szCs w:val="28"/>
                <w:lang w:val="uk-UA"/>
              </w:rPr>
            </w:pP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6D17C7">
            <w:pPr>
              <w:spacing w:after="0"/>
              <w:rPr>
                <w:b/>
                <w:sz w:val="28"/>
                <w:szCs w:val="28"/>
                <w:lang w:val="uk-UA"/>
              </w:rPr>
            </w:pPr>
            <w:hyperlink r:id="rId10" w:history="1">
              <w:r w:rsidR="00732FB3" w:rsidRPr="00B441D1">
                <w:rPr>
                  <w:rStyle w:val="af"/>
                  <w:rFonts w:ascii="Times New Roman" w:hAnsi="Times New Roman" w:cs="Times New Roman"/>
                  <w:color w:val="auto"/>
                  <w:sz w:val="28"/>
                  <w:szCs w:val="28"/>
                  <w:u w:val="none"/>
                  <w:lang w:val="uk-UA"/>
                </w:rPr>
                <w:t xml:space="preserve">Надання відомостей з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732FB3">
                <w:rPr>
                  <w:rStyle w:val="af"/>
                  <w:rFonts w:ascii="Times New Roman" w:hAnsi="Times New Roman" w:cs="Times New Roman"/>
                  <w:color w:val="auto"/>
                  <w:sz w:val="28"/>
                  <w:szCs w:val="28"/>
                  <w:u w:val="none"/>
                  <w:lang w:val="uk-UA"/>
                </w:rPr>
                <w:t>ок</w:t>
              </w:r>
              <w:r w:rsidR="00732FB3" w:rsidRPr="00B441D1">
                <w:rPr>
                  <w:rStyle w:val="af"/>
                  <w:rFonts w:ascii="Times New Roman" w:hAnsi="Times New Roman" w:cs="Times New Roman"/>
                  <w:color w:val="auto"/>
                  <w:sz w:val="28"/>
                  <w:szCs w:val="28"/>
                  <w:u w:val="none"/>
                  <w:lang w:val="uk-UA"/>
                </w:rPr>
                <w:t>, що міст</w:t>
              </w:r>
              <w:r w:rsidR="00732FB3">
                <w:rPr>
                  <w:rStyle w:val="af"/>
                  <w:rFonts w:ascii="Times New Roman" w:hAnsi="Times New Roman" w:cs="Times New Roman"/>
                  <w:color w:val="auto"/>
                  <w:sz w:val="28"/>
                  <w:szCs w:val="28"/>
                  <w:u w:val="none"/>
                  <w:lang w:val="uk-UA"/>
                </w:rPr>
                <w:t>я</w:t>
              </w:r>
              <w:r w:rsidR="00732FB3"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732FB3">
                <w:rPr>
                  <w:rStyle w:val="af"/>
                  <w:rFonts w:ascii="Times New Roman" w:hAnsi="Times New Roman" w:cs="Times New Roman"/>
                  <w:color w:val="auto"/>
                  <w:sz w:val="28"/>
                  <w:szCs w:val="28"/>
                  <w:u w:val="none"/>
                  <w:lang w:val="uk-UA"/>
                </w:rPr>
                <w:t>п</w:t>
              </w:r>
              <w:r w:rsidR="00732FB3" w:rsidRPr="00B441D1">
                <w:rPr>
                  <w:rStyle w:val="af"/>
                  <w:rFonts w:ascii="Times New Roman" w:hAnsi="Times New Roman" w:cs="Times New Roman"/>
                  <w:color w:val="auto"/>
                  <w:sz w:val="28"/>
                  <w:szCs w:val="28"/>
                  <w:u w:val="none"/>
                  <w:lang w:val="uk-UA"/>
                </w:rPr>
                <w:t>ослуга надається Міськрайонним управління</w:t>
              </w:r>
              <w:r w:rsidR="00732FB3">
                <w:rPr>
                  <w:rStyle w:val="af"/>
                  <w:rFonts w:ascii="Times New Roman" w:hAnsi="Times New Roman" w:cs="Times New Roman"/>
                  <w:color w:val="auto"/>
                  <w:sz w:val="28"/>
                  <w:szCs w:val="28"/>
                  <w:u w:val="none"/>
                  <w:lang w:val="uk-UA"/>
                </w:rPr>
                <w:t>м Держгеокадастру</w:t>
              </w:r>
              <w:r w:rsidR="00732FB3" w:rsidRPr="00B441D1">
                <w:rPr>
                  <w:rStyle w:val="af"/>
                  <w:rFonts w:ascii="Times New Roman" w:hAnsi="Times New Roman" w:cs="Times New Roman"/>
                  <w:color w:val="auto"/>
                  <w:sz w:val="28"/>
                  <w:szCs w:val="28"/>
                  <w:u w:val="none"/>
                  <w:lang w:val="uk-UA"/>
                </w:rPr>
                <w:t>)</w:t>
              </w:r>
            </w:hyperlink>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B441D1">
              <w:rPr>
                <w:sz w:val="28"/>
                <w:szCs w:val="28"/>
                <w:lang w:val="uk-UA"/>
              </w:rPr>
              <w:t xml:space="preserve">Надання відомостей з </w:t>
            </w:r>
            <w:r>
              <w:rPr>
                <w:sz w:val="28"/>
                <w:szCs w:val="28"/>
                <w:lang w:val="uk-UA"/>
              </w:rPr>
              <w:t>Д</w:t>
            </w:r>
            <w:r w:rsidRPr="00B441D1">
              <w:rPr>
                <w:sz w:val="28"/>
                <w:szCs w:val="28"/>
                <w:lang w:val="uk-UA"/>
              </w:rPr>
              <w:t>ержавного земельного кадастру у формі викопіюван</w:t>
            </w:r>
            <w:r>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 xml:space="preserve">Державна реєстрація земельної ділянки з видачею витягу з </w:t>
            </w:r>
            <w:r>
              <w:rPr>
                <w:sz w:val="28"/>
                <w:szCs w:val="28"/>
                <w:lang w:val="uk-UA"/>
              </w:rPr>
              <w:t>Д</w:t>
            </w:r>
            <w:r w:rsidRPr="00134744">
              <w:rPr>
                <w:sz w:val="28"/>
                <w:szCs w:val="28"/>
                <w:lang w:val="uk-UA"/>
              </w:rPr>
              <w:t xml:space="preserve">ержавного земельного кадастру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Pr>
                <w:sz w:val="28"/>
                <w:szCs w:val="28"/>
                <w:lang w:val="uk-UA"/>
              </w:rPr>
              <w:t xml:space="preserve"> з видачею витягу</w:t>
            </w:r>
            <w:r w:rsidRPr="00134744">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65737" w:rsidRDefault="00732FB3" w:rsidP="006D17C7">
            <w:pPr>
              <w:pStyle w:val="a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Pr>
                <w:sz w:val="28"/>
                <w:szCs w:val="28"/>
                <w:lang w:val="uk-UA"/>
              </w:rPr>
              <w:t xml:space="preserve">ої </w:t>
            </w:r>
            <w:r w:rsidRPr="00134744">
              <w:rPr>
                <w:sz w:val="28"/>
                <w:szCs w:val="28"/>
                <w:lang w:val="uk-UA"/>
              </w:rPr>
              <w:t xml:space="preserve">органом, що здійснює його ведення,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29665B" w:rsidRDefault="00732FB3" w:rsidP="006D17C7">
            <w:pPr>
              <w:spacing w:after="0"/>
              <w:rPr>
                <w:rFonts w:ascii="Times New Roman" w:hAnsi="Times New Roman" w:cs="Times New Roman"/>
                <w:sz w:val="28"/>
                <w:szCs w:val="28"/>
                <w:lang w:val="uk-UA"/>
              </w:rPr>
            </w:pPr>
            <w:r w:rsidRPr="0029665B">
              <w:rPr>
                <w:rFonts w:ascii="Times New Roman" w:hAnsi="Times New Roman" w:cs="Times New Roman"/>
                <w:sz w:val="28"/>
                <w:szCs w:val="28"/>
                <w:lang w:val="uk-UA"/>
              </w:rPr>
              <w:t>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Міськрайонним управлінням Держгеокадастру)</w:t>
            </w:r>
          </w:p>
        </w:tc>
        <w:tc>
          <w:tcPr>
            <w:tcW w:w="2892" w:type="dxa"/>
            <w:gridSpan w:val="2"/>
            <w:vAlign w:val="center"/>
          </w:tcPr>
          <w:p w:rsidR="00732FB3" w:rsidRPr="0029665B" w:rsidRDefault="00732FB3" w:rsidP="0029665B">
            <w:pPr>
              <w:jc w:val="center"/>
              <w:rPr>
                <w:rFonts w:ascii="Times New Roman" w:hAnsi="Times New Roman" w:cs="Times New Roman"/>
                <w:sz w:val="28"/>
                <w:szCs w:val="28"/>
                <w:lang w:val="uk-UA"/>
              </w:rPr>
            </w:pPr>
            <w:r w:rsidRPr="0029665B">
              <w:rPr>
                <w:rFonts w:ascii="Times New Roman" w:hAnsi="Times New Roman" w:cs="Times New Roman"/>
                <w:sz w:val="28"/>
                <w:szCs w:val="28"/>
              </w:rPr>
              <w:t>Земельний кодекс</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України</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 xml:space="preserve">Закон України </w:t>
            </w:r>
            <w:r w:rsidRPr="0029665B">
              <w:rPr>
                <w:rFonts w:ascii="Times New Roman" w:hAnsi="Times New Roman" w:cs="Times New Roman"/>
                <w:sz w:val="28"/>
                <w:szCs w:val="28"/>
                <w:lang w:val="uk-UA"/>
              </w:rPr>
              <w:t>«</w:t>
            </w:r>
            <w:r w:rsidRPr="0029665B">
              <w:rPr>
                <w:rFonts w:ascii="Times New Roman" w:hAnsi="Times New Roman" w:cs="Times New Roman"/>
                <w:sz w:val="28"/>
                <w:szCs w:val="28"/>
              </w:rPr>
              <w:t>Про державну соціальну допомогу малозабезпеченим сім’ям</w:t>
            </w:r>
            <w:r w:rsidRPr="0029665B">
              <w:rPr>
                <w:rFonts w:ascii="Times New Roman" w:hAnsi="Times New Roman" w:cs="Times New Roman"/>
                <w:sz w:val="28"/>
                <w:szCs w:val="28"/>
                <w:lang w:val="uk-UA"/>
              </w:rPr>
              <w:t>»</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34744" w:rsidRDefault="00732FB3" w:rsidP="006D17C7">
            <w:pPr>
              <w:pStyle w:val="a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Pr="00B441D1">
              <w:rPr>
                <w:sz w:val="28"/>
                <w:szCs w:val="28"/>
                <w:lang w:val="uk-UA"/>
              </w:rPr>
              <w:t>(послуга надається Міськрайонним управлінням Держгеокадастру)</w:t>
            </w:r>
          </w:p>
        </w:tc>
        <w:tc>
          <w:tcPr>
            <w:tcW w:w="2892" w:type="dxa"/>
            <w:gridSpan w:val="2"/>
            <w:vMerge w:val="restart"/>
            <w:vAlign w:val="center"/>
          </w:tcPr>
          <w:p w:rsidR="00732FB3" w:rsidRPr="00134744" w:rsidRDefault="00732FB3" w:rsidP="0029665B">
            <w:pPr>
              <w:pStyle w:val="a5"/>
              <w:ind w:left="159" w:right="142"/>
              <w:jc w:val="center"/>
              <w:rPr>
                <w:sz w:val="28"/>
                <w:szCs w:val="28"/>
                <w:lang w:val="uk-UA"/>
              </w:rPr>
            </w:pPr>
            <w:r>
              <w:rPr>
                <w:sz w:val="28"/>
                <w:szCs w:val="28"/>
                <w:lang w:val="uk-UA"/>
              </w:rPr>
              <w:t>Закон України «Про землеустрій»</w:t>
            </w:r>
          </w:p>
          <w:p w:rsidR="00732FB3" w:rsidRPr="00134744" w:rsidRDefault="00732FB3" w:rsidP="0029665B">
            <w:pPr>
              <w:pStyle w:val="a5"/>
              <w:ind w:left="159" w:right="142"/>
              <w:jc w:val="center"/>
              <w:rPr>
                <w:sz w:val="28"/>
                <w:szCs w:val="28"/>
                <w:lang w:val="uk-UA"/>
              </w:rPr>
            </w:pPr>
            <w:r>
              <w:rPr>
                <w:sz w:val="28"/>
                <w:szCs w:val="28"/>
                <w:lang w:val="uk-UA"/>
              </w:rPr>
              <w:t>Закон України «Про землеустрій»</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tcPr>
          <w:p w:rsidR="00732FB3" w:rsidRPr="00134744" w:rsidRDefault="00732FB3" w:rsidP="00AE54ED">
            <w:pPr>
              <w:pStyle w:val="a5"/>
              <w:ind w:left="159" w:right="142"/>
              <w:jc w:val="both"/>
              <w:rPr>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732FB3" w:rsidRPr="00EE0568" w:rsidRDefault="00732FB3" w:rsidP="00AE54ED">
            <w:pPr>
              <w:pStyle w:val="a5"/>
              <w:ind w:left="159" w:right="142"/>
              <w:jc w:val="center"/>
              <w:rPr>
                <w:sz w:val="28"/>
                <w:szCs w:val="28"/>
                <w:lang w:val="uk-UA"/>
              </w:rPr>
            </w:pPr>
            <w:r w:rsidRPr="00EE0568">
              <w:rPr>
                <w:rFonts w:eastAsia="Calibri"/>
                <w:sz w:val="28"/>
                <w:szCs w:val="28"/>
              </w:rPr>
              <w:t>Закон України «Про оцінку земель»</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732FB3" w:rsidRPr="00134744" w:rsidRDefault="00732FB3" w:rsidP="00AE54ED">
            <w:pPr>
              <w:pStyle w:val="a5"/>
              <w:ind w:left="159" w:right="142"/>
              <w:jc w:val="center"/>
              <w:rPr>
                <w:sz w:val="28"/>
                <w:szCs w:val="28"/>
                <w:lang w:val="uk-UA"/>
              </w:rPr>
            </w:pPr>
            <w:r>
              <w:rPr>
                <w:sz w:val="28"/>
                <w:szCs w:val="28"/>
                <w:lang w:val="uk-UA"/>
              </w:rPr>
              <w:t>Земельний Кодекс України</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732FB3" w:rsidRPr="001A3372" w:rsidTr="00AE54ED">
              <w:trPr>
                <w:tblCellSpacing w:w="15" w:type="dxa"/>
              </w:trPr>
              <w:tc>
                <w:tcPr>
                  <w:tcW w:w="5989" w:type="dxa"/>
                  <w:gridSpan w:val="3"/>
                  <w:vAlign w:val="center"/>
                  <w:hideMark/>
                </w:tcPr>
                <w:p w:rsidR="00732FB3" w:rsidRPr="001A3372" w:rsidRDefault="00561AE4" w:rsidP="006D17C7">
                  <w:pPr>
                    <w:spacing w:after="0"/>
                    <w:jc w:val="both"/>
                    <w:rPr>
                      <w:rFonts w:ascii="Times New Roman" w:hAnsi="Times New Roman" w:cs="Times New Roman"/>
                      <w:sz w:val="28"/>
                      <w:szCs w:val="28"/>
                    </w:rPr>
                  </w:pPr>
                  <w:hyperlink r:id="rId11" w:history="1">
                    <w:hyperlink r:id="rId12" w:history="1">
                      <w:r w:rsidR="00732FB3"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732FB3" w:rsidRPr="00C300A8">
                      <w:rPr>
                        <w:rStyle w:val="af"/>
                        <w:rFonts w:ascii="Times New Roman" w:hAnsi="Times New Roman" w:cs="Times New Roman"/>
                        <w:color w:val="auto"/>
                        <w:sz w:val="28"/>
                        <w:szCs w:val="28"/>
                        <w:u w:val="none"/>
                      </w:rPr>
                      <w:t xml:space="preserve"> (</w:t>
                    </w:r>
                    <w:r w:rsidR="00732FB3" w:rsidRPr="00C300A8">
                      <w:rPr>
                        <w:rFonts w:ascii="Times New Roman" w:hAnsi="Times New Roman" w:cs="Times New Roman"/>
                        <w:sz w:val="28"/>
                        <w:szCs w:val="28"/>
                        <w:lang w:val="uk-UA"/>
                      </w:rPr>
                      <w:t>послуга надається</w:t>
                    </w:r>
                    <w:r w:rsidR="00732FB3" w:rsidRPr="00C300A8">
                      <w:rPr>
                        <w:rStyle w:val="af"/>
                        <w:rFonts w:ascii="Times New Roman" w:hAnsi="Times New Roman" w:cs="Times New Roman"/>
                        <w:color w:val="auto"/>
                        <w:sz w:val="28"/>
                        <w:szCs w:val="28"/>
                        <w:u w:val="none"/>
                      </w:rPr>
                      <w:t xml:space="preserve"> </w:t>
                    </w:r>
                    <w:r w:rsidR="00732FB3" w:rsidRPr="00C300A8">
                      <w:rPr>
                        <w:rStyle w:val="af"/>
                        <w:rFonts w:ascii="Times New Roman" w:hAnsi="Times New Roman" w:cs="Times New Roman"/>
                        <w:color w:val="auto"/>
                        <w:sz w:val="28"/>
                        <w:szCs w:val="28"/>
                        <w:u w:val="none"/>
                        <w:lang w:val="uk-UA"/>
                      </w:rPr>
                      <w:t>головним управлінням</w:t>
                    </w:r>
                    <w:r w:rsidR="00732FB3" w:rsidRPr="00C300A8">
                      <w:rPr>
                        <w:rStyle w:val="af"/>
                        <w:rFonts w:ascii="Times New Roman" w:hAnsi="Times New Roman" w:cs="Times New Roman"/>
                        <w:color w:val="auto"/>
                        <w:sz w:val="28"/>
                        <w:szCs w:val="28"/>
                        <w:u w:val="none"/>
                      </w:rPr>
                      <w:t xml:space="preserve"> Держгеокадастру в Сумській області)</w:t>
                    </w:r>
                  </w:hyperlink>
                  <w:r w:rsidR="00732FB3" w:rsidRPr="001A3372">
                    <w:rPr>
                      <w:rFonts w:ascii="Times New Roman" w:hAnsi="Times New Roman" w:cs="Times New Roman"/>
                      <w:sz w:val="28"/>
                      <w:szCs w:val="28"/>
                    </w:rPr>
                    <w:t xml:space="preserve"> </w:t>
                  </w:r>
                </w:p>
              </w:tc>
            </w:tr>
            <w:tr w:rsidR="00732FB3" w:rsidRPr="001A3372" w:rsidTr="00AE54ED">
              <w:trPr>
                <w:gridAfter w:val="1"/>
                <w:wAfter w:w="39" w:type="dxa"/>
                <w:tblCellSpacing w:w="15" w:type="dxa"/>
              </w:trPr>
              <w:tc>
                <w:tcPr>
                  <w:tcW w:w="206" w:type="dxa"/>
                  <w:vAlign w:val="center"/>
                  <w:hideMark/>
                </w:tcPr>
                <w:p w:rsidR="00732FB3" w:rsidRPr="001A3372" w:rsidRDefault="00732FB3" w:rsidP="006D17C7">
                  <w:pPr>
                    <w:spacing w:after="0"/>
                    <w:jc w:val="both"/>
                    <w:rPr>
                      <w:rFonts w:ascii="Times New Roman" w:hAnsi="Times New Roman" w:cs="Times New Roman"/>
                      <w:sz w:val="28"/>
                      <w:szCs w:val="28"/>
                    </w:rPr>
                  </w:pPr>
                </w:p>
              </w:tc>
              <w:tc>
                <w:tcPr>
                  <w:tcW w:w="5684" w:type="dxa"/>
                  <w:vAlign w:val="center"/>
                  <w:hideMark/>
                </w:tcPr>
                <w:p w:rsidR="00732FB3" w:rsidRPr="001A3372" w:rsidRDefault="00732FB3" w:rsidP="006D17C7">
                  <w:pPr>
                    <w:spacing w:after="0"/>
                    <w:jc w:val="both"/>
                    <w:rPr>
                      <w:rFonts w:ascii="Times New Roman" w:hAnsi="Times New Roman" w:cs="Times New Roman"/>
                      <w:sz w:val="28"/>
                      <w:szCs w:val="28"/>
                    </w:rPr>
                  </w:pPr>
                </w:p>
              </w:tc>
            </w:tr>
            <w:tr w:rsidR="00732FB3" w:rsidRPr="001A3372" w:rsidTr="00AE54ED">
              <w:trPr>
                <w:gridAfter w:val="1"/>
                <w:wAfter w:w="39" w:type="dxa"/>
                <w:tblCellSpacing w:w="15" w:type="dxa"/>
              </w:trPr>
              <w:tc>
                <w:tcPr>
                  <w:tcW w:w="206" w:type="dxa"/>
                  <w:vAlign w:val="center"/>
                  <w:hideMark/>
                </w:tcPr>
                <w:p w:rsidR="00732FB3" w:rsidRPr="001A3372" w:rsidRDefault="00732FB3" w:rsidP="006D17C7">
                  <w:pPr>
                    <w:spacing w:after="0"/>
                    <w:jc w:val="both"/>
                    <w:rPr>
                      <w:rFonts w:ascii="Times New Roman" w:hAnsi="Times New Roman" w:cs="Times New Roman"/>
                      <w:sz w:val="28"/>
                      <w:szCs w:val="28"/>
                    </w:rPr>
                  </w:pPr>
                </w:p>
              </w:tc>
              <w:tc>
                <w:tcPr>
                  <w:tcW w:w="5684" w:type="dxa"/>
                  <w:vAlign w:val="center"/>
                  <w:hideMark/>
                </w:tcPr>
                <w:p w:rsidR="00732FB3" w:rsidRPr="001A3372" w:rsidRDefault="00732FB3" w:rsidP="006D17C7">
                  <w:pPr>
                    <w:spacing w:after="0"/>
                    <w:jc w:val="both"/>
                    <w:rPr>
                      <w:rFonts w:ascii="Times New Roman" w:hAnsi="Times New Roman" w:cs="Times New Roman"/>
                      <w:sz w:val="28"/>
                      <w:szCs w:val="28"/>
                    </w:rPr>
                  </w:pPr>
                </w:p>
              </w:tc>
            </w:tr>
          </w:tbl>
          <w:p w:rsidR="00732FB3" w:rsidRPr="001A3372" w:rsidRDefault="00732FB3" w:rsidP="006D17C7">
            <w:pPr>
              <w:pStyle w:val="a5"/>
              <w:jc w:val="both"/>
              <w:rPr>
                <w:b/>
                <w:sz w:val="28"/>
                <w:szCs w:val="28"/>
              </w:rPr>
            </w:pPr>
          </w:p>
        </w:tc>
        <w:tc>
          <w:tcPr>
            <w:tcW w:w="2892" w:type="dxa"/>
            <w:gridSpan w:val="2"/>
            <w:vMerge w:val="restart"/>
            <w:vAlign w:val="center"/>
          </w:tcPr>
          <w:p w:rsidR="00732FB3" w:rsidRPr="0029665B" w:rsidRDefault="00732FB3" w:rsidP="00FD10E4">
            <w:pPr>
              <w:jc w:val="center"/>
              <w:rPr>
                <w:rFonts w:ascii="Times New Roman" w:hAnsi="Times New Roman" w:cs="Times New Roman"/>
                <w:sz w:val="28"/>
                <w:szCs w:val="28"/>
                <w:lang w:val="uk-UA"/>
              </w:rPr>
            </w:pPr>
            <w:r w:rsidRPr="005B6E04">
              <w:rPr>
                <w:rFonts w:ascii="Times New Roman" w:hAnsi="Times New Roman" w:cs="Times New Roman"/>
                <w:sz w:val="28"/>
                <w:szCs w:val="28"/>
              </w:rPr>
              <w:t>Закон України «Про Державний земельний кадастр»</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6D17C7">
            <w:pPr>
              <w:pStyle w:val="a5"/>
              <w:jc w:val="both"/>
              <w:rPr>
                <w:b/>
                <w:sz w:val="28"/>
                <w:szCs w:val="28"/>
                <w:lang w:val="uk-UA"/>
              </w:rPr>
            </w:pPr>
            <w:hyperlink r:id="rId13" w:history="1">
              <w:r w:rsidR="00732FB3" w:rsidRPr="000E1DA8">
                <w:rPr>
                  <w:rStyle w:val="af"/>
                  <w:color w:val="auto"/>
                  <w:sz w:val="28"/>
                  <w:szCs w:val="28"/>
                  <w:u w:val="none"/>
                  <w:lang w:val="uk-UA"/>
                </w:rPr>
                <w:t xml:space="preserve"> </w:t>
              </w:r>
              <w:hyperlink r:id="rId14" w:history="1">
                <w:r w:rsidR="00732FB3"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732FB3" w:rsidRPr="000E1DA8">
              <w:rPr>
                <w:rStyle w:val="af"/>
                <w:color w:val="auto"/>
                <w:sz w:val="28"/>
                <w:szCs w:val="28"/>
                <w:u w:val="none"/>
                <w:lang w:val="uk-UA"/>
              </w:rPr>
              <w:t xml:space="preserve"> </w:t>
            </w:r>
            <w:r w:rsidR="00732FB3" w:rsidRPr="000E1DA8">
              <w:rPr>
                <w:sz w:val="28"/>
                <w:szCs w:val="28"/>
                <w:lang w:val="uk-UA"/>
              </w:rPr>
              <w:t xml:space="preserve">(послуга надається головним управлінням Держгеокадастру </w:t>
            </w:r>
            <w:r w:rsidR="00732FB3" w:rsidRPr="000E1DA8">
              <w:rPr>
                <w:sz w:val="28"/>
                <w:szCs w:val="28"/>
                <w:lang w:val="uk-UA"/>
              </w:rPr>
              <w:lastRenderedPageBreak/>
              <w:t>в Сумські</w:t>
            </w:r>
            <w:r w:rsidR="00732FB3" w:rsidRPr="00C300A8">
              <w:rPr>
                <w:sz w:val="28"/>
                <w:szCs w:val="28"/>
                <w:lang w:val="uk-UA"/>
              </w:rPr>
              <w:t>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6D17C7">
            <w:pPr>
              <w:pStyle w:val="a5"/>
              <w:jc w:val="both"/>
              <w:rPr>
                <w:b/>
                <w:sz w:val="28"/>
                <w:szCs w:val="28"/>
                <w:lang w:val="uk-UA"/>
              </w:rPr>
            </w:pPr>
            <w:hyperlink r:id="rId15" w:history="1">
              <w:r w:rsidR="00732FB3"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732FB3" w:rsidRPr="000E1DA8">
              <w:rPr>
                <w:sz w:val="28"/>
                <w:szCs w:val="28"/>
                <w:lang w:val="uk-UA"/>
              </w:rPr>
              <w:t xml:space="preserve"> (послуга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7E02D5" w:rsidRDefault="00561AE4" w:rsidP="006D17C7">
            <w:pPr>
              <w:pStyle w:val="a5"/>
              <w:jc w:val="both"/>
              <w:rPr>
                <w:b/>
                <w:sz w:val="28"/>
                <w:szCs w:val="28"/>
                <w:lang w:val="uk-UA"/>
              </w:rPr>
            </w:pPr>
            <w:hyperlink r:id="rId16" w:history="1">
              <w:r w:rsidR="00732FB3">
                <w:rPr>
                  <w:rStyle w:val="af"/>
                  <w:color w:val="auto"/>
                  <w:sz w:val="28"/>
                  <w:szCs w:val="28"/>
                  <w:u w:val="none"/>
                  <w:lang w:val="uk-UA"/>
                </w:rPr>
                <w:t>Внесення</w:t>
              </w:r>
            </w:hyperlink>
            <w:r w:rsidR="00732FB3">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32FB3"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561AE4" w:rsidP="006D17C7">
            <w:pPr>
              <w:pStyle w:val="a5"/>
              <w:jc w:val="both"/>
            </w:pPr>
            <w:hyperlink r:id="rId17" w:history="1">
              <w:r w:rsidR="00732FB3" w:rsidRPr="007E02D5">
                <w:rPr>
                  <w:rStyle w:val="af"/>
                  <w:color w:val="auto"/>
                  <w:sz w:val="28"/>
                  <w:szCs w:val="28"/>
                  <w:u w:val="none"/>
                  <w:shd w:val="clear" w:color="auto" w:fill="F4F4F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hyperlink>
            <w:r w:rsidR="00732FB3"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732FB3" w:rsidRPr="00BA076B" w:rsidRDefault="00732FB3" w:rsidP="006D17C7">
            <w:pPr>
              <w:pStyle w:val="a5"/>
              <w:jc w:val="both"/>
              <w:rPr>
                <w:lang w:val="uk-UA"/>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A076B" w:rsidRDefault="00561AE4" w:rsidP="006D17C7">
            <w:pPr>
              <w:pStyle w:val="a5"/>
              <w:jc w:val="both"/>
              <w:rPr>
                <w:lang w:val="uk-UA"/>
              </w:rPr>
            </w:pPr>
            <w:hyperlink r:id="rId18" w:history="1">
              <w:r w:rsidR="00732FB3" w:rsidRPr="00BA076B">
                <w:rPr>
                  <w:rStyle w:val="af"/>
                  <w:color w:val="auto"/>
                  <w:sz w:val="28"/>
                  <w:szCs w:val="28"/>
                  <w:u w:val="none"/>
                  <w:shd w:val="clear" w:color="auto" w:fill="F4F4F4"/>
                </w:rPr>
                <w:t>Видача відомостей з документації із землеустрою, що включена до державного фонду документації із землеустрою</w:t>
              </w:r>
            </w:hyperlink>
            <w:r w:rsidR="00732FB3">
              <w:rPr>
                <w:lang w:val="uk-UA"/>
              </w:rPr>
              <w:t xml:space="preserve"> </w:t>
            </w:r>
            <w:r w:rsidR="00732FB3" w:rsidRPr="00BA076B">
              <w:rPr>
                <w:sz w:val="28"/>
                <w:szCs w:val="28"/>
                <w:lang w:val="uk-UA"/>
              </w:rPr>
              <w:t>(послуга надається головним</w:t>
            </w:r>
            <w:r w:rsidR="00732FB3" w:rsidRPr="000E1DA8">
              <w:rPr>
                <w:sz w:val="28"/>
                <w:szCs w:val="28"/>
                <w:lang w:val="uk-UA"/>
              </w:rPr>
              <w:t xml:space="preserve">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561AE4" w:rsidP="006D17C7">
            <w:pPr>
              <w:pStyle w:val="a5"/>
              <w:jc w:val="both"/>
              <w:rPr>
                <w:sz w:val="28"/>
                <w:szCs w:val="28"/>
                <w:lang w:val="uk-UA"/>
              </w:rPr>
            </w:pPr>
            <w:hyperlink r:id="rId19" w:history="1">
              <w:r w:rsidR="00732FB3" w:rsidRPr="00BA076B">
                <w:rPr>
                  <w:rStyle w:val="af"/>
                  <w:color w:val="auto"/>
                  <w:sz w:val="28"/>
                  <w:szCs w:val="28"/>
                  <w:u w:val="none"/>
                  <w:shd w:val="clear" w:color="auto" w:fill="F4F4F4"/>
                </w:rPr>
                <w:t>Видача рішення про передачу у власність, надання у користування земельних ділянок</w:t>
              </w:r>
              <w:r w:rsidR="00732FB3">
                <w:rPr>
                  <w:rStyle w:val="af"/>
                  <w:color w:val="auto"/>
                  <w:sz w:val="28"/>
                  <w:szCs w:val="28"/>
                  <w:u w:val="none"/>
                  <w:shd w:val="clear" w:color="auto" w:fill="F4F4F4"/>
                  <w:lang w:val="uk-UA"/>
                </w:rPr>
                <w:t>, що перебувають у</w:t>
              </w:r>
              <w:r w:rsidR="00732FB3" w:rsidRPr="00BA076B">
                <w:rPr>
                  <w:rStyle w:val="af"/>
                  <w:color w:val="auto"/>
                  <w:sz w:val="28"/>
                  <w:szCs w:val="28"/>
                  <w:u w:val="none"/>
                  <w:shd w:val="clear" w:color="auto" w:fill="F4F4F4"/>
                </w:rPr>
                <w:t xml:space="preserve"> державн</w:t>
              </w:r>
              <w:r w:rsidR="00732FB3">
                <w:rPr>
                  <w:rStyle w:val="af"/>
                  <w:color w:val="auto"/>
                  <w:sz w:val="28"/>
                  <w:szCs w:val="28"/>
                  <w:u w:val="none"/>
                  <w:shd w:val="clear" w:color="auto" w:fill="F4F4F4"/>
                  <w:lang w:val="uk-UA"/>
                </w:rPr>
                <w:t>ій</w:t>
              </w:r>
              <w:r w:rsidR="00732FB3" w:rsidRPr="00BA076B">
                <w:rPr>
                  <w:rStyle w:val="af"/>
                  <w:color w:val="auto"/>
                  <w:sz w:val="28"/>
                  <w:szCs w:val="28"/>
                  <w:u w:val="none"/>
                  <w:shd w:val="clear" w:color="auto" w:fill="F4F4F4"/>
                </w:rPr>
                <w:t xml:space="preserve"> власності </w:t>
              </w:r>
            </w:hyperlink>
            <w:r w:rsidR="00732FB3" w:rsidRPr="00BA076B">
              <w:rPr>
                <w:sz w:val="28"/>
                <w:szCs w:val="28"/>
                <w:lang w:val="uk-UA"/>
              </w:rPr>
              <w:t>(послуга надається головним</w:t>
            </w:r>
            <w:r w:rsidR="00732FB3" w:rsidRPr="000E1DA8">
              <w:rPr>
                <w:sz w:val="28"/>
                <w:szCs w:val="28"/>
                <w:lang w:val="uk-UA"/>
              </w:rPr>
              <w:t xml:space="preserve"> управлінням Держгеокадастру в Сумській області)</w:t>
            </w:r>
          </w:p>
          <w:p w:rsidR="00732FB3" w:rsidRPr="00BA076B" w:rsidRDefault="00732FB3" w:rsidP="006D17C7">
            <w:pPr>
              <w:pStyle w:val="a5"/>
              <w:jc w:val="both"/>
              <w:rPr>
                <w:sz w:val="28"/>
                <w:szCs w:val="28"/>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rPr>
                <w:sz w:val="28"/>
                <w:szCs w:val="28"/>
                <w:lang w:val="uk-UA"/>
              </w:rPr>
            </w:pPr>
            <w:r w:rsidRPr="004F4256">
              <w:rPr>
                <w:sz w:val="28"/>
                <w:szCs w:val="28"/>
                <w:lang w:val="uk-UA"/>
              </w:rPr>
              <w:t>Надання відомостей з державного земельного кадастру у формі довід</w:t>
            </w:r>
            <w:r>
              <w:rPr>
                <w:sz w:val="28"/>
                <w:szCs w:val="28"/>
                <w:lang w:val="uk-UA"/>
              </w:rPr>
              <w:t>ок</w:t>
            </w:r>
            <w:r w:rsidRPr="004F4256">
              <w:rPr>
                <w:sz w:val="28"/>
                <w:szCs w:val="28"/>
                <w:lang w:val="uk-UA"/>
              </w:rPr>
              <w:t>, що міст</w:t>
            </w:r>
            <w:r>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732FB3" w:rsidRPr="004F4256" w:rsidRDefault="00732FB3" w:rsidP="006D17C7">
            <w:pPr>
              <w:pStyle w:val="a5"/>
              <w:jc w:val="both"/>
              <w:rPr>
                <w:lang w:val="uk-UA"/>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732FB3" w:rsidRPr="001A3372" w:rsidRDefault="00732FB3" w:rsidP="00914CC4">
            <w:pPr>
              <w:pStyle w:val="a5"/>
              <w:ind w:left="159" w:right="142"/>
              <w:jc w:val="center"/>
              <w:rPr>
                <w:sz w:val="28"/>
                <w:szCs w:val="28"/>
              </w:rPr>
            </w:pPr>
            <w:r>
              <w:rPr>
                <w:sz w:val="28"/>
                <w:szCs w:val="28"/>
                <w:lang w:val="uk-UA"/>
              </w:rPr>
              <w:t>Земельний Кодекс України</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A076B" w:rsidRDefault="00732FB3" w:rsidP="006D17C7">
            <w:pPr>
              <w:pStyle w:val="a5"/>
              <w:jc w:val="both"/>
              <w:rPr>
                <w:lang w:val="uk-UA"/>
              </w:rPr>
            </w:pPr>
            <w:r w:rsidRPr="00BA076B">
              <w:rPr>
                <w:sz w:val="28"/>
                <w:szCs w:val="28"/>
                <w:lang w:val="uk-UA"/>
              </w:rPr>
              <w:t xml:space="preserve">Проведення </w:t>
            </w:r>
            <w:r>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892" w:type="dxa"/>
            <w:gridSpan w:val="2"/>
            <w:vAlign w:val="center"/>
          </w:tcPr>
          <w:p w:rsidR="00732FB3" w:rsidRPr="00BA076B" w:rsidRDefault="00732FB3" w:rsidP="00914CC4">
            <w:pPr>
              <w:pStyle w:val="a5"/>
              <w:ind w:left="159" w:right="142"/>
              <w:jc w:val="center"/>
              <w:rPr>
                <w:sz w:val="28"/>
                <w:szCs w:val="28"/>
                <w:lang w:val="uk-UA"/>
              </w:rPr>
            </w:pPr>
            <w:r w:rsidRPr="00BA076B">
              <w:rPr>
                <w:sz w:val="28"/>
                <w:szCs w:val="28"/>
              </w:rPr>
              <w:t>Закон України «Про державну експертизу землевпорядної документації»</w:t>
            </w:r>
          </w:p>
        </w:tc>
      </w:tr>
      <w:tr w:rsidR="00732FB3" w:rsidRPr="0029665B" w:rsidTr="00470BF9">
        <w:trPr>
          <w:trHeight w:val="1087"/>
        </w:trPr>
        <w:tc>
          <w:tcPr>
            <w:tcW w:w="644" w:type="dxa"/>
          </w:tcPr>
          <w:p w:rsidR="00732FB3" w:rsidRPr="005B6E04" w:rsidRDefault="00732FB3" w:rsidP="006D17C7">
            <w:pPr>
              <w:pStyle w:val="11"/>
              <w:numPr>
                <w:ilvl w:val="0"/>
                <w:numId w:val="13"/>
              </w:numPr>
              <w:spacing w:after="0" w:line="240" w:lineRule="auto"/>
              <w:ind w:left="692" w:hanging="692"/>
              <w:rPr>
                <w:rFonts w:ascii="Times New Roman" w:hAnsi="Times New Roman"/>
                <w:sz w:val="28"/>
                <w:szCs w:val="28"/>
              </w:rPr>
            </w:pPr>
          </w:p>
        </w:tc>
        <w:tc>
          <w:tcPr>
            <w:tcW w:w="6463" w:type="dxa"/>
          </w:tcPr>
          <w:p w:rsidR="00732FB3" w:rsidRPr="000613D3" w:rsidRDefault="00732FB3" w:rsidP="006D17C7">
            <w:pPr>
              <w:pStyle w:val="a5"/>
              <w:jc w:val="both"/>
              <w:rPr>
                <w:b/>
                <w:sz w:val="28"/>
                <w:szCs w:val="28"/>
                <w:lang w:val="uk-UA"/>
              </w:rPr>
            </w:pPr>
            <w:r w:rsidRPr="000613D3">
              <w:rPr>
                <w:sz w:val="28"/>
                <w:szCs w:val="28"/>
                <w:lang w:val="uk-UA"/>
              </w:rPr>
              <w:t>Видача</w:t>
            </w:r>
            <w:r>
              <w:rPr>
                <w:lang w:val="uk-UA"/>
              </w:rPr>
              <w:t xml:space="preserve"> </w:t>
            </w:r>
            <w:hyperlink r:id="rId20" w:history="1">
              <w:r>
                <w:rPr>
                  <w:rStyle w:val="af"/>
                  <w:color w:val="auto"/>
                  <w:sz w:val="28"/>
                  <w:szCs w:val="28"/>
                  <w:u w:val="none"/>
                  <w:lang w:val="uk-UA"/>
                </w:rPr>
                <w:t>д</w:t>
              </w:r>
              <w:r w:rsidRPr="004B1E3F">
                <w:rPr>
                  <w:rStyle w:val="af"/>
                  <w:color w:val="auto"/>
                  <w:sz w:val="28"/>
                  <w:szCs w:val="28"/>
                  <w:u w:val="none"/>
                </w:rPr>
                <w:t>озв</w:t>
              </w:r>
              <w:r>
                <w:rPr>
                  <w:rStyle w:val="af"/>
                  <w:color w:val="auto"/>
                  <w:sz w:val="28"/>
                  <w:szCs w:val="28"/>
                  <w:u w:val="none"/>
                  <w:lang w:val="uk-UA"/>
                </w:rPr>
                <w:t>о</w:t>
              </w:r>
              <w:r w:rsidRPr="004B1E3F">
                <w:rPr>
                  <w:rStyle w:val="af"/>
                  <w:color w:val="auto"/>
                  <w:sz w:val="28"/>
                  <w:szCs w:val="28"/>
                  <w:u w:val="none"/>
                </w:rPr>
                <w:t>л</w:t>
              </w:r>
              <w:r>
                <w:rPr>
                  <w:rStyle w:val="af"/>
                  <w:color w:val="auto"/>
                  <w:sz w:val="28"/>
                  <w:szCs w:val="28"/>
                  <w:u w:val="none"/>
                  <w:lang w:val="uk-UA"/>
                </w:rPr>
                <w:t>у</w:t>
              </w:r>
              <w:r w:rsidRPr="004B1E3F">
                <w:rPr>
                  <w:rStyle w:val="af"/>
                  <w:color w:val="auto"/>
                  <w:sz w:val="28"/>
                  <w:szCs w:val="28"/>
                  <w:u w:val="none"/>
                </w:rPr>
                <w:t xml:space="preserve"> на зняття та перенесення </w:t>
              </w:r>
              <w:r w:rsidRPr="00C81214">
                <w:rPr>
                  <w:rStyle w:val="af"/>
                  <w:color w:val="auto"/>
                  <w:sz w:val="28"/>
                  <w:szCs w:val="28"/>
                  <w:u w:val="none"/>
                </w:rPr>
                <w:t>ґрунтового</w:t>
              </w:r>
              <w:r w:rsidRPr="004B1E3F">
                <w:rPr>
                  <w:rStyle w:val="af"/>
                  <w:color w:val="auto"/>
                  <w:sz w:val="28"/>
                  <w:szCs w:val="28"/>
                  <w:u w:val="none"/>
                </w:rPr>
                <w:t xml:space="preserve">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892" w:type="dxa"/>
            <w:gridSpan w:val="2"/>
            <w:vAlign w:val="center"/>
          </w:tcPr>
          <w:p w:rsidR="00732FB3" w:rsidRPr="001A3372" w:rsidRDefault="00732FB3" w:rsidP="00914CC4">
            <w:pPr>
              <w:pStyle w:val="a5"/>
              <w:ind w:left="159" w:right="142"/>
              <w:jc w:val="center"/>
              <w:rPr>
                <w:sz w:val="28"/>
                <w:szCs w:val="28"/>
                <w:lang w:val="uk-UA"/>
              </w:rPr>
            </w:pPr>
            <w:r w:rsidRPr="001A3372">
              <w:rPr>
                <w:sz w:val="28"/>
                <w:szCs w:val="28"/>
                <w:lang w:val="uk-UA"/>
              </w:rPr>
              <w:t>Земельний кодекс України</w:t>
            </w:r>
            <w:r>
              <w:rPr>
                <w:sz w:val="28"/>
                <w:szCs w:val="28"/>
                <w:lang w:val="uk-UA"/>
              </w:rPr>
              <w:t>,</w:t>
            </w:r>
          </w:p>
          <w:p w:rsidR="00732FB3" w:rsidRPr="001A3372" w:rsidRDefault="00732FB3" w:rsidP="00914CC4">
            <w:pPr>
              <w:pStyle w:val="a5"/>
              <w:ind w:left="159" w:right="142"/>
              <w:jc w:val="center"/>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732FB3" w:rsidRPr="0029665B" w:rsidTr="00470BF9">
        <w:trPr>
          <w:trHeight w:val="1087"/>
        </w:trPr>
        <w:tc>
          <w:tcPr>
            <w:tcW w:w="644" w:type="dxa"/>
          </w:tcPr>
          <w:p w:rsidR="00732FB3" w:rsidRPr="005B6E04" w:rsidRDefault="00732FB3" w:rsidP="006D17C7">
            <w:pPr>
              <w:pStyle w:val="11"/>
              <w:numPr>
                <w:ilvl w:val="0"/>
                <w:numId w:val="13"/>
              </w:numPr>
              <w:spacing w:after="0" w:line="240" w:lineRule="auto"/>
              <w:ind w:left="692" w:hanging="692"/>
              <w:rPr>
                <w:rFonts w:ascii="Times New Roman" w:hAnsi="Times New Roman"/>
                <w:sz w:val="28"/>
                <w:szCs w:val="28"/>
              </w:rPr>
            </w:pPr>
          </w:p>
        </w:tc>
        <w:tc>
          <w:tcPr>
            <w:tcW w:w="6463"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732FB3" w:rsidRPr="00C42722" w:rsidTr="00AE54ED">
              <w:trPr>
                <w:gridAfter w:val="1"/>
                <w:wAfter w:w="50" w:type="dxa"/>
                <w:trHeight w:val="1415"/>
                <w:tblCellSpacing w:w="15" w:type="dxa"/>
              </w:trPr>
              <w:tc>
                <w:tcPr>
                  <w:tcW w:w="5867" w:type="dxa"/>
                  <w:vAlign w:val="center"/>
                  <w:hideMark/>
                </w:tcPr>
                <w:p w:rsidR="00732FB3" w:rsidRPr="00914CC4" w:rsidRDefault="00561AE4" w:rsidP="00470BF9">
                  <w:pPr>
                    <w:spacing w:after="0" w:line="240" w:lineRule="auto"/>
                    <w:jc w:val="both"/>
                    <w:rPr>
                      <w:rFonts w:ascii="Times New Roman" w:hAnsi="Times New Roman" w:cs="Times New Roman"/>
                      <w:sz w:val="28"/>
                      <w:szCs w:val="28"/>
                      <w:lang w:val="uk-UA"/>
                    </w:rPr>
                  </w:pPr>
                  <w:hyperlink r:id="rId21" w:history="1">
                    <w:r w:rsidR="00732FB3" w:rsidRPr="00914CC4">
                      <w:rPr>
                        <w:rFonts w:ascii="Times New Roman" w:hAnsi="Times New Roman" w:cs="Times New Roman"/>
                        <w:sz w:val="28"/>
                        <w:szCs w:val="28"/>
                        <w:lang w:val="uk-UA"/>
                      </w:rPr>
                      <w:t>Р</w:t>
                    </w:r>
                    <w:r w:rsidR="00732FB3" w:rsidRPr="00914CC4">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732FB3" w:rsidRPr="00914CC4">
                    <w:rPr>
                      <w:rFonts w:ascii="Times New Roman" w:hAnsi="Times New Roman" w:cs="Times New Roman"/>
                      <w:sz w:val="28"/>
                      <w:szCs w:val="28"/>
                      <w:lang w:val="uk-UA"/>
                    </w:rPr>
                    <w:t xml:space="preserve"> </w:t>
                  </w:r>
                </w:p>
              </w:tc>
            </w:tr>
            <w:tr w:rsidR="00732FB3" w:rsidRPr="00C42722"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C42722"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C42722"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C42722"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bl>
          <w:p w:rsidR="00732FB3" w:rsidRPr="00914CC4" w:rsidRDefault="00732FB3" w:rsidP="00914CC4">
            <w:pPr>
              <w:pStyle w:val="z-"/>
              <w:jc w:val="both"/>
              <w:rPr>
                <w:rFonts w:ascii="Times New Roman" w:hAnsi="Times New Roman" w:cs="Times New Roman"/>
                <w:sz w:val="28"/>
                <w:szCs w:val="28"/>
                <w:lang w:val="uk-UA"/>
              </w:rPr>
            </w:pPr>
            <w:r w:rsidRPr="00914CC4">
              <w:rPr>
                <w:rFonts w:ascii="Times New Roman" w:hAnsi="Times New Roman" w:cs="Times New Roman"/>
                <w:sz w:val="28"/>
                <w:szCs w:val="28"/>
                <w:lang w:val="uk-UA"/>
              </w:rPr>
              <w:t>Начало формы</w:t>
            </w:r>
          </w:p>
          <w:p w:rsidR="00732FB3" w:rsidRPr="00914CC4" w:rsidRDefault="00732FB3" w:rsidP="00914CC4">
            <w:pPr>
              <w:pStyle w:val="3"/>
              <w:spacing w:before="0" w:beforeAutospacing="0" w:after="0" w:afterAutospacing="0"/>
              <w:jc w:val="both"/>
              <w:rPr>
                <w:b w:val="0"/>
                <w:sz w:val="28"/>
                <w:szCs w:val="28"/>
                <w:lang w:val="uk-UA"/>
              </w:rPr>
            </w:pPr>
          </w:p>
        </w:tc>
        <w:tc>
          <w:tcPr>
            <w:tcW w:w="2892" w:type="dxa"/>
            <w:gridSpan w:val="2"/>
            <w:vAlign w:val="center"/>
          </w:tcPr>
          <w:p w:rsidR="00732FB3" w:rsidRPr="001C7B5C" w:rsidRDefault="00732FB3" w:rsidP="00914CC4">
            <w:pPr>
              <w:spacing w:after="0"/>
              <w:ind w:left="159" w:right="142"/>
              <w:jc w:val="center"/>
              <w:rPr>
                <w:sz w:val="28"/>
                <w:szCs w:val="28"/>
                <w:highlight w:val="green"/>
                <w:lang w:val="uk-UA" w:eastAsia="uk-UA"/>
              </w:rPr>
            </w:pPr>
            <w:r w:rsidRPr="00914CC4">
              <w:rPr>
                <w:rStyle w:val="FontStyle26"/>
                <w:sz w:val="28"/>
                <w:szCs w:val="28"/>
                <w:lang w:val="uk-UA"/>
              </w:rPr>
              <w:t>Земельний кодекс України, Закон України «Про місцеве самоврядування в Україні»</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sz w:val="28"/>
                <w:szCs w:val="28"/>
                <w:lang w:val="uk-UA"/>
              </w:rPr>
            </w:pPr>
            <w:hyperlink r:id="rId22" w:history="1">
              <w:r w:rsidR="00732FB3" w:rsidRPr="00434D8E">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732FB3" w:rsidRPr="001A3372" w:rsidRDefault="00732FB3" w:rsidP="0081334C">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sz w:val="28"/>
                <w:szCs w:val="28"/>
                <w:lang w:val="uk-UA"/>
              </w:rPr>
            </w:pPr>
            <w:hyperlink r:id="rId23"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sz w:val="28"/>
                <w:szCs w:val="28"/>
                <w:lang w:val="uk-UA"/>
              </w:rPr>
            </w:pPr>
            <w:hyperlink r:id="rId24"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732FB3" w:rsidRPr="001A3372" w:rsidRDefault="00732FB3" w:rsidP="00891F06">
            <w:pPr>
              <w:spacing w:after="0"/>
              <w:ind w:left="159" w:right="142"/>
              <w:jc w:val="center"/>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732FB3" w:rsidRPr="001A3372" w:rsidRDefault="00732FB3" w:rsidP="00891F06">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p w:rsidR="00732FB3" w:rsidRPr="001A3372" w:rsidRDefault="00732FB3" w:rsidP="00891F06">
            <w:pPr>
              <w:pStyle w:val="a5"/>
              <w:ind w:left="159" w:right="142"/>
              <w:jc w:val="center"/>
              <w:rPr>
                <w:sz w:val="28"/>
                <w:szCs w:val="28"/>
                <w:lang w:val="uk-UA" w:eastAsia="uk-UA"/>
              </w:rPr>
            </w:pP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b/>
                <w:sz w:val="28"/>
                <w:szCs w:val="28"/>
                <w:lang w:val="uk-UA"/>
              </w:rPr>
            </w:pPr>
            <w:hyperlink r:id="rId25"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914CC4">
            <w:pPr>
              <w:spacing w:after="0"/>
              <w:jc w:val="both"/>
              <w:rPr>
                <w:rFonts w:ascii="Times New Roman" w:hAnsi="Times New Roman" w:cs="Times New Roman"/>
                <w:b/>
                <w:sz w:val="28"/>
                <w:szCs w:val="28"/>
                <w:lang w:val="uk-UA"/>
              </w:rPr>
            </w:pPr>
            <w:hyperlink r:id="rId26" w:history="1">
              <w:r w:rsidR="00732FB3" w:rsidRPr="001A3372">
                <w:rPr>
                  <w:rFonts w:ascii="Times New Roman" w:hAnsi="Times New Roman" w:cs="Times New Roman"/>
                  <w:sz w:val="28"/>
                  <w:szCs w:val="28"/>
                  <w:lang w:val="uk-UA"/>
                </w:rPr>
                <w:t>Р</w:t>
              </w:r>
              <w:r w:rsidR="00732FB3"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732FB3" w:rsidRPr="001A3372">
              <w:rPr>
                <w:rFonts w:ascii="Times New Roman" w:hAnsi="Times New Roman" w:cs="Times New Roman"/>
                <w:sz w:val="28"/>
                <w:szCs w:val="28"/>
                <w:lang w:val="uk-UA"/>
              </w:rPr>
              <w:t xml:space="preserve"> </w:t>
            </w:r>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b/>
                <w:sz w:val="28"/>
                <w:szCs w:val="28"/>
                <w:lang w:val="uk-UA"/>
              </w:rPr>
            </w:pPr>
            <w:hyperlink r:id="rId27"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914CC4">
            <w:pPr>
              <w:pStyle w:val="a5"/>
              <w:jc w:val="both"/>
              <w:rPr>
                <w:b/>
                <w:sz w:val="28"/>
                <w:szCs w:val="28"/>
                <w:lang w:val="uk-UA"/>
              </w:rPr>
            </w:pPr>
            <w:hyperlink r:id="rId28" w:history="1">
              <w:r w:rsidR="00732FB3"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914CC4">
            <w:pPr>
              <w:pStyle w:val="a5"/>
              <w:jc w:val="both"/>
              <w:rPr>
                <w:b/>
                <w:sz w:val="28"/>
                <w:szCs w:val="28"/>
                <w:lang w:val="uk-UA"/>
              </w:rPr>
            </w:pPr>
            <w:hyperlink r:id="rId29" w:history="1">
              <w:r w:rsidR="00732FB3" w:rsidRPr="001A3372">
                <w:rPr>
                  <w:rStyle w:val="af"/>
                  <w:color w:val="auto"/>
                  <w:sz w:val="28"/>
                  <w:szCs w:val="28"/>
                  <w:u w:val="none"/>
                  <w:lang w:val="uk-UA"/>
                </w:rPr>
                <w:t>Р</w:t>
              </w:r>
              <w:r w:rsidR="00732FB3" w:rsidRPr="001A3372">
                <w:rPr>
                  <w:rStyle w:val="af"/>
                  <w:color w:val="auto"/>
                  <w:sz w:val="28"/>
                  <w:szCs w:val="28"/>
                  <w:u w:val="none"/>
                </w:rPr>
                <w:t>ішення Сумської міської ради (витяг із рішення) про продаж</w:t>
              </w:r>
              <w:r w:rsidR="00732FB3" w:rsidRPr="001A3372">
                <w:rPr>
                  <w:rStyle w:val="af"/>
                  <w:color w:val="auto"/>
                  <w:sz w:val="28"/>
                  <w:szCs w:val="28"/>
                  <w:u w:val="none"/>
                  <w:lang w:val="uk-UA"/>
                </w:rPr>
                <w:t xml:space="preserve"> </w:t>
              </w:r>
              <w:r w:rsidR="00732FB3" w:rsidRPr="001A3372">
                <w:rPr>
                  <w:rStyle w:val="af"/>
                  <w:color w:val="auto"/>
                  <w:sz w:val="28"/>
                  <w:szCs w:val="28"/>
                  <w:u w:val="none"/>
                </w:rPr>
                <w:t>земельних ділянок комунальної власності</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914CC4">
            <w:pPr>
              <w:pStyle w:val="a5"/>
              <w:jc w:val="both"/>
              <w:rPr>
                <w:b/>
                <w:sz w:val="28"/>
                <w:szCs w:val="28"/>
                <w:lang w:val="uk-UA"/>
              </w:rPr>
            </w:pPr>
            <w:hyperlink r:id="rId30" w:history="1">
              <w:r w:rsidR="00732FB3"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b/>
                <w:sz w:val="28"/>
                <w:szCs w:val="28"/>
                <w:lang w:val="uk-UA"/>
              </w:rPr>
            </w:pPr>
            <w:hyperlink r:id="rId31"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732FB3" w:rsidRPr="001A3372" w:rsidRDefault="00732FB3" w:rsidP="00D273BB">
            <w:pPr>
              <w:spacing w:after="0"/>
              <w:ind w:left="159" w:right="142"/>
              <w:jc w:val="center"/>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732FB3" w:rsidRPr="00C42722"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561AE4" w:rsidP="00914CC4">
            <w:pPr>
              <w:pStyle w:val="a5"/>
              <w:jc w:val="both"/>
              <w:rPr>
                <w:lang w:val="uk-UA"/>
              </w:rPr>
            </w:pPr>
            <w:hyperlink r:id="rId32"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732FB3" w:rsidRPr="00434D8E">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732FB3" w:rsidRPr="00AD42A3" w:rsidRDefault="00732FB3" w:rsidP="00AE54ED">
            <w:pPr>
              <w:spacing w:after="0"/>
              <w:ind w:left="159" w:right="142"/>
              <w:jc w:val="both"/>
              <w:rPr>
                <w:rStyle w:val="FontStyle26"/>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3509" w:rsidRDefault="00561AE4" w:rsidP="00914CC4">
            <w:pPr>
              <w:spacing w:after="0"/>
              <w:rPr>
                <w:rFonts w:ascii="Times New Roman" w:hAnsi="Times New Roman" w:cs="Times New Roman"/>
                <w:sz w:val="28"/>
                <w:szCs w:val="28"/>
                <w:lang w:val="uk-UA"/>
              </w:rPr>
            </w:pPr>
            <w:hyperlink r:id="rId33" w:history="1">
              <w:r w:rsidR="00732FB3" w:rsidRPr="005B3509">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732FB3" w:rsidRPr="00891F06" w:rsidRDefault="00732FB3" w:rsidP="00AE54ED">
            <w:pPr>
              <w:spacing w:after="0"/>
              <w:ind w:left="159" w:right="142"/>
              <w:jc w:val="both"/>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914CC4">
            <w:pPr>
              <w:pStyle w:val="a5"/>
              <w:jc w:val="both"/>
              <w:rPr>
                <w:b/>
                <w:sz w:val="28"/>
                <w:szCs w:val="28"/>
                <w:lang w:val="uk-UA"/>
              </w:rPr>
            </w:pPr>
            <w:hyperlink r:id="rId34" w:history="1">
              <w:r w:rsidR="00732FB3"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732FB3" w:rsidRPr="001A3372" w:rsidRDefault="00732FB3" w:rsidP="00AE54ED">
            <w:pPr>
              <w:spacing w:after="0"/>
              <w:ind w:left="159" w:right="142"/>
              <w:jc w:val="both"/>
              <w:rPr>
                <w:sz w:val="28"/>
                <w:szCs w:val="28"/>
                <w:lang w:val="uk-UA" w:eastAsia="uk-UA"/>
              </w:rPr>
            </w:pPr>
          </w:p>
        </w:tc>
      </w:tr>
      <w:tr w:rsidR="00732FB3" w:rsidRPr="005B6E04" w:rsidTr="00470BF9">
        <w:trPr>
          <w:trHeight w:val="1308"/>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914CC4">
            <w:pPr>
              <w:pStyle w:val="a5"/>
              <w:jc w:val="both"/>
              <w:rPr>
                <w:b/>
                <w:sz w:val="28"/>
                <w:szCs w:val="28"/>
                <w:lang w:val="uk-UA"/>
              </w:rPr>
            </w:pPr>
            <w:hyperlink r:id="rId35" w:history="1">
              <w:r w:rsidR="00732FB3"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732FB3" w:rsidRPr="001A3372" w:rsidRDefault="00732FB3" w:rsidP="00AE54ED">
            <w:pPr>
              <w:spacing w:after="0"/>
              <w:ind w:left="159" w:right="142"/>
              <w:jc w:val="both"/>
              <w:rPr>
                <w:rFonts w:ascii="Times New Roman" w:hAnsi="Times New Roman" w:cs="Times New Roman"/>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B4A45" w:rsidRDefault="00561AE4" w:rsidP="00914CC4">
            <w:pPr>
              <w:pStyle w:val="a5"/>
              <w:jc w:val="both"/>
              <w:rPr>
                <w:b/>
                <w:sz w:val="28"/>
                <w:szCs w:val="28"/>
                <w:lang w:val="uk-UA"/>
              </w:rPr>
            </w:pPr>
            <w:hyperlink r:id="rId36" w:history="1">
              <w:r w:rsidR="00732FB3"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732FB3" w:rsidRPr="001A3372" w:rsidRDefault="00732FB3" w:rsidP="00AE54ED">
            <w:pPr>
              <w:spacing w:after="0"/>
              <w:ind w:left="159" w:right="142"/>
              <w:jc w:val="both"/>
              <w:rPr>
                <w:rFonts w:ascii="Times New Roman" w:hAnsi="Times New Roman" w:cs="Times New Roman"/>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B4A45" w:rsidRDefault="00732FB3" w:rsidP="00914CC4">
            <w:pPr>
              <w:pStyle w:val="a5"/>
              <w:jc w:val="both"/>
              <w:rPr>
                <w:sz w:val="28"/>
                <w:szCs w:val="28"/>
                <w:lang w:val="uk-UA"/>
              </w:rPr>
            </w:pPr>
            <w:r w:rsidRPr="003B4A45">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732FB3" w:rsidRPr="00024490" w:rsidRDefault="00732FB3" w:rsidP="00AE54ED">
            <w:pPr>
              <w:spacing w:after="0"/>
              <w:ind w:left="159" w:right="142"/>
              <w:jc w:val="both"/>
              <w:rPr>
                <w:rStyle w:val="FontStyle26"/>
                <w:sz w:val="28"/>
                <w:szCs w:val="28"/>
                <w:lang w:val="uk-UA"/>
              </w:rPr>
            </w:pPr>
          </w:p>
        </w:tc>
      </w:tr>
      <w:tr w:rsidR="00732FB3" w:rsidRPr="005B6E04" w:rsidTr="00470BF9">
        <w:trPr>
          <w:trHeight w:val="728"/>
        </w:trPr>
        <w:tc>
          <w:tcPr>
            <w:tcW w:w="9999" w:type="dxa"/>
            <w:gridSpan w:val="4"/>
            <w:vAlign w:val="center"/>
          </w:tcPr>
          <w:p w:rsidR="00732FB3" w:rsidRPr="005B6E04" w:rsidRDefault="00732FB3"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ДЕРЖАВНИЙ АРХІТЕКТУРНО-БУДІВЕЛЬНИЙ КОНТРОЛЬ</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32FB3" w:rsidRPr="00C42722" w:rsidTr="00AE54ED">
              <w:trPr>
                <w:gridAfter w:val="1"/>
                <w:wAfter w:w="50" w:type="dxa"/>
                <w:tblCellSpacing w:w="15" w:type="dxa"/>
              </w:trPr>
              <w:tc>
                <w:tcPr>
                  <w:tcW w:w="5908" w:type="dxa"/>
                  <w:vAlign w:val="center"/>
                  <w:hideMark/>
                </w:tcPr>
                <w:p w:rsidR="00732FB3" w:rsidRPr="001A3372" w:rsidRDefault="00561AE4" w:rsidP="00AE54ED">
                  <w:pPr>
                    <w:pStyle w:val="a5"/>
                    <w:jc w:val="both"/>
                    <w:rPr>
                      <w:sz w:val="28"/>
                      <w:szCs w:val="28"/>
                      <w:lang w:val="uk-UA"/>
                    </w:rPr>
                  </w:pPr>
                  <w:hyperlink r:id="rId37" w:history="1">
                    <w:r w:rsidR="00732FB3"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732FB3"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732FB3" w:rsidRPr="00C42722" w:rsidTr="00AE54ED">
              <w:trPr>
                <w:trHeight w:val="50"/>
                <w:tblCellSpacing w:w="15" w:type="dxa"/>
              </w:trPr>
              <w:tc>
                <w:tcPr>
                  <w:tcW w:w="5923" w:type="dxa"/>
                  <w:vAlign w:val="center"/>
                  <w:hideMark/>
                </w:tcPr>
                <w:p w:rsidR="00732FB3" w:rsidRPr="001A3372" w:rsidRDefault="00732FB3" w:rsidP="00AE54ED">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AE54ED">
                  <w:pPr>
                    <w:spacing w:after="0"/>
                    <w:jc w:val="both"/>
                    <w:rPr>
                      <w:rFonts w:ascii="Times New Roman" w:hAnsi="Times New Roman" w:cs="Times New Roman"/>
                      <w:sz w:val="28"/>
                      <w:szCs w:val="28"/>
                      <w:lang w:val="uk-UA"/>
                    </w:rPr>
                  </w:pPr>
                </w:p>
              </w:tc>
            </w:tr>
          </w:tbl>
          <w:p w:rsidR="00732FB3" w:rsidRPr="001A3372" w:rsidRDefault="00732FB3" w:rsidP="00AE54ED">
            <w:pPr>
              <w:pStyle w:val="a5"/>
              <w:jc w:val="both"/>
              <w:rPr>
                <w:b/>
                <w:sz w:val="28"/>
                <w:szCs w:val="28"/>
                <w:lang w:val="uk-UA"/>
              </w:rPr>
            </w:pPr>
          </w:p>
        </w:tc>
        <w:tc>
          <w:tcPr>
            <w:tcW w:w="2892" w:type="dxa"/>
            <w:gridSpan w:val="2"/>
            <w:vMerge w:val="restart"/>
            <w:vAlign w:val="center"/>
          </w:tcPr>
          <w:p w:rsidR="00732FB3" w:rsidRPr="00AE54ED" w:rsidRDefault="00732FB3" w:rsidP="00AE54ED">
            <w:pPr>
              <w:jc w:val="center"/>
              <w:rPr>
                <w:rFonts w:ascii="Times New Roman" w:hAnsi="Times New Roman" w:cs="Times New Roman"/>
                <w:color w:val="000000"/>
                <w:sz w:val="28"/>
                <w:szCs w:val="28"/>
                <w:lang w:val="uk-UA"/>
              </w:rPr>
            </w:pPr>
          </w:p>
          <w:p w:rsidR="00732FB3" w:rsidRPr="00AE54ED" w:rsidRDefault="00732FB3" w:rsidP="00AE54ED">
            <w:pPr>
              <w:jc w:val="center"/>
              <w:rPr>
                <w:rFonts w:ascii="Times New Roman" w:hAnsi="Times New Roman" w:cs="Times New Roman"/>
                <w:color w:val="000000"/>
                <w:sz w:val="28"/>
                <w:szCs w:val="28"/>
                <w:lang w:val="uk-UA"/>
              </w:rPr>
            </w:pPr>
          </w:p>
          <w:p w:rsidR="00732FB3" w:rsidRPr="005B6E04" w:rsidRDefault="00732FB3" w:rsidP="00AE54ED">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регулювання містобудівної діяльності»</w:t>
            </w:r>
          </w:p>
          <w:p w:rsidR="00732FB3" w:rsidRPr="005B6E04" w:rsidRDefault="00732FB3" w:rsidP="00AE54ED">
            <w:pPr>
              <w:jc w:val="center"/>
              <w:rPr>
                <w:rFonts w:ascii="Times New Roman" w:hAnsi="Times New Roman" w:cs="Times New Roman"/>
                <w:sz w:val="28"/>
                <w:szCs w:val="28"/>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b/>
                <w:sz w:val="28"/>
                <w:szCs w:val="28"/>
                <w:lang w:val="uk-UA"/>
              </w:rPr>
            </w:pPr>
            <w:hyperlink r:id="rId38" w:history="1">
              <w:r w:rsidR="00732FB3" w:rsidRPr="001A3372">
                <w:rPr>
                  <w:rStyle w:val="af"/>
                  <w:color w:val="auto"/>
                  <w:sz w:val="28"/>
                  <w:szCs w:val="28"/>
                  <w:u w:val="none"/>
                  <w:lang w:val="uk-UA"/>
                </w:rPr>
                <w:t>Внесення змін до декларації про готовність об'єкта до експлуатації</w:t>
              </w:r>
            </w:hyperlink>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 xml:space="preserve">Реєстрація </w:t>
            </w:r>
            <w:hyperlink r:id="rId39"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w:t>
            </w:r>
            <w:r w:rsidRPr="001A3372">
              <w:rPr>
                <w:sz w:val="28"/>
                <w:szCs w:val="28"/>
                <w:lang w:val="uk-UA"/>
              </w:rPr>
              <w:lastRenderedPageBreak/>
              <w:t>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b/>
                <w:sz w:val="28"/>
                <w:szCs w:val="28"/>
              </w:rPr>
            </w:pPr>
            <w:hyperlink r:id="rId40" w:history="1">
              <w:r w:rsidR="00732FB3" w:rsidRPr="001A3372">
                <w:rPr>
                  <w:rStyle w:val="af"/>
                  <w:color w:val="auto"/>
                  <w:sz w:val="28"/>
                  <w:szCs w:val="28"/>
                  <w:u w:val="none"/>
                </w:rPr>
                <w:t>Зміни даних у виданому дозволі на виконання будівельних робіт</w:t>
              </w:r>
            </w:hyperlink>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AE54ED">
              <w:trPr>
                <w:tblCellSpacing w:w="15" w:type="dxa"/>
              </w:trPr>
              <w:tc>
                <w:tcPr>
                  <w:tcW w:w="5989" w:type="dxa"/>
                  <w:vAlign w:val="center"/>
                  <w:hideMark/>
                </w:tcPr>
                <w:p w:rsidR="00732FB3" w:rsidRPr="001A3372" w:rsidRDefault="00561AE4" w:rsidP="00AE54ED">
                  <w:pPr>
                    <w:spacing w:after="0"/>
                    <w:jc w:val="both"/>
                    <w:rPr>
                      <w:rFonts w:ascii="Times New Roman" w:hAnsi="Times New Roman" w:cs="Times New Roman"/>
                      <w:sz w:val="28"/>
                      <w:szCs w:val="28"/>
                      <w:lang w:val="uk-UA"/>
                    </w:rPr>
                  </w:pPr>
                  <w:hyperlink r:id="rId41" w:history="1">
                    <w:r w:rsidR="00732FB3"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732FB3"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732FB3" w:rsidRPr="001A3372" w:rsidRDefault="00732FB3" w:rsidP="00AE54ED">
            <w:pPr>
              <w:pStyle w:val="a5"/>
              <w:jc w:val="both"/>
              <w:rPr>
                <w:b/>
                <w:sz w:val="28"/>
                <w:szCs w:val="28"/>
                <w:lang w:val="uk-UA"/>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5759BC" w:rsidTr="00AE54ED">
              <w:trPr>
                <w:tblCellSpacing w:w="15" w:type="dxa"/>
              </w:trPr>
              <w:tc>
                <w:tcPr>
                  <w:tcW w:w="5989" w:type="dxa"/>
                  <w:vAlign w:val="center"/>
                  <w:hideMark/>
                </w:tcPr>
                <w:p w:rsidR="00732FB3" w:rsidRPr="005759BC" w:rsidRDefault="00561AE4" w:rsidP="00AE54ED">
                  <w:pPr>
                    <w:spacing w:after="0"/>
                    <w:jc w:val="both"/>
                    <w:rPr>
                      <w:rFonts w:ascii="Times New Roman" w:hAnsi="Times New Roman" w:cs="Times New Roman"/>
                      <w:sz w:val="28"/>
                      <w:szCs w:val="28"/>
                      <w:lang w:val="uk-UA"/>
                    </w:rPr>
                  </w:pPr>
                  <w:hyperlink r:id="rId42" w:history="1">
                    <w:r w:rsidR="00732FB3"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732FB3"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732FB3" w:rsidRPr="005759BC" w:rsidRDefault="00732FB3" w:rsidP="00AE54ED">
            <w:pPr>
              <w:pStyle w:val="a5"/>
              <w:jc w:val="both"/>
              <w:rPr>
                <w:b/>
                <w:sz w:val="28"/>
                <w:szCs w:val="28"/>
                <w:lang w:val="uk-UA"/>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561AE4" w:rsidP="00AE54ED">
            <w:pPr>
              <w:pStyle w:val="a5"/>
              <w:jc w:val="both"/>
              <w:rPr>
                <w:b/>
                <w:sz w:val="28"/>
                <w:szCs w:val="28"/>
                <w:lang w:val="uk-UA"/>
              </w:rPr>
            </w:pPr>
            <w:hyperlink r:id="rId43" w:history="1">
              <w:r w:rsidR="00732FB3" w:rsidRPr="005759BC">
                <w:rPr>
                  <w:rStyle w:val="af"/>
                  <w:color w:val="auto"/>
                  <w:sz w:val="28"/>
                  <w:szCs w:val="28"/>
                  <w:u w:val="none"/>
                  <w:lang w:val="uk-UA"/>
                </w:rPr>
                <w:t>Внесення змін до повідомлення про початок виконання будівельних робіт</w:t>
              </w:r>
            </w:hyperlink>
            <w:r w:rsidR="00732FB3"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732FB3" w:rsidP="00AE54ED">
            <w:pPr>
              <w:spacing w:after="0"/>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hyperlink r:id="rId44" w:history="1">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561AE4" w:rsidP="00AE54ED">
            <w:pPr>
              <w:pStyle w:val="a5"/>
              <w:jc w:val="both"/>
              <w:rPr>
                <w:b/>
                <w:sz w:val="28"/>
                <w:szCs w:val="28"/>
                <w:lang w:val="uk-UA"/>
              </w:rPr>
            </w:pPr>
            <w:hyperlink r:id="rId45" w:history="1">
              <w:r w:rsidR="00732FB3" w:rsidRPr="005759BC">
                <w:rPr>
                  <w:rStyle w:val="af"/>
                  <w:color w:val="auto"/>
                  <w:sz w:val="28"/>
                  <w:szCs w:val="28"/>
                  <w:u w:val="none"/>
                  <w:lang w:val="uk-UA"/>
                </w:rPr>
                <w:t>Внесення змін до декларації про початок виконання підготовчих робіт</w:t>
              </w:r>
            </w:hyperlink>
            <w:r w:rsidR="00732FB3"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b/>
                <w:sz w:val="28"/>
                <w:szCs w:val="28"/>
                <w:lang w:val="uk-UA"/>
              </w:rPr>
            </w:pPr>
            <w:hyperlink r:id="rId46" w:history="1">
              <w:r w:rsidR="00732FB3" w:rsidRPr="001A3372">
                <w:rPr>
                  <w:rStyle w:val="af"/>
                  <w:color w:val="auto"/>
                  <w:sz w:val="28"/>
                  <w:szCs w:val="28"/>
                  <w:u w:val="none"/>
                  <w:lang w:val="uk-UA"/>
                </w:rPr>
                <w:t>Внесення змін до повідомлення про початок виконання підготовчих робіт</w:t>
              </w:r>
            </w:hyperlink>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 xml:space="preserve">Реєстрація </w:t>
            </w:r>
            <w:hyperlink r:id="rId47"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92DFD" w:rsidRDefault="00732FB3" w:rsidP="00AE54ED">
            <w:pPr>
              <w:pStyle w:val="a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w:t>
            </w:r>
            <w:r w:rsidRPr="00592DFD">
              <w:rPr>
                <w:sz w:val="28"/>
                <w:szCs w:val="28"/>
                <w:lang w:val="uk-UA"/>
              </w:rPr>
              <w:lastRenderedPageBreak/>
              <w:t>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sz w:val="28"/>
                <w:szCs w:val="28"/>
                <w:lang w:val="uk-UA"/>
              </w:rPr>
            </w:pPr>
            <w:hyperlink r:id="rId48" w:history="1">
              <w:r w:rsidR="00732FB3"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b/>
                <w:sz w:val="28"/>
                <w:szCs w:val="28"/>
                <w:lang w:val="uk-UA"/>
              </w:rPr>
            </w:pPr>
            <w:hyperlink r:id="rId49" w:history="1">
              <w:r w:rsidR="00732FB3" w:rsidRPr="001A3372">
                <w:rPr>
                  <w:rStyle w:val="af"/>
                  <w:color w:val="auto"/>
                  <w:sz w:val="28"/>
                  <w:szCs w:val="28"/>
                  <w:u w:val="none"/>
                  <w:lang w:val="uk-UA"/>
                </w:rPr>
                <w:t>З</w:t>
              </w:r>
              <w:r w:rsidR="00732FB3" w:rsidRPr="001A3372">
                <w:rPr>
                  <w:rStyle w:val="af"/>
                  <w:color w:val="auto"/>
                  <w:sz w:val="28"/>
                  <w:szCs w:val="28"/>
                  <w:u w:val="none"/>
                </w:rPr>
                <w:t>мін</w:t>
              </w:r>
              <w:r w:rsidR="00732FB3" w:rsidRPr="001A3372">
                <w:rPr>
                  <w:rStyle w:val="af"/>
                  <w:color w:val="auto"/>
                  <w:sz w:val="28"/>
                  <w:szCs w:val="28"/>
                  <w:u w:val="none"/>
                  <w:lang w:val="uk-UA"/>
                </w:rPr>
                <w:t>а</w:t>
              </w:r>
              <w:r w:rsidR="00732FB3" w:rsidRPr="001A3372">
                <w:rPr>
                  <w:rStyle w:val="af"/>
                  <w:color w:val="auto"/>
                  <w:sz w:val="28"/>
                  <w:szCs w:val="28"/>
                  <w:u w:val="none"/>
                </w:rPr>
                <w:t xml:space="preserve"> даних у зареєстрованій декларації про готовність об’єкта до експлуатації </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561AE4" w:rsidP="00AE54ED">
            <w:pPr>
              <w:pStyle w:val="a5"/>
              <w:jc w:val="both"/>
            </w:pPr>
            <w:hyperlink r:id="rId50" w:history="1">
              <w:r w:rsidR="00732FB3" w:rsidRPr="001A3372">
                <w:rPr>
                  <w:rStyle w:val="af"/>
                  <w:color w:val="auto"/>
                  <w:sz w:val="28"/>
                  <w:szCs w:val="28"/>
                  <w:u w:val="none"/>
                  <w:lang w:val="uk-UA"/>
                </w:rPr>
                <w:t>З</w:t>
              </w:r>
              <w:r w:rsidR="00732FB3" w:rsidRPr="001A3372">
                <w:rPr>
                  <w:rStyle w:val="af"/>
                  <w:color w:val="auto"/>
                  <w:sz w:val="28"/>
                  <w:szCs w:val="28"/>
                  <w:u w:val="none"/>
                </w:rPr>
                <w:t>мін</w:t>
              </w:r>
              <w:r w:rsidR="00732FB3" w:rsidRPr="001A3372">
                <w:rPr>
                  <w:rStyle w:val="af"/>
                  <w:color w:val="auto"/>
                  <w:sz w:val="28"/>
                  <w:szCs w:val="28"/>
                  <w:u w:val="none"/>
                  <w:lang w:val="uk-UA"/>
                </w:rPr>
                <w:t>а</w:t>
              </w:r>
              <w:r w:rsidR="00732FB3" w:rsidRPr="001A3372">
                <w:rPr>
                  <w:rStyle w:val="af"/>
                  <w:color w:val="auto"/>
                  <w:sz w:val="28"/>
                  <w:szCs w:val="28"/>
                  <w:u w:val="none"/>
                </w:rPr>
                <w:t xml:space="preserve"> даних у зареєстрованій декларації про </w:t>
              </w:r>
              <w:r w:rsidR="00732FB3">
                <w:rPr>
                  <w:rStyle w:val="af"/>
                  <w:color w:val="auto"/>
                  <w:sz w:val="28"/>
                  <w:szCs w:val="28"/>
                  <w:u w:val="none"/>
                  <w:lang w:val="uk-UA"/>
                </w:rPr>
                <w:t>початок виконання підготовчих/будівельних робіт</w:t>
              </w:r>
              <w:r w:rsidR="00732FB3" w:rsidRPr="001A3372">
                <w:rPr>
                  <w:rStyle w:val="af"/>
                  <w:color w:val="auto"/>
                  <w:sz w:val="28"/>
                  <w:szCs w:val="28"/>
                  <w:u w:val="none"/>
                </w:rPr>
                <w:t xml:space="preserve"> </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sz w:val="28"/>
                <w:szCs w:val="28"/>
                <w:lang w:val="uk-UA"/>
              </w:rPr>
            </w:pPr>
            <w:r w:rsidRPr="001A3372">
              <w:rPr>
                <w:sz w:val="28"/>
                <w:szCs w:val="28"/>
                <w:lang w:val="uk-UA"/>
              </w:rPr>
              <w:t xml:space="preserve">Реєстрація </w:t>
            </w:r>
            <w:hyperlink r:id="rId51"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AE54ED">
              <w:trPr>
                <w:tblCellSpacing w:w="15" w:type="dxa"/>
              </w:trPr>
              <w:tc>
                <w:tcPr>
                  <w:tcW w:w="5989" w:type="dxa"/>
                  <w:vAlign w:val="center"/>
                  <w:hideMark/>
                </w:tcPr>
                <w:p w:rsidR="00732FB3" w:rsidRPr="001A3372" w:rsidRDefault="00732FB3" w:rsidP="00AE54ED">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52"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732FB3" w:rsidRPr="001A3372" w:rsidRDefault="00732FB3" w:rsidP="00AE54ED">
            <w:pPr>
              <w:pStyle w:val="a5"/>
              <w:jc w:val="both"/>
              <w:rPr>
                <w:b/>
                <w:sz w:val="28"/>
                <w:szCs w:val="28"/>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Реєстрація</w:t>
            </w:r>
            <w:r w:rsidRPr="001A3372">
              <w:rPr>
                <w:sz w:val="28"/>
                <w:szCs w:val="28"/>
              </w:rPr>
              <w:t xml:space="preserve"> </w:t>
            </w:r>
            <w:hyperlink r:id="rId53"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w:t>
            </w:r>
            <w:r w:rsidRPr="001A3372">
              <w:rPr>
                <w:sz w:val="28"/>
                <w:szCs w:val="28"/>
                <w:lang w:val="uk-UA"/>
              </w:rPr>
              <w:lastRenderedPageBreak/>
              <w:t>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b/>
                <w:sz w:val="28"/>
                <w:szCs w:val="28"/>
                <w:lang w:val="uk-UA"/>
              </w:rPr>
            </w:pPr>
            <w:hyperlink r:id="rId54" w:history="1">
              <w:r w:rsidR="00732FB3" w:rsidRPr="001A3372">
                <w:rPr>
                  <w:rStyle w:val="af"/>
                  <w:color w:val="auto"/>
                  <w:sz w:val="28"/>
                  <w:szCs w:val="28"/>
                  <w:u w:val="none"/>
                </w:rPr>
                <w:t>Внесення змін до дозволу на виконання будівельних робіт</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AE54ED">
            <w:pPr>
              <w:pStyle w:val="a5"/>
              <w:jc w:val="both"/>
              <w:rPr>
                <w:b/>
                <w:sz w:val="28"/>
                <w:szCs w:val="28"/>
                <w:lang w:val="uk-UA"/>
              </w:rPr>
            </w:pPr>
            <w:hyperlink r:id="rId55" w:history="1">
              <w:r w:rsidR="00732FB3" w:rsidRPr="001A3372">
                <w:rPr>
                  <w:rStyle w:val="af"/>
                  <w:color w:val="auto"/>
                  <w:sz w:val="28"/>
                  <w:szCs w:val="28"/>
                  <w:u w:val="none"/>
                  <w:lang w:val="uk-UA"/>
                </w:rPr>
                <w:t>Д</w:t>
              </w:r>
              <w:r w:rsidR="00732FB3" w:rsidRPr="001A3372">
                <w:rPr>
                  <w:rStyle w:val="af"/>
                  <w:color w:val="auto"/>
                  <w:sz w:val="28"/>
                  <w:szCs w:val="28"/>
                  <w:u w:val="none"/>
                </w:rPr>
                <w:t>озв</w:t>
              </w:r>
              <w:r w:rsidR="00732FB3" w:rsidRPr="001A3372">
                <w:rPr>
                  <w:rStyle w:val="af"/>
                  <w:color w:val="auto"/>
                  <w:sz w:val="28"/>
                  <w:szCs w:val="28"/>
                  <w:u w:val="none"/>
                  <w:lang w:val="uk-UA"/>
                </w:rPr>
                <w:t>іл</w:t>
              </w:r>
              <w:r w:rsidR="00732FB3" w:rsidRPr="001A3372">
                <w:rPr>
                  <w:rStyle w:val="af"/>
                  <w:color w:val="auto"/>
                  <w:sz w:val="28"/>
                  <w:szCs w:val="28"/>
                  <w:u w:val="none"/>
                </w:rPr>
                <w:t xml:space="preserve"> на виконання будівельних робіт</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AE54ED">
            <w:pPr>
              <w:pStyle w:val="a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9999" w:type="dxa"/>
            <w:gridSpan w:val="4"/>
            <w:vAlign w:val="center"/>
          </w:tcPr>
          <w:p w:rsidR="00732FB3" w:rsidRPr="005B6E04" w:rsidRDefault="00732FB3"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231A74" w:rsidRDefault="00561AE4" w:rsidP="000735F3">
            <w:pPr>
              <w:spacing w:after="0"/>
              <w:jc w:val="both"/>
              <w:rPr>
                <w:rFonts w:ascii="Times New Roman" w:hAnsi="Times New Roman" w:cs="Times New Roman"/>
                <w:b/>
                <w:sz w:val="28"/>
                <w:szCs w:val="28"/>
                <w:lang w:val="uk-UA"/>
              </w:rPr>
            </w:pPr>
            <w:hyperlink r:id="rId56" w:history="1">
              <w:r w:rsidR="00732FB3">
                <w:rPr>
                  <w:rStyle w:val="af"/>
                  <w:rFonts w:ascii="Times New Roman" w:hAnsi="Times New Roman" w:cs="Times New Roman"/>
                  <w:color w:val="auto"/>
                  <w:sz w:val="28"/>
                  <w:szCs w:val="28"/>
                  <w:u w:val="none"/>
                  <w:lang w:val="uk-UA"/>
                </w:rPr>
                <w:t>Видача</w:t>
              </w:r>
              <w:r w:rsidR="00732FB3" w:rsidRPr="00231A74">
                <w:rPr>
                  <w:rStyle w:val="af"/>
                  <w:rFonts w:ascii="Times New Roman" w:hAnsi="Times New Roman" w:cs="Times New Roman"/>
                  <w:color w:val="auto"/>
                  <w:sz w:val="28"/>
                  <w:szCs w:val="28"/>
                  <w:u w:val="none"/>
                  <w:lang w:val="uk-UA"/>
                </w:rPr>
                <w:t xml:space="preserve"> містобудівних умов </w:t>
              </w:r>
              <w:r w:rsidR="00732FB3">
                <w:rPr>
                  <w:rStyle w:val="af"/>
                  <w:rFonts w:ascii="Times New Roman" w:hAnsi="Times New Roman" w:cs="Times New Roman"/>
                  <w:color w:val="auto"/>
                  <w:sz w:val="28"/>
                  <w:szCs w:val="28"/>
                  <w:u w:val="none"/>
                  <w:lang w:val="uk-UA"/>
                </w:rPr>
                <w:t>та</w:t>
              </w:r>
              <w:r w:rsidR="00732FB3" w:rsidRPr="00231A74">
                <w:rPr>
                  <w:rStyle w:val="af"/>
                  <w:rFonts w:ascii="Times New Roman" w:hAnsi="Times New Roman" w:cs="Times New Roman"/>
                  <w:color w:val="auto"/>
                  <w:sz w:val="28"/>
                  <w:szCs w:val="28"/>
                  <w:u w:val="none"/>
                  <w:lang w:val="uk-UA"/>
                </w:rPr>
                <w:t xml:space="preserve"> обмежень</w:t>
              </w:r>
            </w:hyperlink>
            <w:r w:rsidR="00732FB3" w:rsidRPr="00231A74">
              <w:rPr>
                <w:rFonts w:ascii="Times New Roman" w:hAnsi="Times New Roman" w:cs="Times New Roman"/>
                <w:sz w:val="28"/>
                <w:szCs w:val="28"/>
                <w:lang w:val="uk-UA"/>
              </w:rPr>
              <w:t xml:space="preserve"> </w:t>
            </w:r>
            <w:r w:rsidR="00732FB3">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892" w:type="dxa"/>
            <w:gridSpan w:val="2"/>
            <w:vMerge w:val="restart"/>
            <w:vAlign w:val="center"/>
          </w:tcPr>
          <w:p w:rsidR="00732FB3" w:rsidRPr="001A3372" w:rsidRDefault="00732FB3" w:rsidP="00183880">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Pr="003355D5">
              <w:rPr>
                <w:bCs/>
                <w:sz w:val="28"/>
                <w:szCs w:val="28"/>
              </w:rPr>
              <w:t xml:space="preserve"> Тимчасовий порядок реалізації експериментального проекту з присвоєння адрес об’єктам будівництва та </w:t>
            </w:r>
            <w:r w:rsidRPr="003355D5">
              <w:rPr>
                <w:bCs/>
                <w:sz w:val="28"/>
                <w:szCs w:val="28"/>
              </w:rPr>
              <w:lastRenderedPageBreak/>
              <w:t>об’єктам нерухомого майна, затверджений постановою Кабінету Міністрів України від 27.03.2019 № 367 «Деякі питання дерегуляції господарської діяльності»</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B2A83" w:rsidRDefault="00561AE4" w:rsidP="000735F3">
            <w:pPr>
              <w:pStyle w:val="a5"/>
              <w:jc w:val="both"/>
              <w:rPr>
                <w:sz w:val="28"/>
                <w:szCs w:val="28"/>
                <w:lang w:val="uk-UA"/>
              </w:rPr>
            </w:pPr>
            <w:hyperlink r:id="rId57" w:history="1">
              <w:r w:rsidR="00732FB3">
                <w:rPr>
                  <w:rStyle w:val="af"/>
                  <w:color w:val="auto"/>
                  <w:sz w:val="28"/>
                  <w:szCs w:val="28"/>
                  <w:u w:val="none"/>
                  <w:lang w:val="uk-UA"/>
                </w:rPr>
                <w:t xml:space="preserve">Видача </w:t>
              </w:r>
              <w:r w:rsidR="00732FB3" w:rsidRPr="001B2A83">
                <w:rPr>
                  <w:rStyle w:val="af"/>
                  <w:color w:val="auto"/>
                  <w:sz w:val="28"/>
                  <w:szCs w:val="28"/>
                  <w:u w:val="none"/>
                  <w:lang w:val="uk-UA"/>
                </w:rPr>
                <w:t>будівельного паспорту забудови земельної ділянки</w:t>
              </w:r>
            </w:hyperlink>
            <w:r w:rsidR="00732FB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892" w:type="dxa"/>
            <w:gridSpan w:val="2"/>
            <w:vMerge/>
          </w:tcPr>
          <w:p w:rsidR="00732FB3" w:rsidRPr="00D63406" w:rsidRDefault="00732FB3" w:rsidP="00D63406">
            <w:pPr>
              <w:pStyle w:val="a5"/>
              <w:ind w:left="159" w:right="142"/>
              <w:jc w:val="both"/>
              <w:rPr>
                <w:b/>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0735F3">
            <w:pPr>
              <w:spacing w:after="0"/>
              <w:jc w:val="both"/>
              <w:rPr>
                <w:rFonts w:ascii="Times New Roman" w:hAnsi="Times New Roman" w:cs="Times New Roman"/>
                <w:sz w:val="28"/>
                <w:szCs w:val="28"/>
              </w:rPr>
            </w:pPr>
            <w:hyperlink r:id="rId58" w:history="1">
              <w:r w:rsidR="00732FB3">
                <w:rPr>
                  <w:rStyle w:val="af"/>
                  <w:rFonts w:ascii="Times New Roman" w:hAnsi="Times New Roman" w:cs="Times New Roman"/>
                  <w:color w:val="auto"/>
                  <w:sz w:val="28"/>
                  <w:szCs w:val="28"/>
                  <w:u w:val="none"/>
                  <w:lang w:val="uk-UA"/>
                </w:rPr>
                <w:t xml:space="preserve">Видача наказів з питань присвоєння/зміни </w:t>
              </w:r>
              <w:r w:rsidR="00732FB3" w:rsidRPr="001A3372">
                <w:rPr>
                  <w:rStyle w:val="af"/>
                  <w:rFonts w:ascii="Times New Roman" w:hAnsi="Times New Roman" w:cs="Times New Roman"/>
                  <w:color w:val="auto"/>
                  <w:sz w:val="28"/>
                  <w:szCs w:val="28"/>
                  <w:u w:val="none"/>
                </w:rPr>
                <w:t>адрес</w:t>
              </w:r>
            </w:hyperlink>
            <w:r w:rsidR="00732FB3">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732FB3" w:rsidRPr="001A3372">
              <w:rPr>
                <w:rFonts w:ascii="Times New Roman" w:hAnsi="Times New Roman" w:cs="Times New Roman"/>
                <w:sz w:val="28"/>
                <w:szCs w:val="28"/>
              </w:rPr>
              <w:t xml:space="preserve"> </w:t>
            </w:r>
          </w:p>
          <w:p w:rsidR="00732FB3" w:rsidRPr="001A3372" w:rsidRDefault="00732FB3" w:rsidP="000735F3">
            <w:pPr>
              <w:pStyle w:val="a5"/>
              <w:jc w:val="both"/>
              <w:rPr>
                <w:b/>
                <w:sz w:val="28"/>
                <w:szCs w:val="28"/>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892" w:type="dxa"/>
            <w:gridSpan w:val="2"/>
            <w:vMerge w:val="restart"/>
            <w:vAlign w:val="center"/>
          </w:tcPr>
          <w:p w:rsidR="00732FB3" w:rsidRPr="001A3372" w:rsidRDefault="00732FB3" w:rsidP="00C504B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324E1E">
            <w:pPr>
              <w:pStyle w:val="a5"/>
              <w:jc w:val="both"/>
              <w:rPr>
                <w:b/>
                <w:sz w:val="28"/>
                <w:szCs w:val="28"/>
                <w:lang w:val="uk-UA"/>
              </w:rPr>
            </w:pPr>
            <w:hyperlink r:id="rId59" w:history="1">
              <w:r w:rsidR="00732FB3" w:rsidRPr="001A3372">
                <w:rPr>
                  <w:rStyle w:val="af"/>
                  <w:color w:val="auto"/>
                  <w:sz w:val="28"/>
                  <w:szCs w:val="28"/>
                  <w:u w:val="none"/>
                  <w:lang w:val="uk-UA"/>
                </w:rPr>
                <w:t>Витяг з рішен</w:t>
              </w:r>
              <w:r w:rsidR="00732FB3">
                <w:rPr>
                  <w:rStyle w:val="af"/>
                  <w:color w:val="auto"/>
                  <w:sz w:val="28"/>
                  <w:szCs w:val="28"/>
                  <w:u w:val="none"/>
                  <w:lang w:val="uk-UA"/>
                </w:rPr>
                <w:t>ня</w:t>
              </w:r>
              <w:r w:rsidR="00732FB3"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w:t>
              </w:r>
              <w:r w:rsidR="00732FB3" w:rsidRPr="001A3372">
                <w:rPr>
                  <w:rStyle w:val="af"/>
                  <w:color w:val="auto"/>
                  <w:sz w:val="28"/>
                  <w:szCs w:val="28"/>
                  <w:u w:val="none"/>
                  <w:lang w:val="uk-UA"/>
                </w:rPr>
                <w:lastRenderedPageBreak/>
                <w:t>будинків, що відповідають державним будівельним нормам, у жилі будинки</w:t>
              </w:r>
            </w:hyperlink>
          </w:p>
        </w:tc>
        <w:tc>
          <w:tcPr>
            <w:tcW w:w="2892" w:type="dxa"/>
            <w:gridSpan w:val="2"/>
            <w:vAlign w:val="center"/>
          </w:tcPr>
          <w:p w:rsidR="00732FB3" w:rsidRPr="001A3372" w:rsidRDefault="00732FB3" w:rsidP="00324E1E">
            <w:pPr>
              <w:pStyle w:val="a5"/>
              <w:ind w:left="159" w:right="142"/>
              <w:jc w:val="center"/>
              <w:rPr>
                <w:sz w:val="28"/>
                <w:szCs w:val="28"/>
                <w:lang w:val="uk-UA" w:eastAsia="uk-UA"/>
              </w:rPr>
            </w:pPr>
            <w:r w:rsidRPr="001A3372">
              <w:rPr>
                <w:sz w:val="28"/>
                <w:szCs w:val="28"/>
                <w:lang w:val="uk-UA" w:eastAsia="uk-UA"/>
              </w:rPr>
              <w:lastRenderedPageBreak/>
              <w:t xml:space="preserve">Закон України «Про </w:t>
            </w:r>
            <w:r w:rsidRPr="001A3372">
              <w:rPr>
                <w:sz w:val="28"/>
                <w:szCs w:val="28"/>
                <w:lang w:val="uk-UA" w:eastAsia="uk-UA"/>
              </w:rPr>
              <w:lastRenderedPageBreak/>
              <w:t>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324E1E">
            <w:pPr>
              <w:pStyle w:val="a5"/>
              <w:jc w:val="both"/>
              <w:rPr>
                <w:b/>
                <w:sz w:val="28"/>
                <w:szCs w:val="28"/>
                <w:lang w:val="uk-UA"/>
              </w:rPr>
            </w:pPr>
            <w:hyperlink r:id="rId60" w:history="1">
              <w:r w:rsidR="00732FB3" w:rsidRPr="001A3372">
                <w:rPr>
                  <w:sz w:val="28"/>
                  <w:szCs w:val="28"/>
                  <w:lang w:val="uk-UA"/>
                </w:rPr>
                <w:t>Д</w:t>
              </w:r>
              <w:r w:rsidR="00732FB3" w:rsidRPr="001A3372">
                <w:rPr>
                  <w:rStyle w:val="af"/>
                  <w:color w:val="auto"/>
                  <w:sz w:val="28"/>
                  <w:szCs w:val="28"/>
                  <w:u w:val="none"/>
                </w:rPr>
                <w:t>озв</w:t>
              </w:r>
              <w:r w:rsidR="00732FB3" w:rsidRPr="001A3372">
                <w:rPr>
                  <w:rStyle w:val="af"/>
                  <w:color w:val="auto"/>
                  <w:sz w:val="28"/>
                  <w:szCs w:val="28"/>
                  <w:u w:val="none"/>
                  <w:lang w:val="uk-UA"/>
                </w:rPr>
                <w:t>іл</w:t>
              </w:r>
              <w:r w:rsidR="00732FB3"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892" w:type="dxa"/>
            <w:gridSpan w:val="2"/>
            <w:vAlign w:val="center"/>
          </w:tcPr>
          <w:p w:rsidR="00732FB3" w:rsidRPr="001A3372" w:rsidRDefault="00732FB3" w:rsidP="00324E1E">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324E1E">
            <w:pPr>
              <w:pStyle w:val="a5"/>
              <w:jc w:val="both"/>
              <w:rPr>
                <w:b/>
                <w:sz w:val="28"/>
                <w:szCs w:val="28"/>
                <w:lang w:val="uk-UA"/>
              </w:rPr>
            </w:pPr>
            <w:hyperlink r:id="rId61" w:history="1">
              <w:r w:rsidR="00732FB3" w:rsidRPr="001A3372">
                <w:rPr>
                  <w:rStyle w:val="af"/>
                  <w:color w:val="auto"/>
                  <w:sz w:val="28"/>
                  <w:szCs w:val="28"/>
                  <w:u w:val="none"/>
                  <w:lang w:val="uk-UA"/>
                </w:rPr>
                <w:t>Д</w:t>
              </w:r>
              <w:r w:rsidR="00732FB3" w:rsidRPr="001A3372">
                <w:rPr>
                  <w:rStyle w:val="af"/>
                  <w:color w:val="auto"/>
                  <w:sz w:val="28"/>
                  <w:szCs w:val="28"/>
                  <w:u w:val="none"/>
                </w:rPr>
                <w:t>овідк</w:t>
              </w:r>
              <w:r w:rsidR="00732FB3" w:rsidRPr="001A3372">
                <w:rPr>
                  <w:rStyle w:val="af"/>
                  <w:color w:val="auto"/>
                  <w:sz w:val="28"/>
                  <w:szCs w:val="28"/>
                  <w:u w:val="none"/>
                  <w:lang w:val="uk-UA"/>
                </w:rPr>
                <w:t>а</w:t>
              </w:r>
              <w:r w:rsidR="00732FB3"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892" w:type="dxa"/>
            <w:gridSpan w:val="2"/>
            <w:vAlign w:val="center"/>
          </w:tcPr>
          <w:p w:rsidR="00732FB3" w:rsidRPr="00A444B4" w:rsidRDefault="00732FB3" w:rsidP="00324E1E">
            <w:pPr>
              <w:pStyle w:val="a5"/>
              <w:ind w:left="159" w:right="142"/>
              <w:jc w:val="center"/>
              <w:rPr>
                <w:b/>
                <w:sz w:val="28"/>
                <w:szCs w:val="28"/>
              </w:rPr>
            </w:pPr>
            <w:r w:rsidRPr="00A444B4">
              <w:rPr>
                <w:rStyle w:val="FontStyle26"/>
                <w:sz w:val="28"/>
                <w:szCs w:val="28"/>
                <w:lang w:val="uk-UA"/>
              </w:rPr>
              <w:t>Закон України «Про охорону культурної спадщини»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32FB3" w:rsidRPr="00C42722" w:rsidTr="00D63406">
              <w:trPr>
                <w:gridAfter w:val="1"/>
                <w:wAfter w:w="50" w:type="dxa"/>
                <w:trHeight w:val="1149"/>
                <w:tblCellSpacing w:w="15" w:type="dxa"/>
              </w:trPr>
              <w:tc>
                <w:tcPr>
                  <w:tcW w:w="5908" w:type="dxa"/>
                  <w:vAlign w:val="center"/>
                  <w:hideMark/>
                </w:tcPr>
                <w:p w:rsidR="00732FB3" w:rsidRPr="001A3372" w:rsidRDefault="00561AE4" w:rsidP="00F53E8A">
                  <w:pPr>
                    <w:spacing w:after="0" w:line="240" w:lineRule="auto"/>
                    <w:jc w:val="both"/>
                    <w:rPr>
                      <w:rFonts w:ascii="Times New Roman" w:hAnsi="Times New Roman" w:cs="Times New Roman"/>
                      <w:sz w:val="28"/>
                      <w:szCs w:val="28"/>
                      <w:lang w:val="uk-UA"/>
                    </w:rPr>
                  </w:pPr>
                  <w:hyperlink r:id="rId62" w:history="1">
                    <w:r w:rsidR="00732FB3"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732FB3" w:rsidRPr="001A3372">
                    <w:rPr>
                      <w:rFonts w:ascii="Times New Roman" w:hAnsi="Times New Roman" w:cs="Times New Roman"/>
                      <w:sz w:val="28"/>
                      <w:szCs w:val="28"/>
                      <w:lang w:val="uk-UA"/>
                    </w:rPr>
                    <w:t xml:space="preserve"> </w:t>
                  </w:r>
                </w:p>
              </w:tc>
            </w:tr>
            <w:tr w:rsidR="00732FB3" w:rsidRPr="00C42722" w:rsidTr="00D63406">
              <w:trPr>
                <w:trHeight w:val="50"/>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r w:rsidR="00732FB3" w:rsidRPr="00C42722" w:rsidTr="00D63406">
              <w:trPr>
                <w:trHeight w:val="50"/>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r w:rsidR="00732FB3" w:rsidRPr="00C42722" w:rsidTr="00D63406">
              <w:trPr>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bl>
          <w:p w:rsidR="00732FB3" w:rsidRPr="001A3372" w:rsidRDefault="00732FB3" w:rsidP="00324E1E">
            <w:pPr>
              <w:pStyle w:val="a5"/>
              <w:jc w:val="both"/>
              <w:rPr>
                <w:b/>
                <w:sz w:val="28"/>
                <w:szCs w:val="28"/>
                <w:lang w:val="uk-UA"/>
              </w:rPr>
            </w:pPr>
          </w:p>
        </w:tc>
        <w:tc>
          <w:tcPr>
            <w:tcW w:w="2892" w:type="dxa"/>
            <w:gridSpan w:val="2"/>
            <w:vMerge w:val="restart"/>
            <w:vAlign w:val="center"/>
          </w:tcPr>
          <w:p w:rsidR="00732FB3" w:rsidRPr="009A3FFB" w:rsidRDefault="00732FB3" w:rsidP="00C504BE">
            <w:pPr>
              <w:pStyle w:val="a5"/>
              <w:ind w:left="159" w:right="142"/>
              <w:jc w:val="center"/>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324E1E">
            <w:pPr>
              <w:pStyle w:val="a5"/>
              <w:jc w:val="both"/>
              <w:rPr>
                <w:b/>
                <w:sz w:val="28"/>
                <w:szCs w:val="28"/>
                <w:lang w:val="uk-UA"/>
              </w:rPr>
            </w:pPr>
            <w:hyperlink r:id="rId63" w:history="1">
              <w:r w:rsidR="00732FB3" w:rsidRPr="001A3372">
                <w:rPr>
                  <w:rStyle w:val="af"/>
                  <w:color w:val="auto"/>
                  <w:sz w:val="28"/>
                  <w:szCs w:val="28"/>
                  <w:u w:val="none"/>
                  <w:lang w:val="uk-UA"/>
                </w:rPr>
                <w:t>В</w:t>
              </w:r>
              <w:r w:rsidR="00732FB3" w:rsidRPr="001A3372">
                <w:rPr>
                  <w:rStyle w:val="af"/>
                  <w:color w:val="auto"/>
                  <w:sz w:val="28"/>
                  <w:szCs w:val="28"/>
                  <w:u w:val="none"/>
                </w:rPr>
                <w:t>иснов</w:t>
              </w:r>
              <w:r w:rsidR="00732FB3" w:rsidRPr="001A3372">
                <w:rPr>
                  <w:rStyle w:val="af"/>
                  <w:color w:val="auto"/>
                  <w:sz w:val="28"/>
                  <w:szCs w:val="28"/>
                  <w:u w:val="none"/>
                  <w:lang w:val="uk-UA"/>
                </w:rPr>
                <w:t>ок</w:t>
              </w:r>
              <w:r w:rsidR="00732FB3"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892" w:type="dxa"/>
            <w:gridSpan w:val="2"/>
            <w:vMerge/>
          </w:tcPr>
          <w:p w:rsidR="00732FB3" w:rsidRPr="001A3372" w:rsidRDefault="00732FB3" w:rsidP="00D63406">
            <w:pPr>
              <w:pStyle w:val="a5"/>
              <w:ind w:left="159" w:right="142"/>
              <w:jc w:val="both"/>
              <w:rPr>
                <w:b/>
                <w:sz w:val="28"/>
                <w:szCs w:val="28"/>
              </w:rPr>
            </w:pPr>
          </w:p>
        </w:tc>
      </w:tr>
      <w:tr w:rsidR="00732FB3" w:rsidRPr="00183880" w:rsidTr="00470BF9">
        <w:tc>
          <w:tcPr>
            <w:tcW w:w="644" w:type="dxa"/>
          </w:tcPr>
          <w:p w:rsidR="00732FB3" w:rsidRPr="008A30CD"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D63406">
              <w:trPr>
                <w:tblCellSpacing w:w="15" w:type="dxa"/>
              </w:trPr>
              <w:tc>
                <w:tcPr>
                  <w:tcW w:w="5989" w:type="dxa"/>
                  <w:vAlign w:val="center"/>
                  <w:hideMark/>
                </w:tcPr>
                <w:p w:rsidR="00732FB3" w:rsidRPr="001A3372" w:rsidRDefault="00561AE4" w:rsidP="00324E1E">
                  <w:pPr>
                    <w:spacing w:after="0"/>
                    <w:jc w:val="both"/>
                    <w:rPr>
                      <w:rFonts w:ascii="Times New Roman" w:hAnsi="Times New Roman" w:cs="Times New Roman"/>
                      <w:sz w:val="28"/>
                      <w:szCs w:val="28"/>
                    </w:rPr>
                  </w:pPr>
                  <w:hyperlink r:id="rId64" w:history="1">
                    <w:r w:rsidR="00732FB3" w:rsidRPr="007F61FC">
                      <w:rPr>
                        <w:rStyle w:val="af"/>
                        <w:rFonts w:ascii="Times New Roman" w:hAnsi="Times New Roman" w:cs="Times New Roman"/>
                        <w:color w:val="auto"/>
                        <w:sz w:val="28"/>
                        <w:szCs w:val="28"/>
                        <w:u w:val="none"/>
                      </w:rPr>
                      <w:t>Видача</w:t>
                    </w:r>
                    <w:r w:rsidR="00732FB3" w:rsidRPr="001A3372">
                      <w:rPr>
                        <w:rStyle w:val="af"/>
                        <w:rFonts w:ascii="Times New Roman" w:hAnsi="Times New Roman" w:cs="Times New Roman"/>
                        <w:color w:val="auto"/>
                        <w:sz w:val="28"/>
                        <w:szCs w:val="28"/>
                        <w:u w:val="none"/>
                      </w:rPr>
                      <w:t xml:space="preserve"> витягу з протоколу пленарного засідання Сумської міської ради</w:t>
                    </w:r>
                  </w:hyperlink>
                  <w:r w:rsidR="00732FB3" w:rsidRPr="001A3372">
                    <w:rPr>
                      <w:rFonts w:ascii="Times New Roman" w:hAnsi="Times New Roman" w:cs="Times New Roman"/>
                      <w:sz w:val="28"/>
                      <w:szCs w:val="28"/>
                    </w:rPr>
                    <w:t xml:space="preserve"> </w:t>
                  </w:r>
                </w:p>
              </w:tc>
            </w:tr>
          </w:tbl>
          <w:p w:rsidR="00732FB3" w:rsidRPr="001A3372" w:rsidRDefault="00732FB3" w:rsidP="00324E1E">
            <w:pPr>
              <w:pStyle w:val="a5"/>
              <w:jc w:val="both"/>
              <w:rPr>
                <w:b/>
                <w:sz w:val="28"/>
                <w:szCs w:val="28"/>
              </w:rPr>
            </w:pPr>
          </w:p>
        </w:tc>
        <w:tc>
          <w:tcPr>
            <w:tcW w:w="2892" w:type="dxa"/>
            <w:gridSpan w:val="2"/>
            <w:vMerge w:val="restart"/>
            <w:vAlign w:val="center"/>
          </w:tcPr>
          <w:p w:rsidR="00732FB3" w:rsidRPr="001A3372" w:rsidRDefault="00732FB3" w:rsidP="007F61FC">
            <w:pPr>
              <w:pStyle w:val="ab"/>
              <w:ind w:left="159" w:right="142"/>
              <w:jc w:val="center"/>
              <w:rPr>
                <w:sz w:val="28"/>
                <w:szCs w:val="28"/>
                <w:lang w:val="uk-UA" w:eastAsia="uk-UA"/>
              </w:rPr>
            </w:pPr>
            <w:r w:rsidRPr="001A3372">
              <w:rPr>
                <w:sz w:val="28"/>
                <w:szCs w:val="28"/>
                <w:lang w:eastAsia="uk-UA"/>
              </w:rPr>
              <w:t>Закон України «Про місцеве самоврядування в Україні</w:t>
            </w:r>
            <w:r w:rsidRPr="001A3372">
              <w:rPr>
                <w:sz w:val="28"/>
                <w:szCs w:val="28"/>
                <w:lang w:val="uk-UA" w:eastAsia="uk-UA"/>
              </w:rPr>
              <w:t>»</w:t>
            </w:r>
            <w:r>
              <w:rPr>
                <w:sz w:val="28"/>
                <w:szCs w:val="28"/>
                <w:lang w:val="uk-UA" w:eastAsia="uk-UA"/>
              </w:rPr>
              <w:t>,</w:t>
            </w:r>
          </w:p>
          <w:p w:rsidR="00732FB3" w:rsidRPr="00127515" w:rsidRDefault="00732FB3" w:rsidP="007F61FC">
            <w:pPr>
              <w:pStyle w:val="ab"/>
              <w:ind w:left="159" w:right="142"/>
              <w:jc w:val="center"/>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32FB3" w:rsidRPr="001A3372" w:rsidRDefault="00732FB3" w:rsidP="007F61FC">
            <w:pPr>
              <w:pStyle w:val="a5"/>
              <w:ind w:left="159" w:right="142"/>
              <w:jc w:val="center"/>
              <w:rPr>
                <w:sz w:val="28"/>
                <w:szCs w:val="28"/>
                <w:lang w:val="uk-UA" w:eastAsia="uk-UA"/>
              </w:rPr>
            </w:pPr>
            <w:r w:rsidRPr="001A3372">
              <w:rPr>
                <w:sz w:val="28"/>
                <w:szCs w:val="28"/>
                <w:lang w:eastAsia="uk-UA"/>
              </w:rPr>
              <w:t>Закон України «Про доступ до публічної інформації»</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324E1E">
            <w:pPr>
              <w:spacing w:after="0"/>
              <w:jc w:val="both"/>
              <w:rPr>
                <w:rFonts w:ascii="Times New Roman" w:hAnsi="Times New Roman" w:cs="Times New Roman"/>
                <w:sz w:val="28"/>
                <w:szCs w:val="28"/>
                <w:lang w:val="uk-UA"/>
              </w:rPr>
            </w:pPr>
            <w:hyperlink r:id="rId65" w:history="1">
              <w:r w:rsidR="00732FB3"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32FB3" w:rsidRPr="001A3372">
              <w:rPr>
                <w:rFonts w:ascii="Times New Roman" w:hAnsi="Times New Roman" w:cs="Times New Roman"/>
                <w:sz w:val="28"/>
                <w:szCs w:val="28"/>
                <w:lang w:val="uk-UA"/>
              </w:rPr>
              <w:t xml:space="preserve"> </w:t>
            </w:r>
          </w:p>
          <w:p w:rsidR="00732FB3" w:rsidRPr="001A3372" w:rsidRDefault="00732FB3" w:rsidP="00324E1E">
            <w:pPr>
              <w:pStyle w:val="a5"/>
              <w:jc w:val="both"/>
              <w:rPr>
                <w:b/>
                <w:sz w:val="28"/>
                <w:szCs w:val="28"/>
                <w:lang w:val="uk-UA"/>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324E1E">
            <w:pPr>
              <w:spacing w:after="0"/>
              <w:jc w:val="both"/>
              <w:rPr>
                <w:rFonts w:ascii="Times New Roman" w:hAnsi="Times New Roman" w:cs="Times New Roman"/>
                <w:sz w:val="28"/>
                <w:szCs w:val="28"/>
                <w:lang w:val="uk-UA"/>
              </w:rPr>
            </w:pPr>
            <w:hyperlink r:id="rId66" w:history="1">
              <w:r w:rsidR="00732FB3"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32FB3" w:rsidRPr="001A3372" w:rsidRDefault="00732FB3" w:rsidP="00324E1E">
            <w:pPr>
              <w:pStyle w:val="a5"/>
              <w:jc w:val="both"/>
              <w:rPr>
                <w:b/>
                <w:sz w:val="28"/>
                <w:szCs w:val="28"/>
                <w:lang w:val="uk-UA"/>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852669" w:rsidRDefault="00732FB3" w:rsidP="007F61FC">
            <w:pPr>
              <w:spacing w:after="0"/>
              <w:jc w:val="both"/>
              <w:rPr>
                <w:rFonts w:ascii="Times New Roman" w:hAnsi="Times New Roman" w:cs="Times New Roman"/>
                <w:sz w:val="28"/>
                <w:szCs w:val="28"/>
                <w:lang w:val="uk-UA"/>
              </w:rPr>
            </w:pPr>
            <w:r w:rsidRPr="00852669">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732FB3" w:rsidRPr="00852669" w:rsidRDefault="00732FB3" w:rsidP="007F61FC">
            <w:pPr>
              <w:pStyle w:val="ab"/>
              <w:ind w:left="159" w:right="142"/>
              <w:jc w:val="center"/>
              <w:rPr>
                <w:sz w:val="28"/>
                <w:szCs w:val="28"/>
                <w:lang w:eastAsia="uk-UA"/>
              </w:rPr>
            </w:pPr>
            <w:r w:rsidRPr="00852669">
              <w:rPr>
                <w:sz w:val="28"/>
                <w:szCs w:val="28"/>
                <w:lang w:val="uk-UA" w:eastAsia="uk-UA"/>
              </w:rPr>
              <w:t>Закон України «Про Національний архівний фонд та архівні установи»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7F61FC">
            <w:pPr>
              <w:spacing w:after="0"/>
              <w:jc w:val="both"/>
              <w:rPr>
                <w:rFonts w:ascii="Times New Roman" w:hAnsi="Times New Roman" w:cs="Times New Roman"/>
                <w:sz w:val="28"/>
                <w:szCs w:val="28"/>
              </w:rPr>
            </w:pPr>
            <w:hyperlink r:id="rId67" w:history="1">
              <w:r w:rsidR="00732FB3" w:rsidRPr="001A3372">
                <w:rPr>
                  <w:rStyle w:val="af"/>
                  <w:rFonts w:ascii="Times New Roman" w:hAnsi="Times New Roman" w:cs="Times New Roman"/>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денний час (до 22.00 години)</w:t>
              </w:r>
            </w:hyperlink>
          </w:p>
          <w:p w:rsidR="00732FB3" w:rsidRPr="001A3372" w:rsidRDefault="00732FB3" w:rsidP="007F61FC">
            <w:pPr>
              <w:pStyle w:val="a5"/>
              <w:jc w:val="both"/>
              <w:rPr>
                <w:b/>
                <w:sz w:val="28"/>
                <w:szCs w:val="28"/>
              </w:rPr>
            </w:pPr>
          </w:p>
        </w:tc>
        <w:tc>
          <w:tcPr>
            <w:tcW w:w="2892" w:type="dxa"/>
            <w:gridSpan w:val="2"/>
            <w:vMerge w:val="restart"/>
            <w:vAlign w:val="center"/>
          </w:tcPr>
          <w:p w:rsidR="00732FB3" w:rsidRPr="00A30475" w:rsidRDefault="00732FB3" w:rsidP="007F61FC">
            <w:pPr>
              <w:pStyle w:val="a5"/>
              <w:ind w:left="159" w:right="142"/>
              <w:jc w:val="center"/>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7F61FC">
            <w:pPr>
              <w:pStyle w:val="a5"/>
              <w:jc w:val="both"/>
              <w:rPr>
                <w:b/>
                <w:sz w:val="28"/>
                <w:szCs w:val="28"/>
                <w:lang w:val="uk-UA"/>
              </w:rPr>
            </w:pPr>
            <w:hyperlink r:id="rId68" w:history="1">
              <w:r w:rsidR="00732FB3" w:rsidRPr="001A3372">
                <w:rPr>
                  <w:rStyle w:val="af"/>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732FB3" w:rsidRPr="006D532A" w:rsidRDefault="00732FB3" w:rsidP="00D63406">
            <w:pPr>
              <w:pStyle w:val="a5"/>
              <w:ind w:left="159" w:right="142"/>
              <w:jc w:val="both"/>
              <w:rPr>
                <w:sz w:val="28"/>
                <w:szCs w:val="28"/>
                <w:lang w:val="uk-UA" w:eastAsia="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652684" w:rsidRDefault="00561AE4" w:rsidP="007F61FC">
            <w:pPr>
              <w:pStyle w:val="a5"/>
              <w:jc w:val="both"/>
              <w:rPr>
                <w:sz w:val="28"/>
                <w:szCs w:val="28"/>
                <w:lang w:val="uk-UA"/>
              </w:rPr>
            </w:pPr>
            <w:hyperlink r:id="rId69" w:history="1">
              <w:r w:rsidR="00732FB3" w:rsidRPr="00652684">
                <w:rPr>
                  <w:rStyle w:val="af"/>
                  <w:color w:val="auto"/>
                  <w:sz w:val="28"/>
                  <w:szCs w:val="28"/>
                  <w:u w:val="none"/>
                  <w:shd w:val="clear" w:color="auto" w:fill="F4F4F4"/>
                  <w:lang w:val="uk-UA"/>
                </w:rPr>
                <w:t>Надання</w:t>
              </w:r>
            </w:hyperlink>
            <w:r w:rsidR="00732FB3"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892" w:type="dxa"/>
            <w:gridSpan w:val="2"/>
            <w:vMerge w:val="restart"/>
            <w:vAlign w:val="center"/>
          </w:tcPr>
          <w:p w:rsidR="00732FB3" w:rsidRPr="00377C7F" w:rsidRDefault="00732FB3" w:rsidP="007F61FC">
            <w:pPr>
              <w:pStyle w:val="a5"/>
              <w:ind w:left="159" w:right="142"/>
              <w:jc w:val="center"/>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D65699" w:rsidRDefault="00732FB3" w:rsidP="007F61FC">
            <w:pPr>
              <w:pStyle w:val="a5"/>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892" w:type="dxa"/>
            <w:gridSpan w:val="2"/>
            <w:vMerge/>
            <w:vAlign w:val="center"/>
          </w:tcPr>
          <w:p w:rsidR="00732FB3" w:rsidRPr="00652684" w:rsidRDefault="00732FB3" w:rsidP="007F61FC">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D65699" w:rsidRDefault="00732FB3" w:rsidP="007F61FC">
            <w:pPr>
              <w:pStyle w:val="a5"/>
              <w:jc w:val="both"/>
              <w:rPr>
                <w:sz w:val="28"/>
                <w:szCs w:val="28"/>
                <w:lang w:val="uk-UA"/>
              </w:rPr>
            </w:pPr>
            <w:r w:rsidRPr="00D65699">
              <w:rPr>
                <w:sz w:val="28"/>
                <w:szCs w:val="28"/>
                <w:lang w:val="uk-UA"/>
              </w:rPr>
              <w:t>Надання погодження на організацію і проведення ярмарку</w:t>
            </w:r>
          </w:p>
        </w:tc>
        <w:tc>
          <w:tcPr>
            <w:tcW w:w="2892" w:type="dxa"/>
            <w:gridSpan w:val="2"/>
            <w:vMerge/>
            <w:vAlign w:val="center"/>
          </w:tcPr>
          <w:p w:rsidR="00732FB3" w:rsidRPr="00652684" w:rsidRDefault="00732FB3" w:rsidP="007F61FC">
            <w:pPr>
              <w:pStyle w:val="a5"/>
              <w:ind w:left="159" w:right="142"/>
              <w:jc w:val="center"/>
              <w:rPr>
                <w:sz w:val="28"/>
                <w:szCs w:val="28"/>
                <w:lang w:val="uk-UA"/>
              </w:rPr>
            </w:pP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7F61FC">
            <w:pPr>
              <w:tabs>
                <w:tab w:val="left" w:pos="5103"/>
              </w:tabs>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w:t>
            </w:r>
            <w:r w:rsidRPr="001A3372">
              <w:rPr>
                <w:rFonts w:ascii="Times New Roman" w:hAnsi="Times New Roman" w:cs="Times New Roman"/>
                <w:sz w:val="28"/>
                <w:szCs w:val="28"/>
                <w:lang w:val="uk-UA"/>
              </w:rPr>
              <w:lastRenderedPageBreak/>
              <w:t xml:space="preserve">дублікатів, анулювання дозволів </w:t>
            </w:r>
          </w:p>
        </w:tc>
        <w:tc>
          <w:tcPr>
            <w:tcW w:w="2892" w:type="dxa"/>
            <w:gridSpan w:val="2"/>
            <w:vAlign w:val="center"/>
          </w:tcPr>
          <w:p w:rsidR="00732FB3" w:rsidRPr="001A3372" w:rsidRDefault="00732FB3" w:rsidP="007F61FC">
            <w:pPr>
              <w:pStyle w:val="a5"/>
              <w:ind w:left="159" w:right="142"/>
              <w:jc w:val="center"/>
              <w:rPr>
                <w:sz w:val="28"/>
                <w:szCs w:val="28"/>
                <w:lang w:val="uk-UA"/>
              </w:rPr>
            </w:pPr>
            <w:r w:rsidRPr="001A3372">
              <w:rPr>
                <w:sz w:val="28"/>
                <w:szCs w:val="28"/>
                <w:lang w:val="uk-UA"/>
              </w:rPr>
              <w:lastRenderedPageBreak/>
              <w:t xml:space="preserve">Закон України «Про благоустрій населених </w:t>
            </w:r>
            <w:r w:rsidRPr="001A3372">
              <w:rPr>
                <w:sz w:val="28"/>
                <w:szCs w:val="28"/>
                <w:lang w:val="uk-UA"/>
              </w:rPr>
              <w:lastRenderedPageBreak/>
              <w:t>пунктів»</w:t>
            </w:r>
            <w:r>
              <w:rPr>
                <w:sz w:val="28"/>
                <w:szCs w:val="28"/>
                <w:lang w:val="uk-UA"/>
              </w:rPr>
              <w:t>,</w:t>
            </w:r>
          </w:p>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8F689F" w:rsidRDefault="00561AE4" w:rsidP="007F61FC">
            <w:pPr>
              <w:tabs>
                <w:tab w:val="left" w:pos="5103"/>
              </w:tabs>
              <w:spacing w:after="0"/>
              <w:jc w:val="both"/>
              <w:rPr>
                <w:rFonts w:ascii="Times New Roman" w:hAnsi="Times New Roman" w:cs="Times New Roman"/>
                <w:sz w:val="28"/>
                <w:szCs w:val="28"/>
                <w:lang w:val="uk-UA"/>
              </w:rPr>
            </w:pPr>
            <w:hyperlink r:id="rId70" w:history="1">
              <w:r w:rsidR="00732FB3"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32FB3"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оздоровлення та відпочинок дітей»</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6521F" w:rsidRDefault="00732FB3" w:rsidP="007F61FC">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732FB3" w:rsidRPr="00B6521F" w:rsidRDefault="00732FB3" w:rsidP="007F61FC">
            <w:pPr>
              <w:pStyle w:val="a5"/>
              <w:ind w:left="159" w:right="142"/>
              <w:jc w:val="center"/>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r w:rsidRPr="00320C1D">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320C1D">
              <w:rPr>
                <w:rFonts w:ascii="Times New Roman" w:hAnsi="Times New Roman" w:cs="Times New Roman"/>
                <w:sz w:val="28"/>
                <w:szCs w:val="28"/>
              </w:rPr>
              <w:t>на їх видалення</w:t>
            </w:r>
          </w:p>
          <w:p w:rsidR="00732FB3" w:rsidRPr="00320C1D" w:rsidRDefault="00732FB3" w:rsidP="007F61FC">
            <w:pPr>
              <w:spacing w:after="0"/>
              <w:jc w:val="both"/>
              <w:rPr>
                <w:rFonts w:ascii="Times New Roman" w:hAnsi="Times New Roman" w:cs="Times New Roman"/>
                <w:sz w:val="28"/>
                <w:szCs w:val="28"/>
              </w:rPr>
            </w:pPr>
          </w:p>
        </w:tc>
        <w:tc>
          <w:tcPr>
            <w:tcW w:w="2892" w:type="dxa"/>
            <w:gridSpan w:val="2"/>
            <w:vAlign w:val="center"/>
          </w:tcPr>
          <w:p w:rsidR="00732FB3" w:rsidRPr="00377C7F" w:rsidRDefault="00732FB3" w:rsidP="007F61FC">
            <w:pPr>
              <w:pStyle w:val="a5"/>
              <w:ind w:left="159" w:right="142"/>
              <w:jc w:val="center"/>
              <w:rPr>
                <w:sz w:val="28"/>
                <w:szCs w:val="28"/>
                <w:highlight w:val="red"/>
                <w:lang w:val="uk-UA"/>
              </w:rPr>
            </w:pPr>
            <w:r w:rsidRPr="00320C1D">
              <w:rPr>
                <w:sz w:val="28"/>
                <w:szCs w:val="28"/>
              </w:rPr>
              <w:t>Закон України «Про благоустрій населених пунктів»</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Надання повної цивільної дієздатності особи</w:t>
            </w:r>
          </w:p>
        </w:tc>
        <w:tc>
          <w:tcPr>
            <w:tcW w:w="2892" w:type="dxa"/>
            <w:gridSpan w:val="2"/>
            <w:vAlign w:val="center"/>
          </w:tcPr>
          <w:p w:rsidR="00732FB3" w:rsidRPr="003C109A" w:rsidRDefault="00732FB3" w:rsidP="007F61FC">
            <w:pPr>
              <w:pStyle w:val="a5"/>
              <w:ind w:left="159" w:right="142"/>
              <w:jc w:val="center"/>
              <w:rPr>
                <w:sz w:val="28"/>
                <w:szCs w:val="28"/>
                <w:lang w:val="uk-UA"/>
              </w:rPr>
            </w:pPr>
            <w:r>
              <w:rPr>
                <w:sz w:val="28"/>
                <w:szCs w:val="28"/>
                <w:lang w:val="uk-UA"/>
              </w:rPr>
              <w:t>Цивільний кодекс України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Погодження зняття з реєстрації місця проживання дітей-сиріт та дітей, позбавлених батьківського піклування</w:t>
            </w:r>
          </w:p>
        </w:tc>
        <w:tc>
          <w:tcPr>
            <w:tcW w:w="2892" w:type="dxa"/>
            <w:gridSpan w:val="2"/>
            <w:vAlign w:val="center"/>
          </w:tcPr>
          <w:p w:rsidR="00732FB3" w:rsidRPr="003C109A" w:rsidRDefault="00732FB3" w:rsidP="007F61FC">
            <w:pPr>
              <w:pStyle w:val="a5"/>
              <w:ind w:left="159" w:right="142"/>
              <w:jc w:val="center"/>
              <w:rPr>
                <w:sz w:val="28"/>
                <w:szCs w:val="28"/>
                <w:lang w:val="uk-UA"/>
              </w:rPr>
            </w:pPr>
            <w:r>
              <w:rPr>
                <w:sz w:val="28"/>
                <w:szCs w:val="28"/>
                <w:lang w:val="uk-UA"/>
              </w:rPr>
              <w:t>Закон України «Про свободу пересування та вільний вибір місця проживання в Україні»</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95284B" w:rsidRDefault="00732FB3" w:rsidP="003C2D9E">
            <w:pPr>
              <w:pStyle w:val="a5"/>
              <w:jc w:val="both"/>
              <w:rPr>
                <w:sz w:val="28"/>
                <w:szCs w:val="28"/>
                <w:lang w:val="uk-UA"/>
              </w:rPr>
            </w:pPr>
            <w:r w:rsidRPr="0095284B">
              <w:rPr>
                <w:sz w:val="28"/>
                <w:szCs w:val="28"/>
                <w:lang w:val="uk-UA"/>
              </w:rPr>
              <w:t>Надання довідки форми 3-ДФ про наявність у фізичної особи земельних ділянок</w:t>
            </w:r>
          </w:p>
        </w:tc>
        <w:tc>
          <w:tcPr>
            <w:tcW w:w="2892" w:type="dxa"/>
            <w:gridSpan w:val="2"/>
            <w:vAlign w:val="center"/>
          </w:tcPr>
          <w:p w:rsidR="00732FB3" w:rsidRPr="0095284B" w:rsidRDefault="00732FB3" w:rsidP="003C2D9E">
            <w:pPr>
              <w:pStyle w:val="a5"/>
              <w:ind w:left="159" w:right="142"/>
              <w:jc w:val="center"/>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доходів і зборів 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rStyle w:val="rvts9"/>
                <w:bCs/>
                <w:color w:val="000000"/>
                <w:sz w:val="28"/>
                <w:szCs w:val="28"/>
                <w:shd w:val="clear" w:color="auto" w:fill="FFFFFF"/>
                <w:lang w:val="uk-UA"/>
              </w:rPr>
              <w:lastRenderedPageBreak/>
              <w:t>«</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170BA9">
            <w:pPr>
              <w:spacing w:after="0"/>
              <w:jc w:val="both"/>
              <w:rPr>
                <w:b/>
                <w:sz w:val="28"/>
                <w:szCs w:val="28"/>
              </w:rPr>
            </w:pPr>
            <w:hyperlink r:id="rId71" w:history="1">
              <w:r w:rsidR="00732FB3" w:rsidRPr="008A30CD">
                <w:rPr>
                  <w:rStyle w:val="af"/>
                  <w:rFonts w:ascii="Times New Roman" w:hAnsi="Times New Roman" w:cs="Times New Roman"/>
                  <w:color w:val="auto"/>
                  <w:sz w:val="28"/>
                  <w:szCs w:val="28"/>
                  <w:u w:val="none"/>
                </w:rPr>
                <w:t>По</w:t>
              </w:r>
              <w:r w:rsidR="00732FB3" w:rsidRPr="001A3372">
                <w:rPr>
                  <w:rStyle w:val="af"/>
                  <w:rFonts w:ascii="Times New Roman" w:hAnsi="Times New Roman" w:cs="Times New Roman"/>
                  <w:color w:val="auto"/>
                  <w:sz w:val="28"/>
                  <w:szCs w:val="28"/>
                  <w:u w:val="none"/>
                </w:rPr>
                <w:t>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hyperlink>
            <w:r w:rsidR="00732FB3" w:rsidRPr="001A3372">
              <w:rPr>
                <w:rFonts w:ascii="Times New Roman" w:hAnsi="Times New Roman" w:cs="Times New Roman"/>
                <w:sz w:val="28"/>
                <w:szCs w:val="28"/>
              </w:rPr>
              <w:t xml:space="preserve"> </w:t>
            </w:r>
          </w:p>
        </w:tc>
        <w:tc>
          <w:tcPr>
            <w:tcW w:w="2892" w:type="dxa"/>
            <w:gridSpan w:val="2"/>
            <w:vMerge w:val="restart"/>
            <w:vAlign w:val="center"/>
          </w:tcPr>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охорону культурної спадщини»</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170BA9">
            <w:pPr>
              <w:pStyle w:val="a5"/>
              <w:jc w:val="both"/>
              <w:rPr>
                <w:b/>
                <w:sz w:val="28"/>
                <w:szCs w:val="28"/>
                <w:lang w:val="uk-UA"/>
              </w:rPr>
            </w:pPr>
            <w:hyperlink r:id="rId72" w:history="1">
              <w:r w:rsidR="00732FB3"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vAlign w:val="center"/>
          </w:tcPr>
          <w:p w:rsidR="00732FB3" w:rsidRPr="001A3372" w:rsidRDefault="00732FB3" w:rsidP="00170BA9">
            <w:pPr>
              <w:pStyle w:val="a5"/>
              <w:ind w:left="159" w:right="142"/>
              <w:jc w:val="center"/>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170BA9">
            <w:pPr>
              <w:spacing w:after="0"/>
              <w:jc w:val="both"/>
              <w:rPr>
                <w:b/>
                <w:sz w:val="28"/>
                <w:szCs w:val="28"/>
                <w:lang w:val="uk-UA"/>
              </w:rPr>
            </w:pPr>
            <w:hyperlink r:id="rId73" w:history="1">
              <w:r w:rsidR="00732FB3"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32FB3" w:rsidRPr="001A3372">
              <w:rPr>
                <w:rFonts w:ascii="Times New Roman" w:hAnsi="Times New Roman" w:cs="Times New Roman"/>
                <w:sz w:val="28"/>
                <w:szCs w:val="28"/>
                <w:lang w:val="uk-UA"/>
              </w:rPr>
              <w:t xml:space="preserve"> </w:t>
            </w:r>
          </w:p>
        </w:tc>
        <w:tc>
          <w:tcPr>
            <w:tcW w:w="2892" w:type="dxa"/>
            <w:gridSpan w:val="2"/>
            <w:vMerge w:val="restart"/>
            <w:vAlign w:val="center"/>
          </w:tcPr>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охорону археологічної спадщини»</w:t>
            </w:r>
          </w:p>
        </w:tc>
      </w:tr>
      <w:tr w:rsidR="00732FB3" w:rsidRPr="00C42722"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170BA9">
            <w:pPr>
              <w:pStyle w:val="a5"/>
              <w:jc w:val="both"/>
              <w:rPr>
                <w:b/>
                <w:sz w:val="28"/>
                <w:szCs w:val="28"/>
                <w:lang w:val="uk-UA"/>
              </w:rPr>
            </w:pPr>
            <w:hyperlink r:id="rId74" w:history="1">
              <w:r w:rsidR="00732FB3"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892" w:type="dxa"/>
            <w:gridSpan w:val="2"/>
            <w:vMerge/>
            <w:vAlign w:val="center"/>
          </w:tcPr>
          <w:p w:rsidR="00732FB3" w:rsidRPr="001A3372" w:rsidRDefault="00732FB3" w:rsidP="00170BA9">
            <w:pPr>
              <w:pStyle w:val="a5"/>
              <w:ind w:left="159" w:right="142"/>
              <w:jc w:val="center"/>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561AE4" w:rsidP="00170BA9">
            <w:pPr>
              <w:pStyle w:val="a5"/>
              <w:jc w:val="both"/>
              <w:rPr>
                <w:b/>
                <w:sz w:val="28"/>
                <w:szCs w:val="28"/>
                <w:lang w:val="uk-UA"/>
              </w:rPr>
            </w:pPr>
            <w:hyperlink r:id="rId75" w:history="1">
              <w:r w:rsidR="00732FB3" w:rsidRPr="001A3372">
                <w:rPr>
                  <w:rStyle w:val="af"/>
                  <w:color w:val="auto"/>
                  <w:sz w:val="28"/>
                  <w:szCs w:val="28"/>
                  <w:u w:val="none"/>
                </w:rPr>
                <w:t>Погодження проектів землеустрою щодо відведення земельних ділянок, розташованих на території пам'яток місцевого значення, їх охоронних зон, в історичних ареалах населених місць та інших землях історико-культурного призначення</w:t>
              </w:r>
            </w:hyperlink>
          </w:p>
        </w:tc>
        <w:tc>
          <w:tcPr>
            <w:tcW w:w="2892" w:type="dxa"/>
            <w:gridSpan w:val="2"/>
            <w:vAlign w:val="center"/>
          </w:tcPr>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землеустрій»</w:t>
            </w:r>
          </w:p>
        </w:tc>
      </w:tr>
      <w:tr w:rsidR="00732FB3" w:rsidRPr="00C42722" w:rsidTr="001A574D">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C73CF4" w:rsidRDefault="00732FB3" w:rsidP="00C915E2">
            <w:pPr>
              <w:spacing w:after="0"/>
              <w:rPr>
                <w:rFonts w:ascii="Times New Roman" w:hAnsi="Times New Roman"/>
                <w:lang w:val="uk-UA"/>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про те, що громадянин не працює (для непрацевлаштованих), на всіх повнолітніх членів сім</w:t>
            </w:r>
            <w:r w:rsidRPr="00C73CF4">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732FB3" w:rsidRPr="001A3372" w:rsidRDefault="00732FB3" w:rsidP="001A574D">
            <w:pPr>
              <w:pStyle w:val="a5"/>
              <w:ind w:left="159" w:right="142"/>
              <w:jc w:val="center"/>
              <w:rPr>
                <w:sz w:val="28"/>
                <w:szCs w:val="28"/>
                <w:lang w:val="uk-UA"/>
              </w:rPr>
            </w:pPr>
            <w:r w:rsidRPr="0047332E">
              <w:rPr>
                <w:rStyle w:val="rvts9"/>
                <w:color w:val="000000"/>
                <w:sz w:val="28"/>
                <w:szCs w:val="28"/>
                <w:shd w:val="clear" w:color="auto" w:fill="FFFFFF"/>
                <w:lang w:val="uk-UA"/>
              </w:rPr>
              <w:t>Рішення виконавчого комітету Сумської міської ради від</w:t>
            </w:r>
            <w:r w:rsidRPr="0047332E">
              <w:rPr>
                <w:color w:val="000000"/>
                <w:sz w:val="28"/>
                <w:szCs w:val="28"/>
                <w:lang w:val="uk-UA"/>
              </w:rPr>
              <w:br/>
            </w:r>
            <w:r w:rsidRPr="0047332E">
              <w:rPr>
                <w:rStyle w:val="rvts9"/>
                <w:color w:val="000000"/>
                <w:sz w:val="28"/>
                <w:szCs w:val="28"/>
                <w:shd w:val="clear" w:color="auto" w:fill="FFFFFF"/>
                <w:lang w:val="uk-UA"/>
              </w:rPr>
              <w:t>21.05.2019</w:t>
            </w:r>
            <w:r w:rsidRPr="0047332E">
              <w:rPr>
                <w:rStyle w:val="rvts9"/>
                <w:color w:val="000000"/>
                <w:sz w:val="28"/>
                <w:szCs w:val="28"/>
                <w:shd w:val="clear" w:color="auto" w:fill="FFFFFF"/>
              </w:rPr>
              <w:t> </w:t>
            </w:r>
            <w:r w:rsidRPr="0047332E">
              <w:rPr>
                <w:rStyle w:val="rvts9"/>
                <w:color w:val="000000"/>
                <w:sz w:val="28"/>
                <w:szCs w:val="28"/>
                <w:shd w:val="clear" w:color="auto" w:fill="FFFFFF"/>
                <w:lang w:val="uk-UA"/>
              </w:rPr>
              <w:t xml:space="preserve"> №252 </w:t>
            </w:r>
            <w:r w:rsidRPr="0047332E">
              <w:rPr>
                <w:rStyle w:val="rvts9"/>
                <w:color w:val="000000"/>
                <w:sz w:val="28"/>
                <w:szCs w:val="28"/>
                <w:shd w:val="clear" w:color="auto" w:fill="FFFFFF"/>
                <w:lang w:val="uk-UA"/>
              </w:rPr>
              <w:lastRenderedPageBreak/>
              <w:t>«</w:t>
            </w:r>
            <w:r w:rsidRPr="0047332E">
              <w:rPr>
                <w:bCs/>
                <w:color w:val="000000"/>
                <w:sz w:val="28"/>
                <w:szCs w:val="28"/>
                <w:shd w:val="clear" w:color="auto" w:fill="FFFFFF"/>
                <w:lang w:val="uk-UA"/>
              </w:rPr>
              <w:t>Про покладання обов’язків із вчинення нотаріальних дій, видачі довідок та довіреностей на виконуючого обов’язки старости Піщанського старостинського округу»</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C73CF4" w:rsidRDefault="00732FB3" w:rsidP="00C915E2">
            <w:pPr>
              <w:spacing w:after="0"/>
              <w:rPr>
                <w:rFonts w:ascii="Times New Roman" w:hAnsi="Times New Roman"/>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про наявність/відсутність пічного опалення</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довідки про те, що не являється членом особистого селянського господарства (ОСГ)</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батько/мати не бере участі у вихованні дитини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має бджолосім</w:t>
            </w:r>
            <w:r w:rsidRPr="0047332E">
              <w:rPr>
                <w:rFonts w:ascii="Times New Roman" w:hAnsi="Times New Roman" w:cs="Times New Roman"/>
                <w:sz w:val="28"/>
                <w:szCs w:val="28"/>
              </w:rPr>
              <w:t>’</w:t>
            </w:r>
            <w:r w:rsidRPr="0047332E">
              <w:rPr>
                <w:rFonts w:ascii="Times New Roman" w:hAnsi="Times New Roman" w:cs="Times New Roman"/>
                <w:sz w:val="28"/>
                <w:szCs w:val="28"/>
                <w:lang w:val="uk-UA"/>
              </w:rPr>
              <w:t xml:space="preserve">ї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акту про фактичне проживання особи</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матеріально-побутових умов сім</w:t>
            </w:r>
            <w:r w:rsidRPr="0047332E">
              <w:rPr>
                <w:rFonts w:ascii="Times New Roman" w:hAnsi="Times New Roman" w:cs="Times New Roman"/>
                <w:sz w:val="28"/>
                <w:szCs w:val="28"/>
              </w:rPr>
              <w:t>’</w:t>
            </w:r>
            <w:r w:rsidRPr="0047332E">
              <w:rPr>
                <w:rFonts w:ascii="Times New Roman" w:hAnsi="Times New Roman" w:cs="Times New Roman"/>
                <w:sz w:val="28"/>
                <w:szCs w:val="28"/>
                <w:lang w:val="uk-UA"/>
              </w:rPr>
              <w:t>ї</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умов проживання</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характеристики жителів населеного пункту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bl>
    <w:p w:rsidR="008B3A41" w:rsidRPr="005B6E04" w:rsidRDefault="008B3A41" w:rsidP="008B3A41">
      <w:pPr>
        <w:rPr>
          <w:rFonts w:ascii="Times New Roman" w:hAnsi="Times New Roman" w:cs="Times New Roman"/>
          <w:vanish/>
          <w:sz w:val="28"/>
          <w:szCs w:val="28"/>
        </w:rPr>
      </w:pPr>
    </w:p>
    <w:tbl>
      <w:tblPr>
        <w:tblW w:w="100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520"/>
        <w:gridCol w:w="2835"/>
      </w:tblGrid>
      <w:tr w:rsidR="008B3A41" w:rsidRPr="005B6E04" w:rsidTr="00777688">
        <w:tc>
          <w:tcPr>
            <w:tcW w:w="10003" w:type="dxa"/>
            <w:gridSpan w:val="3"/>
            <w:tcBorders>
              <w:top w:val="nil"/>
            </w:tcBorders>
            <w:vAlign w:val="center"/>
          </w:tcPr>
          <w:p w:rsidR="008B3A41" w:rsidRPr="005B6E04" w:rsidRDefault="008B3A41" w:rsidP="00470BF9">
            <w:pPr>
              <w:tabs>
                <w:tab w:val="left" w:pos="456"/>
              </w:tabs>
              <w:ind w:left="314" w:hanging="287"/>
              <w:jc w:val="center"/>
              <w:rPr>
                <w:rFonts w:ascii="Times New Roman" w:hAnsi="Times New Roman" w:cs="Times New Roman"/>
                <w:b/>
                <w:i/>
                <w:sz w:val="28"/>
                <w:szCs w:val="28"/>
                <w:highlight w:val="cyan"/>
              </w:rPr>
            </w:pPr>
            <w:r w:rsidRPr="005B6E04">
              <w:rPr>
                <w:rFonts w:ascii="Times New Roman" w:hAnsi="Times New Roman" w:cs="Times New Roman"/>
                <w:b/>
                <w:sz w:val="28"/>
                <w:szCs w:val="28"/>
              </w:rPr>
              <w:t>АДМІНІСТРАТИВНІ ПОСЛУГИ СОЦІАЛЬНОГО ХАРАКТЕРУ</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державну допомогу сім’ям з дітьми» від 21.11.1992 № 2811-ХІІ</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27.12.2001 № 1751 «Про затвердження Порядку </w:t>
            </w:r>
            <w:r w:rsidRPr="004A2E22">
              <w:rPr>
                <w:rFonts w:ascii="Times New Roman" w:eastAsia="Times New Roman" w:hAnsi="Times New Roman" w:cs="Times New Roman"/>
                <w:sz w:val="28"/>
                <w:szCs w:val="28"/>
                <w:lang w:val="uk-UA" w:eastAsia="ru-RU"/>
              </w:rPr>
              <w:lastRenderedPageBreak/>
              <w:t>призначення і виплати державної допомоги сім’ям з дітьми»</w:t>
            </w:r>
          </w:p>
        </w:tc>
      </w:tr>
      <w:tr w:rsidR="00D527E9" w:rsidRPr="00C42722"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D527E9" w:rsidRPr="00C42722"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санаторно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527E9" w:rsidRPr="003E3E4B" w:rsidRDefault="00D527E9" w:rsidP="00D527E9">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використання </w:t>
            </w:r>
            <w:r w:rsidRPr="003E3E4B">
              <w:rPr>
                <w:rFonts w:ascii="Times New Roman" w:hAnsi="Times New Roman" w:cs="Times New Roman"/>
                <w:sz w:val="28"/>
                <w:szCs w:val="28"/>
                <w:lang w:val="uk-UA"/>
              </w:rPr>
              <w:lastRenderedPageBreak/>
              <w:t>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 – курортним лікуванням»</w:t>
            </w:r>
          </w:p>
        </w:tc>
      </w:tr>
      <w:tr w:rsidR="00D527E9" w:rsidRPr="00C42722"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постраждалих внаслідок Чорнобильської катастрофи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23.11.2016 № 854 «Деякі питання санаторно – курортного лікування та відпочинку громадян, які постраждали </w:t>
            </w:r>
            <w:r w:rsidRPr="003E3E4B">
              <w:rPr>
                <w:rFonts w:ascii="Times New Roman" w:hAnsi="Times New Roman" w:cs="Times New Roman"/>
                <w:sz w:val="28"/>
                <w:szCs w:val="28"/>
                <w:lang w:val="uk-UA"/>
              </w:rPr>
              <w:lastRenderedPageBreak/>
              <w:t>внаслідок Чорнобильської катастрофи»</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курортними путівками ветеранів війни</w:t>
            </w:r>
          </w:p>
        </w:tc>
        <w:tc>
          <w:tcPr>
            <w:tcW w:w="2835" w:type="dxa"/>
            <w:vMerge w:val="restart"/>
            <w:tcBorders>
              <w:top w:val="outset" w:sz="4" w:space="0" w:color="000000"/>
              <w:left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 xml:space="preserve">, </w:t>
            </w: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22.02.2006 № 187 «Про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D527E9" w:rsidRPr="00C42722"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з інвалідністю внаслідок загального захворювання та з дитинства</w:t>
            </w:r>
          </w:p>
        </w:tc>
        <w:tc>
          <w:tcPr>
            <w:tcW w:w="2835" w:type="dxa"/>
            <w:vMerge/>
            <w:tcBorders>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C42722"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Закони України «Про державну соціальну допомогу особам з </w:t>
            </w:r>
            <w:r w:rsidRPr="003E3E4B">
              <w:rPr>
                <w:rFonts w:ascii="Times New Roman" w:hAnsi="Times New Roman" w:cs="Times New Roman"/>
                <w:sz w:val="28"/>
                <w:szCs w:val="28"/>
                <w:lang w:val="uk-UA"/>
              </w:rPr>
              <w:lastRenderedPageBreak/>
              <w:t>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527E9" w:rsidRPr="00C42722"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6803AC">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 xml:space="preserve">Закон України </w:t>
            </w:r>
            <w:r w:rsidRPr="003E3E4B">
              <w:rPr>
                <w:rFonts w:ascii="Times New Roman" w:eastAsia="Times New Roman" w:hAnsi="Times New Roman" w:cs="Times New Roman"/>
                <w:sz w:val="28"/>
                <w:szCs w:val="28"/>
                <w:lang w:val="uk-UA" w:eastAsia="ru-RU"/>
              </w:rPr>
              <w:lastRenderedPageBreak/>
              <w:t>«Про основні засади соціального захисту ветеранів праці та інших громадян похилого віку в Україні»</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7B1849" w:rsidRPr="005B6E04" w:rsidTr="001D521E">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42722" w:rsidRDefault="007B1849" w:rsidP="00B877E7">
            <w:pPr>
              <w:spacing w:after="0"/>
              <w:jc w:val="both"/>
              <w:rPr>
                <w:rFonts w:ascii="Times New Roman" w:hAnsi="Times New Roman" w:cs="Times New Roman"/>
                <w:sz w:val="28"/>
                <w:szCs w:val="28"/>
                <w:lang w:val="uk-UA"/>
              </w:rPr>
            </w:pPr>
            <w:r w:rsidRPr="00C4272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835" w:type="dxa"/>
            <w:vMerge w:val="restart"/>
            <w:tcBorders>
              <w:top w:val="outset" w:sz="4" w:space="0" w:color="000000"/>
              <w:left w:val="outset" w:sz="4" w:space="0" w:color="000000"/>
              <w:right w:val="outset" w:sz="4" w:space="0" w:color="000000"/>
            </w:tcBorders>
            <w:vAlign w:val="center"/>
          </w:tcPr>
          <w:p w:rsidR="007B1849" w:rsidRPr="00522627" w:rsidRDefault="007B1849" w:rsidP="00B877E7">
            <w:pPr>
              <w:spacing w:line="240" w:lineRule="auto"/>
              <w:ind w:left="113" w:right="113"/>
              <w:jc w:val="center"/>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7B1849" w:rsidRPr="005B6E04" w:rsidTr="001D521E">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42722" w:rsidRDefault="007B1849" w:rsidP="006803AC">
            <w:pPr>
              <w:spacing w:after="0"/>
              <w:jc w:val="both"/>
              <w:rPr>
                <w:rFonts w:ascii="Times New Roman" w:hAnsi="Times New Roman" w:cs="Times New Roman"/>
                <w:sz w:val="28"/>
                <w:szCs w:val="28"/>
                <w:lang w:val="uk-UA"/>
              </w:rPr>
            </w:pPr>
            <w:r w:rsidRPr="00C4272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835" w:type="dxa"/>
            <w:vMerge/>
            <w:tcBorders>
              <w:left w:val="outset" w:sz="4" w:space="0" w:color="000000"/>
              <w:bottom w:val="outset" w:sz="4" w:space="0" w:color="000000"/>
              <w:right w:val="outset" w:sz="4" w:space="0" w:color="000000"/>
            </w:tcBorders>
            <w:vAlign w:val="center"/>
          </w:tcPr>
          <w:p w:rsidR="007B1849" w:rsidRPr="003E3E4B" w:rsidRDefault="007B184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7B1849" w:rsidRPr="00777688" w:rsidTr="00777688">
        <w:tc>
          <w:tcPr>
            <w:tcW w:w="10003" w:type="dxa"/>
            <w:gridSpan w:val="3"/>
            <w:tcBorders>
              <w:right w:val="outset" w:sz="4" w:space="0" w:color="000000"/>
            </w:tcBorders>
          </w:tcPr>
          <w:p w:rsidR="007B1849" w:rsidRPr="00777688" w:rsidRDefault="007B1849" w:rsidP="00D527E9">
            <w:pPr>
              <w:spacing w:after="0" w:line="240" w:lineRule="auto"/>
              <w:ind w:left="113" w:right="113"/>
              <w:jc w:val="center"/>
              <w:rPr>
                <w:rFonts w:ascii="Times New Roman" w:eastAsia="Times New Roman" w:hAnsi="Times New Roman" w:cs="Times New Roman"/>
                <w:sz w:val="28"/>
                <w:szCs w:val="28"/>
                <w:lang w:val="uk-UA" w:eastAsia="ru-RU"/>
              </w:rPr>
            </w:pPr>
            <w:r w:rsidRPr="00777688">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777688">
              <w:rPr>
                <w:rFonts w:ascii="Times New Roman" w:hAnsi="Times New Roman" w:cs="Times New Roman"/>
                <w:b/>
                <w:sz w:val="28"/>
                <w:szCs w:val="28"/>
                <w:lang w:val="uk-UA"/>
              </w:rPr>
              <w:t>які випливають з розпорядження КМУ від 16.05.2014 р. №523 (в редакції розпорядження КМУ від 11.10.2017 р. №782)</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rPr>
              <w:t>Закон України «Про племінну справу у тваринництві»</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spacing w:after="0" w:line="20" w:lineRule="atLeast"/>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lang w:val="uk-UA"/>
              </w:rPr>
              <w:t>Закон України «Про ветеринарну медицину»</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rPr>
              <w:t>Водний кодекс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spacing w:after="0" w:line="20" w:lineRule="atLeast"/>
              <w:jc w:val="both"/>
              <w:rPr>
                <w:rFonts w:ascii="Times New Roman" w:hAnsi="Times New Roman" w:cs="Times New Roman"/>
                <w:sz w:val="28"/>
                <w:szCs w:val="28"/>
              </w:rPr>
            </w:pPr>
            <w:r w:rsidRPr="001A3372">
              <w:rPr>
                <w:rFonts w:ascii="Times New Roman" w:hAnsi="Times New Roman" w:cs="Times New Roman"/>
                <w:sz w:val="28"/>
                <w:szCs w:val="28"/>
              </w:rPr>
              <w:t>Анулювання дозволу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rPr>
              <w:t>Водний кодекс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28779B" w:rsidRDefault="007B1849" w:rsidP="00E83C21">
            <w:pPr>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E83C21">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28779B" w:rsidRDefault="007B1849" w:rsidP="00E83C21">
            <w:pPr>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E83C21">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F11597" w:rsidRDefault="007B1849" w:rsidP="00E83C21">
            <w:pPr>
              <w:spacing w:after="0" w:line="24" w:lineRule="atLeast"/>
              <w:jc w:val="both"/>
              <w:rPr>
                <w:rFonts w:ascii="Times New Roman" w:hAnsi="Times New Roman"/>
                <w:sz w:val="28"/>
                <w:szCs w:val="28"/>
                <w:lang w:val="uk-UA"/>
              </w:rPr>
            </w:pPr>
            <w:r w:rsidRPr="00F11597">
              <w:rPr>
                <w:rFonts w:ascii="Times New Roman" w:hAnsi="Times New Roman"/>
                <w:sz w:val="28"/>
                <w:szCs w:val="28"/>
                <w:lang w:val="uk-UA"/>
              </w:rPr>
              <w:t xml:space="preserve">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w:t>
            </w:r>
            <w:r w:rsidRPr="00F11597">
              <w:rPr>
                <w:rFonts w:ascii="Times New Roman" w:hAnsi="Times New Roman"/>
                <w:sz w:val="28"/>
                <w:szCs w:val="28"/>
                <w:lang w:val="uk-UA"/>
              </w:rPr>
              <w:lastRenderedPageBreak/>
              <w:t>зовнішньоторговельних операцій)</w:t>
            </w:r>
          </w:p>
          <w:p w:rsidR="007B1849" w:rsidRDefault="007B1849" w:rsidP="00E83C21">
            <w:pPr>
              <w:spacing w:after="0" w:line="24" w:lineRule="atLeast"/>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E83C21">
            <w:pPr>
              <w:pStyle w:val="a5"/>
              <w:ind w:left="159" w:right="142"/>
              <w:jc w:val="center"/>
              <w:rPr>
                <w:color w:val="000000"/>
                <w:sz w:val="28"/>
                <w:szCs w:val="28"/>
                <w:shd w:val="clear" w:color="auto" w:fill="FFFFFF"/>
                <w:lang w:val="uk-UA"/>
              </w:rPr>
            </w:pPr>
            <w:r w:rsidRPr="0028779B">
              <w:rPr>
                <w:color w:val="000000"/>
                <w:sz w:val="28"/>
                <w:szCs w:val="28"/>
                <w:shd w:val="clear" w:color="auto" w:fill="FFFFFF"/>
              </w:rPr>
              <w:lastRenderedPageBreak/>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 xml:space="preserve">Про рибне господарство, промислове </w:t>
            </w:r>
            <w:r w:rsidRPr="0028779B">
              <w:rPr>
                <w:color w:val="000000"/>
                <w:sz w:val="28"/>
                <w:szCs w:val="28"/>
                <w:shd w:val="clear" w:color="auto" w:fill="FFFFFF"/>
              </w:rPr>
              <w:lastRenderedPageBreak/>
              <w:t>рибальство та охорону водних біоресурсів</w:t>
            </w:r>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spacing w:after="0" w:line="24" w:lineRule="atLeast"/>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7B1849" w:rsidRPr="001A3372" w:rsidRDefault="007B1849" w:rsidP="00E83C21">
            <w:pPr>
              <w:pStyle w:val="a5"/>
              <w:spacing w:line="24" w:lineRule="atLeast"/>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4" w:lineRule="atLeast"/>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rPr>
            </w:pPr>
            <w:r w:rsidRPr="001A3372">
              <w:rPr>
                <w:sz w:val="28"/>
                <w:szCs w:val="28"/>
              </w:rPr>
              <w:t>Закон України «Про відходи»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spacing w:after="0" w:line="24" w:lineRule="atLeast"/>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7B1849" w:rsidRPr="001A3372" w:rsidRDefault="007B1849" w:rsidP="00E83C21">
            <w:pPr>
              <w:pStyle w:val="a5"/>
              <w:spacing w:line="24" w:lineRule="atLeast"/>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A90D6B" w:rsidRDefault="007B1849" w:rsidP="00E83C21">
            <w:pPr>
              <w:pStyle w:val="a5"/>
              <w:ind w:left="159" w:right="142"/>
              <w:jc w:val="center"/>
              <w:rPr>
                <w:sz w:val="28"/>
                <w:szCs w:val="28"/>
                <w:lang w:val="uk-UA"/>
              </w:rPr>
            </w:pPr>
            <w:r w:rsidRPr="001A3372">
              <w:rPr>
                <w:sz w:val="28"/>
                <w:szCs w:val="28"/>
              </w:rPr>
              <w:t>Закон України «Про охорону атмосферного повітря»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spacing w:after="0"/>
              <w:ind w:left="159" w:right="142"/>
              <w:jc w:val="center"/>
              <w:rPr>
                <w:sz w:val="28"/>
                <w:szCs w:val="28"/>
                <w:lang w:val="uk-UA" w:eastAsia="uk-UA"/>
              </w:rPr>
            </w:pPr>
            <w:r w:rsidRPr="001A3372">
              <w:rPr>
                <w:rFonts w:ascii="Times New Roman" w:hAnsi="Times New Roman" w:cs="Times New Roman"/>
                <w:sz w:val="28"/>
                <w:szCs w:val="28"/>
              </w:rPr>
              <w:t>Кодекс цивільного захисту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95"/>
            </w:tblGrid>
            <w:tr w:rsidR="007B1849" w:rsidRPr="001A3372" w:rsidTr="00E83C21">
              <w:trPr>
                <w:gridAfter w:val="1"/>
                <w:wAfter w:w="50" w:type="dxa"/>
                <w:tblCellSpacing w:w="15" w:type="dxa"/>
              </w:trPr>
              <w:tc>
                <w:tcPr>
                  <w:tcW w:w="5908" w:type="dxa"/>
                  <w:vAlign w:val="center"/>
                  <w:hideMark/>
                </w:tcPr>
                <w:p w:rsidR="007B1849" w:rsidRPr="001A3372" w:rsidRDefault="00561AE4" w:rsidP="00E83C21">
                  <w:pPr>
                    <w:spacing w:after="0" w:line="20" w:lineRule="atLeast"/>
                    <w:jc w:val="both"/>
                    <w:rPr>
                      <w:rFonts w:ascii="Times New Roman" w:hAnsi="Times New Roman" w:cs="Times New Roman"/>
                      <w:sz w:val="28"/>
                      <w:szCs w:val="28"/>
                    </w:rPr>
                  </w:pPr>
                  <w:hyperlink r:id="rId76" w:history="1">
                    <w:r w:rsidR="007B1849" w:rsidRPr="001A3372">
                      <w:rPr>
                        <w:rStyle w:val="af"/>
                        <w:rFonts w:ascii="Times New Roman" w:hAnsi="Times New Roman" w:cs="Times New Roman"/>
                        <w:color w:val="auto"/>
                        <w:sz w:val="28"/>
                        <w:szCs w:val="28"/>
                        <w:u w:val="none"/>
                      </w:rPr>
                      <w:t>Внесення до Державного реєстру виробників, розповсюджувачів і демонстраторів фільмів</w:t>
                    </w:r>
                  </w:hyperlink>
                  <w:r w:rsidR="007B1849" w:rsidRPr="001A3372">
                    <w:rPr>
                      <w:rFonts w:ascii="Times New Roman" w:hAnsi="Times New Roman" w:cs="Times New Roman"/>
                      <w:sz w:val="28"/>
                      <w:szCs w:val="28"/>
                    </w:rPr>
                    <w:t xml:space="preserve"> </w:t>
                  </w:r>
                </w:p>
              </w:tc>
            </w:tr>
            <w:tr w:rsidR="007B1849" w:rsidRPr="001A3372" w:rsidTr="00E83C21">
              <w:trPr>
                <w:tblCellSpacing w:w="15" w:type="dxa"/>
              </w:trPr>
              <w:tc>
                <w:tcPr>
                  <w:tcW w:w="5923" w:type="dxa"/>
                  <w:vAlign w:val="center"/>
                  <w:hideMark/>
                </w:tcPr>
                <w:p w:rsidR="007B1849" w:rsidRPr="001A3372" w:rsidRDefault="007B1849" w:rsidP="00E83C21">
                  <w:pPr>
                    <w:spacing w:after="0" w:line="20" w:lineRule="atLeast"/>
                    <w:jc w:val="both"/>
                    <w:rPr>
                      <w:rFonts w:ascii="Times New Roman" w:hAnsi="Times New Roman" w:cs="Times New Roman"/>
                      <w:sz w:val="28"/>
                      <w:szCs w:val="28"/>
                    </w:rPr>
                  </w:pPr>
                </w:p>
              </w:tc>
              <w:tc>
                <w:tcPr>
                  <w:tcW w:w="36" w:type="dxa"/>
                  <w:vAlign w:val="center"/>
                  <w:hideMark/>
                </w:tcPr>
                <w:p w:rsidR="007B1849" w:rsidRPr="001A3372" w:rsidRDefault="007B1849" w:rsidP="00E83C21">
                  <w:pPr>
                    <w:spacing w:after="0" w:line="20" w:lineRule="atLeast"/>
                    <w:jc w:val="both"/>
                    <w:rPr>
                      <w:rFonts w:ascii="Times New Roman" w:hAnsi="Times New Roman" w:cs="Times New Roman"/>
                      <w:sz w:val="28"/>
                      <w:szCs w:val="28"/>
                    </w:rPr>
                  </w:pPr>
                </w:p>
              </w:tc>
            </w:tr>
          </w:tbl>
          <w:p w:rsidR="007B1849" w:rsidRPr="001A3372" w:rsidRDefault="007B1849" w:rsidP="00E83C21">
            <w:pPr>
              <w:pStyle w:val="a5"/>
              <w:spacing w:line="20" w:lineRule="atLeast"/>
              <w:jc w:val="both"/>
              <w:rPr>
                <w:b/>
                <w:sz w:val="28"/>
                <w:szCs w:val="28"/>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a5"/>
              <w:ind w:left="159" w:right="142"/>
              <w:jc w:val="center"/>
              <w:rPr>
                <w:sz w:val="28"/>
                <w:szCs w:val="28"/>
                <w:lang w:val="uk-UA" w:eastAsia="uk-UA"/>
              </w:rPr>
            </w:pPr>
            <w:r w:rsidRPr="001A3372">
              <w:rPr>
                <w:sz w:val="28"/>
                <w:szCs w:val="28"/>
                <w:lang w:val="uk-UA"/>
              </w:rPr>
              <w:t>Закон України «Про кінематографію»</w:t>
            </w:r>
          </w:p>
        </w:tc>
      </w:tr>
      <w:tr w:rsidR="007B1849" w:rsidRPr="00777688" w:rsidTr="008B1393">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B6521F" w:rsidRDefault="00561AE4" w:rsidP="00E83C21">
            <w:pPr>
              <w:pStyle w:val="a5"/>
              <w:spacing w:line="20" w:lineRule="atLeast"/>
              <w:jc w:val="both"/>
              <w:rPr>
                <w:b/>
                <w:sz w:val="28"/>
                <w:szCs w:val="28"/>
                <w:lang w:val="uk-UA"/>
              </w:rPr>
            </w:pPr>
            <w:hyperlink r:id="rId77" w:history="1">
              <w:r w:rsidR="007B1849" w:rsidRPr="00B6521F">
                <w:rPr>
                  <w:rStyle w:val="af"/>
                  <w:color w:val="auto"/>
                  <w:sz w:val="28"/>
                  <w:szCs w:val="28"/>
                  <w:u w:val="none"/>
                  <w:shd w:val="clear" w:color="auto" w:fill="F4F4F4"/>
                </w:rPr>
                <w:t>Надання спеціального дозволу на використання лісових ресурсів (лісорубний квиток)</w:t>
              </w:r>
            </w:hyperlink>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E83C21">
            <w:pPr>
              <w:pStyle w:val="a5"/>
              <w:ind w:left="159" w:right="142"/>
              <w:jc w:val="center"/>
              <w:rPr>
                <w:sz w:val="28"/>
                <w:szCs w:val="28"/>
                <w:lang w:val="uk-UA" w:eastAsia="uk-UA"/>
              </w:rPr>
            </w:pPr>
            <w:r w:rsidRPr="001A3372">
              <w:rPr>
                <w:sz w:val="28"/>
                <w:szCs w:val="28"/>
                <w:lang w:val="uk-UA" w:eastAsia="uk-UA"/>
              </w:rPr>
              <w:t>Лісовий кодекс України</w:t>
            </w:r>
          </w:p>
        </w:tc>
      </w:tr>
      <w:tr w:rsidR="007B1849" w:rsidRPr="00777688" w:rsidTr="00AD010D">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561AE4" w:rsidP="00E83C21">
            <w:pPr>
              <w:pStyle w:val="a5"/>
              <w:spacing w:line="20" w:lineRule="atLeast"/>
              <w:jc w:val="both"/>
              <w:rPr>
                <w:sz w:val="28"/>
                <w:szCs w:val="28"/>
              </w:rPr>
            </w:pPr>
            <w:hyperlink r:id="rId78" w:history="1">
              <w:r w:rsidR="007B1849" w:rsidRPr="00CD6BD1">
                <w:rPr>
                  <w:rStyle w:val="af"/>
                  <w:color w:val="auto"/>
                  <w:sz w:val="28"/>
                  <w:szCs w:val="28"/>
                  <w:u w:val="none"/>
                  <w:shd w:val="clear" w:color="auto" w:fill="F4F4F4"/>
                </w:rPr>
                <w:t>Видача рішення про виділення у встановленому порядку лісових ділянок для довгострокового тимчасового користування лісами</w:t>
              </w:r>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E83C21">
            <w:pPr>
              <w:pStyle w:val="a5"/>
              <w:ind w:left="159" w:right="142"/>
              <w:jc w:val="both"/>
              <w:rPr>
                <w:sz w:val="28"/>
                <w:szCs w:val="28"/>
                <w:lang w:val="uk-UA" w:eastAsia="uk-UA"/>
              </w:rPr>
            </w:pPr>
          </w:p>
        </w:tc>
      </w:tr>
      <w:tr w:rsidR="007B1849" w:rsidRPr="00777688" w:rsidTr="00AD010D">
        <w:trPr>
          <w:trHeight w:val="1113"/>
        </w:trPr>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561AE4" w:rsidP="00E83C21">
            <w:pPr>
              <w:pStyle w:val="a5"/>
              <w:spacing w:line="20" w:lineRule="atLeast"/>
              <w:jc w:val="both"/>
              <w:rPr>
                <w:sz w:val="28"/>
                <w:szCs w:val="28"/>
              </w:rPr>
            </w:pPr>
            <w:hyperlink r:id="rId79" w:history="1">
              <w:r w:rsidR="007B1849" w:rsidRPr="00CD6BD1">
                <w:rPr>
                  <w:rStyle w:val="af"/>
                  <w:color w:val="auto"/>
                  <w:sz w:val="28"/>
                  <w:szCs w:val="28"/>
                  <w:u w:val="none"/>
                  <w:shd w:val="clear" w:color="auto" w:fill="FFFFFF"/>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hyperlink>
          </w:p>
        </w:tc>
        <w:tc>
          <w:tcPr>
            <w:tcW w:w="2835" w:type="dxa"/>
            <w:tcBorders>
              <w:top w:val="outset" w:sz="4" w:space="0" w:color="000000"/>
              <w:left w:val="outset" w:sz="4" w:space="0" w:color="000000"/>
              <w:bottom w:val="single" w:sz="4" w:space="0" w:color="auto"/>
              <w:right w:val="outset" w:sz="4" w:space="0" w:color="000000"/>
            </w:tcBorders>
          </w:tcPr>
          <w:p w:rsidR="007B1849" w:rsidRPr="001A3372" w:rsidRDefault="007B1849" w:rsidP="00E83C21">
            <w:pPr>
              <w:pStyle w:val="a5"/>
              <w:ind w:left="159" w:right="142"/>
              <w:jc w:val="both"/>
              <w:rPr>
                <w:sz w:val="28"/>
                <w:szCs w:val="28"/>
                <w:lang w:val="uk-UA" w:eastAsia="uk-UA"/>
              </w:rPr>
            </w:pPr>
          </w:p>
        </w:tc>
      </w:tr>
      <w:tr w:rsidR="007B1849" w:rsidRPr="00777688" w:rsidTr="00172411">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447929" w:rsidRDefault="007B1849" w:rsidP="00E83C21">
            <w:pPr>
              <w:pStyle w:val="a5"/>
              <w:spacing w:line="20" w:lineRule="atLeast"/>
              <w:jc w:val="both"/>
              <w:rPr>
                <w:sz w:val="28"/>
                <w:szCs w:val="28"/>
                <w:lang w:val="uk-UA"/>
              </w:rPr>
            </w:pPr>
            <w:r w:rsidRPr="00447929">
              <w:rPr>
                <w:sz w:val="28"/>
                <w:szCs w:val="28"/>
                <w:lang w:val="uk-UA"/>
              </w:rPr>
              <w:t>Видача посвідчення мисливця</w:t>
            </w:r>
          </w:p>
        </w:tc>
        <w:tc>
          <w:tcPr>
            <w:tcW w:w="2835" w:type="dxa"/>
            <w:vMerge w:val="restart"/>
            <w:tcBorders>
              <w:top w:val="single" w:sz="4" w:space="0" w:color="auto"/>
              <w:left w:val="outset" w:sz="4" w:space="0" w:color="000000"/>
              <w:right w:val="outset" w:sz="4" w:space="0" w:color="000000"/>
            </w:tcBorders>
            <w:vAlign w:val="center"/>
          </w:tcPr>
          <w:p w:rsidR="007B1849" w:rsidRPr="00CD6BD1" w:rsidRDefault="007B1849" w:rsidP="00E83C21">
            <w:pPr>
              <w:pStyle w:val="a5"/>
              <w:ind w:left="159" w:right="142"/>
              <w:jc w:val="center"/>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7B1849" w:rsidRPr="00777688" w:rsidTr="00172411">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561AE4" w:rsidP="00E83C21">
            <w:pPr>
              <w:pStyle w:val="a5"/>
              <w:spacing w:line="20" w:lineRule="atLeast"/>
              <w:jc w:val="both"/>
              <w:rPr>
                <w:sz w:val="28"/>
                <w:szCs w:val="28"/>
              </w:rPr>
            </w:pPr>
            <w:hyperlink r:id="rId80" w:history="1">
              <w:r w:rsidR="007B1849" w:rsidRPr="00CD6BD1">
                <w:rPr>
                  <w:rStyle w:val="af"/>
                  <w:color w:val="auto"/>
                  <w:sz w:val="28"/>
                  <w:szCs w:val="28"/>
                  <w:u w:val="none"/>
                  <w:shd w:val="clear" w:color="auto" w:fill="F4F4F4"/>
                </w:rPr>
                <w:t>Видача контрольної картки обліку добутої дичини і порушень правил полюванн</w:t>
              </w:r>
              <w:r w:rsidR="007B1849" w:rsidRPr="00CD6BD1">
                <w:rPr>
                  <w:rStyle w:val="af"/>
                  <w:color w:val="auto"/>
                  <w:sz w:val="28"/>
                  <w:szCs w:val="28"/>
                  <w:shd w:val="clear" w:color="auto" w:fill="F4F4F4"/>
                </w:rPr>
                <w:t>я</w:t>
              </w:r>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E83C21">
            <w:pPr>
              <w:pStyle w:val="a5"/>
              <w:ind w:left="159" w:right="142"/>
              <w:jc w:val="both"/>
              <w:rPr>
                <w:sz w:val="28"/>
                <w:szCs w:val="28"/>
                <w:lang w:val="uk-UA" w:eastAsia="uk-UA"/>
              </w:rPr>
            </w:pPr>
          </w:p>
        </w:tc>
      </w:tr>
      <w:tr w:rsidR="007B1849" w:rsidRPr="00777688" w:rsidTr="004F7B36">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7B1849" w:rsidRPr="001A3372" w:rsidTr="00E83C21">
              <w:trPr>
                <w:tblCellSpacing w:w="15" w:type="dxa"/>
              </w:trPr>
              <w:tc>
                <w:tcPr>
                  <w:tcW w:w="50" w:type="dxa"/>
                  <w:vAlign w:val="center"/>
                  <w:hideMark/>
                </w:tcPr>
                <w:p w:rsidR="007B1849" w:rsidRPr="001A3372" w:rsidRDefault="007B1849" w:rsidP="00E83C21">
                  <w:pPr>
                    <w:spacing w:after="0" w:line="20" w:lineRule="atLeast"/>
                    <w:jc w:val="both"/>
                    <w:rPr>
                      <w:rFonts w:ascii="Times New Roman" w:hAnsi="Times New Roman" w:cs="Times New Roman"/>
                      <w:sz w:val="28"/>
                      <w:szCs w:val="28"/>
                    </w:rPr>
                  </w:pPr>
                </w:p>
              </w:tc>
              <w:tc>
                <w:tcPr>
                  <w:tcW w:w="5909" w:type="dxa"/>
                  <w:vAlign w:val="center"/>
                  <w:hideMark/>
                </w:tcPr>
                <w:p w:rsidR="007B1849" w:rsidRPr="001A3372" w:rsidRDefault="007B1849" w:rsidP="00E83C21">
                  <w:pPr>
                    <w:spacing w:after="0" w:line="20" w:lineRule="atLeast"/>
                    <w:jc w:val="both"/>
                    <w:rPr>
                      <w:rFonts w:ascii="Times New Roman" w:hAnsi="Times New Roman" w:cs="Times New Roman"/>
                      <w:sz w:val="28"/>
                      <w:szCs w:val="28"/>
                    </w:rPr>
                  </w:pPr>
                </w:p>
              </w:tc>
            </w:tr>
            <w:tr w:rsidR="007B1849" w:rsidRPr="001A3372" w:rsidTr="00E83C21">
              <w:trPr>
                <w:tblCellSpacing w:w="15" w:type="dxa"/>
              </w:trPr>
              <w:tc>
                <w:tcPr>
                  <w:tcW w:w="50" w:type="dxa"/>
                  <w:vAlign w:val="center"/>
                  <w:hideMark/>
                </w:tcPr>
                <w:p w:rsidR="007B1849" w:rsidRPr="001A3372" w:rsidRDefault="007B1849" w:rsidP="00777688">
                  <w:pPr>
                    <w:spacing w:after="0" w:line="20" w:lineRule="atLeast"/>
                    <w:jc w:val="both"/>
                    <w:rPr>
                      <w:rFonts w:ascii="Times New Roman" w:hAnsi="Times New Roman" w:cs="Times New Roman"/>
                      <w:sz w:val="28"/>
                      <w:szCs w:val="28"/>
                    </w:rPr>
                  </w:pPr>
                </w:p>
              </w:tc>
              <w:tc>
                <w:tcPr>
                  <w:tcW w:w="5909" w:type="dxa"/>
                  <w:vAlign w:val="center"/>
                  <w:hideMark/>
                </w:tcPr>
                <w:p w:rsidR="007B1849" w:rsidRPr="001A3372" w:rsidRDefault="00561AE4" w:rsidP="00777688">
                  <w:pPr>
                    <w:spacing w:after="0" w:line="20" w:lineRule="atLeast"/>
                    <w:jc w:val="both"/>
                    <w:rPr>
                      <w:rFonts w:ascii="Times New Roman" w:hAnsi="Times New Roman" w:cs="Times New Roman"/>
                      <w:sz w:val="28"/>
                      <w:szCs w:val="28"/>
                    </w:rPr>
                  </w:pPr>
                  <w:hyperlink r:id="rId81" w:history="1">
                    <w:r w:rsidR="007B1849" w:rsidRPr="001A3372">
                      <w:rPr>
                        <w:rStyle w:val="af"/>
                        <w:rFonts w:ascii="Times New Roman" w:hAnsi="Times New Roman" w:cs="Times New Roman"/>
                        <w:color w:val="auto"/>
                        <w:sz w:val="28"/>
                        <w:szCs w:val="28"/>
                        <w:u w:val="none"/>
                        <w:lang w:val="uk-UA"/>
                      </w:rPr>
                      <w:t>Д</w:t>
                    </w:r>
                    <w:r w:rsidR="007B1849" w:rsidRPr="001A3372">
                      <w:rPr>
                        <w:rStyle w:val="af"/>
                        <w:rFonts w:ascii="Times New Roman" w:hAnsi="Times New Roman" w:cs="Times New Roman"/>
                        <w:color w:val="auto"/>
                        <w:sz w:val="28"/>
                        <w:szCs w:val="28"/>
                        <w:u w:val="none"/>
                      </w:rPr>
                      <w:t>озв</w:t>
                    </w:r>
                    <w:r w:rsidR="007B1849" w:rsidRPr="001A3372">
                      <w:rPr>
                        <w:rStyle w:val="af"/>
                        <w:rFonts w:ascii="Times New Roman" w:hAnsi="Times New Roman" w:cs="Times New Roman"/>
                        <w:color w:val="auto"/>
                        <w:sz w:val="28"/>
                        <w:szCs w:val="28"/>
                        <w:u w:val="none"/>
                        <w:lang w:val="uk-UA"/>
                      </w:rPr>
                      <w:t>іл</w:t>
                    </w:r>
                    <w:r w:rsidR="007B1849"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7B1849" w:rsidRPr="001A3372" w:rsidRDefault="007B1849" w:rsidP="00E83C21">
            <w:pPr>
              <w:pStyle w:val="a5"/>
              <w:spacing w:line="20" w:lineRule="atLeast"/>
              <w:jc w:val="both"/>
              <w:rPr>
                <w:b/>
                <w:sz w:val="28"/>
                <w:szCs w:val="28"/>
                <w:lang w:val="uk-UA"/>
              </w:rPr>
            </w:pPr>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E83C21">
            <w:pPr>
              <w:pStyle w:val="a5"/>
              <w:ind w:left="159" w:right="142"/>
              <w:jc w:val="center"/>
              <w:rPr>
                <w:sz w:val="28"/>
                <w:szCs w:val="28"/>
                <w:lang w:val="uk-UA" w:eastAsia="uk-UA"/>
              </w:rPr>
            </w:pPr>
            <w:r w:rsidRPr="001A3372">
              <w:rPr>
                <w:sz w:val="28"/>
                <w:szCs w:val="28"/>
                <w:lang w:val="uk-UA" w:eastAsia="uk-UA"/>
              </w:rPr>
              <w:t>Закон України «Про охорону праці»</w:t>
            </w:r>
          </w:p>
        </w:tc>
      </w:tr>
      <w:tr w:rsidR="007B1849" w:rsidRPr="00777688" w:rsidTr="004F7B36">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561AE4" w:rsidP="00E83C21">
            <w:pPr>
              <w:spacing w:after="0" w:line="20" w:lineRule="atLeast"/>
              <w:jc w:val="both"/>
              <w:rPr>
                <w:rFonts w:ascii="Times New Roman" w:hAnsi="Times New Roman" w:cs="Times New Roman"/>
                <w:b/>
                <w:sz w:val="28"/>
                <w:szCs w:val="28"/>
                <w:lang w:val="uk-UA"/>
              </w:rPr>
            </w:pPr>
            <w:hyperlink r:id="rId82" w:history="1">
              <w:r w:rsidR="007B1849" w:rsidRPr="001A3372">
                <w:rPr>
                  <w:rStyle w:val="af"/>
                  <w:rFonts w:ascii="Times New Roman" w:hAnsi="Times New Roman" w:cs="Times New Roman"/>
                  <w:color w:val="auto"/>
                  <w:sz w:val="28"/>
                  <w:szCs w:val="28"/>
                  <w:u w:val="none"/>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hyperlink>
            <w:r w:rsidR="007B1849" w:rsidRPr="001A3372">
              <w:rPr>
                <w:rFonts w:ascii="Times New Roman" w:hAnsi="Times New Roman" w:cs="Times New Roman"/>
                <w:sz w:val="28"/>
                <w:szCs w:val="28"/>
              </w:rPr>
              <w:t xml:space="preserve"> </w:t>
            </w:r>
          </w:p>
        </w:tc>
        <w:tc>
          <w:tcPr>
            <w:tcW w:w="2835" w:type="dxa"/>
            <w:vMerge/>
            <w:tcBorders>
              <w:left w:val="outset" w:sz="4" w:space="0" w:color="000000"/>
              <w:right w:val="outset" w:sz="4" w:space="0" w:color="000000"/>
            </w:tcBorders>
          </w:tcPr>
          <w:p w:rsidR="007B1849" w:rsidRPr="001A3372" w:rsidRDefault="007B1849" w:rsidP="00E83C21">
            <w:pPr>
              <w:pStyle w:val="a5"/>
              <w:ind w:left="159" w:right="142"/>
              <w:jc w:val="both"/>
              <w:rPr>
                <w:sz w:val="28"/>
                <w:szCs w:val="28"/>
                <w:lang w:val="uk-UA" w:eastAsia="uk-UA"/>
              </w:rPr>
            </w:pPr>
          </w:p>
        </w:tc>
      </w:tr>
      <w:tr w:rsidR="007B1849" w:rsidRPr="00777688" w:rsidTr="004F7B36">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561AE4" w:rsidP="00E83C21">
            <w:pPr>
              <w:pStyle w:val="a5"/>
              <w:spacing w:line="20" w:lineRule="atLeast"/>
              <w:jc w:val="both"/>
              <w:rPr>
                <w:b/>
                <w:sz w:val="28"/>
                <w:szCs w:val="28"/>
                <w:lang w:val="uk-UA"/>
              </w:rPr>
            </w:pPr>
            <w:hyperlink r:id="rId83" w:history="1">
              <w:r w:rsidR="007B1849"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E83C21">
            <w:pPr>
              <w:pStyle w:val="a5"/>
              <w:ind w:left="159" w:right="142"/>
              <w:jc w:val="both"/>
              <w:rPr>
                <w:sz w:val="28"/>
                <w:szCs w:val="28"/>
                <w:lang w:val="uk-UA" w:eastAsia="uk-UA"/>
              </w:rPr>
            </w:pPr>
          </w:p>
        </w:tc>
      </w:tr>
      <w:tr w:rsidR="007B1849" w:rsidRPr="00777688" w:rsidTr="00F721CD">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561AE4" w:rsidP="00E83C21">
            <w:pPr>
              <w:pStyle w:val="a5"/>
              <w:spacing w:line="20" w:lineRule="atLeast"/>
              <w:jc w:val="both"/>
              <w:rPr>
                <w:b/>
                <w:sz w:val="28"/>
                <w:szCs w:val="28"/>
                <w:lang w:val="uk-UA"/>
              </w:rPr>
            </w:pPr>
            <w:hyperlink r:id="rId84" w:history="1">
              <w:r w:rsidR="007B1849" w:rsidRPr="001A3372">
                <w:rPr>
                  <w:rStyle w:val="af"/>
                  <w:color w:val="auto"/>
                  <w:sz w:val="28"/>
                  <w:szCs w:val="28"/>
                  <w:u w:val="none"/>
                  <w:lang w:val="uk-UA"/>
                </w:rPr>
                <w:t xml:space="preserve">Відомча реєстрація великовантажних та інших технологічних транспортних засобів, що не </w:t>
              </w:r>
              <w:r w:rsidR="007B1849" w:rsidRPr="001A3372">
                <w:rPr>
                  <w:rStyle w:val="af"/>
                  <w:color w:val="auto"/>
                  <w:sz w:val="28"/>
                  <w:szCs w:val="28"/>
                  <w:u w:val="none"/>
                  <w:lang w:val="uk-UA"/>
                </w:rPr>
                <w:lastRenderedPageBreak/>
                <w:t>підлягають експлуатації на вулично-дорожній мережі загального користування</w:t>
              </w:r>
            </w:hyperlink>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E83C21">
            <w:pPr>
              <w:shd w:val="clear" w:color="auto" w:fill="FFFFFF"/>
              <w:spacing w:after="0"/>
              <w:ind w:left="159" w:right="142"/>
              <w:jc w:val="center"/>
              <w:rPr>
                <w:sz w:val="28"/>
                <w:szCs w:val="28"/>
                <w:lang w:val="uk-UA" w:eastAsia="uk-UA"/>
              </w:rPr>
            </w:pPr>
            <w:r w:rsidRPr="001A3372">
              <w:rPr>
                <w:rFonts w:ascii="Times New Roman" w:hAnsi="Times New Roman" w:cs="Times New Roman"/>
                <w:sz w:val="28"/>
                <w:szCs w:val="28"/>
                <w:lang w:val="uk-UA"/>
              </w:rPr>
              <w:lastRenderedPageBreak/>
              <w:t xml:space="preserve">Закон України </w:t>
            </w:r>
            <w:r w:rsidRPr="001A3372">
              <w:rPr>
                <w:rFonts w:ascii="Times New Roman" w:hAnsi="Times New Roman" w:cs="Times New Roman"/>
                <w:sz w:val="28"/>
                <w:szCs w:val="28"/>
                <w:lang w:val="uk-UA"/>
              </w:rPr>
              <w:lastRenderedPageBreak/>
              <w:t>«Про дорожній рух»</w:t>
            </w:r>
          </w:p>
        </w:tc>
      </w:tr>
      <w:tr w:rsidR="007B1849" w:rsidRPr="00777688" w:rsidTr="00F721CD">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561AE4" w:rsidP="00E83C21">
            <w:pPr>
              <w:pStyle w:val="a5"/>
              <w:spacing w:line="20" w:lineRule="atLeast"/>
              <w:jc w:val="both"/>
              <w:rPr>
                <w:b/>
                <w:sz w:val="28"/>
                <w:szCs w:val="28"/>
                <w:lang w:val="uk-UA"/>
              </w:rPr>
            </w:pPr>
            <w:hyperlink r:id="rId85" w:history="1">
              <w:r w:rsidR="007B1849"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tcBorders>
              <w:left w:val="outset" w:sz="4" w:space="0" w:color="000000"/>
              <w:right w:val="outset" w:sz="4" w:space="0" w:color="000000"/>
            </w:tcBorders>
          </w:tcPr>
          <w:p w:rsidR="007B1849" w:rsidRPr="001A3372" w:rsidRDefault="007B1849" w:rsidP="00E83C21">
            <w:pPr>
              <w:shd w:val="clear" w:color="auto" w:fill="FFFFFF"/>
              <w:spacing w:after="0"/>
              <w:ind w:left="159" w:right="142"/>
              <w:jc w:val="both"/>
              <w:rPr>
                <w:sz w:val="28"/>
                <w:szCs w:val="28"/>
                <w:lang w:val="uk-UA" w:eastAsia="uk-UA"/>
              </w:rPr>
            </w:pPr>
          </w:p>
        </w:tc>
      </w:tr>
      <w:tr w:rsidR="007B1849" w:rsidRPr="00777688" w:rsidTr="00F721CD">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a5"/>
              <w:spacing w:line="20" w:lineRule="atLeast"/>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5" w:type="dxa"/>
            <w:vMerge/>
            <w:tcBorders>
              <w:left w:val="outset" w:sz="4" w:space="0" w:color="000000"/>
              <w:bottom w:val="outset" w:sz="4" w:space="0" w:color="000000"/>
              <w:right w:val="outset" w:sz="4" w:space="0" w:color="000000"/>
            </w:tcBorders>
          </w:tcPr>
          <w:p w:rsidR="007B1849" w:rsidRPr="001A3372" w:rsidRDefault="007B1849" w:rsidP="00E83C21">
            <w:pPr>
              <w:shd w:val="clear" w:color="auto" w:fill="FFFFFF"/>
              <w:spacing w:after="0"/>
              <w:ind w:left="159" w:right="142"/>
              <w:jc w:val="both"/>
              <w:rPr>
                <w:sz w:val="28"/>
                <w:szCs w:val="28"/>
                <w:lang w:val="uk-UA" w:eastAsia="uk-UA"/>
              </w:rPr>
            </w:pP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rvps14"/>
              <w:spacing w:before="0" w:beforeAutospacing="0" w:after="0" w:afterAutospacing="0" w:line="20" w:lineRule="atLeast"/>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E83C21">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Національну поліцію»</w:t>
            </w:r>
            <w:r>
              <w:rPr>
                <w:sz w:val="28"/>
                <w:szCs w:val="28"/>
                <w:lang w:val="uk-UA"/>
              </w:rPr>
              <w:t>,</w:t>
            </w:r>
            <w:hyperlink r:id="rId8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E83C21">
            <w:pPr>
              <w:pStyle w:val="rvps14"/>
              <w:spacing w:before="0" w:beforeAutospacing="0" w:after="0" w:afterAutospacing="0" w:line="20" w:lineRule="atLeast"/>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722783" w:rsidRDefault="007B1849" w:rsidP="00E83C21">
            <w:pPr>
              <w:pStyle w:val="rvps14"/>
              <w:spacing w:before="0" w:beforeAutospacing="0" w:after="0" w:afterAutospacing="0"/>
              <w:ind w:left="159" w:right="142"/>
              <w:jc w:val="center"/>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Європейської Угоди про міжнародне дорожнє перевезення небезпечних вантажів (ДОПНВ)»</w:t>
            </w:r>
            <w:r>
              <w:rPr>
                <w:sz w:val="28"/>
                <w:szCs w:val="28"/>
                <w:lang w:val="uk-UA"/>
              </w:rPr>
              <w:t>,</w:t>
            </w:r>
          </w:p>
          <w:p w:rsidR="007B1849" w:rsidRPr="001A3372" w:rsidRDefault="007B1849" w:rsidP="00E83C21">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7"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bl>
    <w:p w:rsidR="008B3A41" w:rsidRPr="00F803E9" w:rsidRDefault="008B3A41" w:rsidP="008B3A41">
      <w:pPr>
        <w:rPr>
          <w:rFonts w:ascii="Times New Roman" w:hAnsi="Times New Roman" w:cs="Times New Roman"/>
          <w:sz w:val="28"/>
          <w:szCs w:val="28"/>
          <w:lang w:val="uk-UA"/>
        </w:rPr>
      </w:pPr>
    </w:p>
    <w:p w:rsidR="004D34CD" w:rsidRPr="00F803E9" w:rsidRDefault="004D34CD" w:rsidP="00BA176C">
      <w:pPr>
        <w:spacing w:after="0"/>
        <w:rPr>
          <w:rFonts w:ascii="Times New Roman" w:hAnsi="Times New Roman" w:cs="Times New Roman"/>
          <w:sz w:val="28"/>
          <w:szCs w:val="28"/>
          <w:lang w:val="uk-UA"/>
        </w:rPr>
      </w:pPr>
    </w:p>
    <w:p w:rsidR="004D34CD" w:rsidRPr="005B6E04" w:rsidRDefault="004D34CD" w:rsidP="00BA176C">
      <w:pPr>
        <w:spacing w:after="0"/>
        <w:rPr>
          <w:rFonts w:ascii="Times New Roman" w:hAnsi="Times New Roman" w:cs="Times New Roman"/>
          <w:sz w:val="28"/>
          <w:szCs w:val="28"/>
          <w:lang w:val="uk-UA"/>
        </w:rPr>
      </w:pPr>
    </w:p>
    <w:p w:rsidR="00ED0FD9" w:rsidRPr="005B6E04" w:rsidRDefault="00ED0FD9" w:rsidP="00BA176C">
      <w:pPr>
        <w:spacing w:after="0"/>
        <w:rPr>
          <w:rFonts w:ascii="Times New Roman" w:hAnsi="Times New Roman" w:cs="Times New Roman"/>
          <w:sz w:val="28"/>
          <w:szCs w:val="28"/>
          <w:lang w:val="uk-UA"/>
        </w:rPr>
      </w:pPr>
    </w:p>
    <w:p w:rsidR="00C47B9A" w:rsidRPr="006E6579" w:rsidRDefault="00C47B9A" w:rsidP="00C47B9A">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C47B9A" w:rsidRPr="00654EDA" w:rsidRDefault="00C47B9A" w:rsidP="00C47B9A">
      <w:pPr>
        <w:jc w:val="both"/>
        <w:rPr>
          <w:rFonts w:ascii="Times New Roman" w:hAnsi="Times New Roman" w:cs="Times New Roman"/>
          <w:sz w:val="28"/>
          <w:szCs w:val="28"/>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А.В.</w:t>
      </w:r>
      <w:r w:rsidRPr="00654EDA">
        <w:rPr>
          <w:rFonts w:ascii="Times New Roman" w:hAnsi="Times New Roman" w:cs="Times New Roman"/>
          <w:sz w:val="28"/>
          <w:szCs w:val="28"/>
          <w:lang w:val="uk-UA"/>
        </w:rPr>
        <w:t xml:space="preserve"> </w:t>
      </w:r>
    </w:p>
    <w:p w:rsidR="00091950" w:rsidRPr="00654EDA" w:rsidRDefault="00091950" w:rsidP="0049198A">
      <w:pPr>
        <w:spacing w:after="0"/>
        <w:rPr>
          <w:rFonts w:ascii="Times New Roman" w:hAnsi="Times New Roman" w:cs="Times New Roman"/>
          <w:sz w:val="28"/>
          <w:szCs w:val="28"/>
          <w:lang w:val="uk-UA"/>
        </w:rPr>
      </w:pPr>
      <w:bookmarkStart w:id="0" w:name="_GoBack"/>
      <w:bookmarkEnd w:id="0"/>
    </w:p>
    <w:sectPr w:rsidR="00091950" w:rsidRPr="00654EDA" w:rsidSect="00F53E8A">
      <w:headerReference w:type="default" r:id="rId8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E4" w:rsidRDefault="00561AE4" w:rsidP="000F6C62">
      <w:pPr>
        <w:spacing w:after="0" w:line="240" w:lineRule="auto"/>
      </w:pPr>
      <w:r>
        <w:separator/>
      </w:r>
    </w:p>
  </w:endnote>
  <w:endnote w:type="continuationSeparator" w:id="0">
    <w:p w:rsidR="00561AE4" w:rsidRDefault="00561AE4"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E4" w:rsidRDefault="00561AE4" w:rsidP="000F6C62">
      <w:pPr>
        <w:spacing w:after="0" w:line="240" w:lineRule="auto"/>
      </w:pPr>
      <w:r>
        <w:separator/>
      </w:r>
    </w:p>
  </w:footnote>
  <w:footnote w:type="continuationSeparator" w:id="0">
    <w:p w:rsidR="00561AE4" w:rsidRDefault="00561AE4"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D63406" w:rsidRPr="0087706B" w:rsidRDefault="00D63406" w:rsidP="0087706B">
        <w:pPr>
          <w:pStyle w:val="ab"/>
          <w:jc w:val="right"/>
          <w:rPr>
            <w:lang w:val="uk-UA"/>
          </w:rPr>
        </w:pPr>
        <w:r>
          <w:rPr>
            <w:lang w:val="uk-UA"/>
          </w:rPr>
          <w:t>Продовження додатку</w:t>
        </w:r>
      </w:p>
      <w:p w:rsidR="00D63406" w:rsidRDefault="00D63406">
        <w:pPr>
          <w:pStyle w:val="ab"/>
          <w:jc w:val="center"/>
          <w:rPr>
            <w:lang w:val="uk-UA"/>
          </w:rPr>
        </w:pPr>
        <w:r>
          <w:fldChar w:fldCharType="begin"/>
        </w:r>
        <w:r>
          <w:instrText>PAGE   \* MERGEFORMAT</w:instrText>
        </w:r>
        <w:r>
          <w:fldChar w:fldCharType="separate"/>
        </w:r>
        <w:r w:rsidR="004451DC">
          <w:rPr>
            <w:noProof/>
          </w:rPr>
          <w:t>29</w:t>
        </w:r>
        <w:r>
          <w:fldChar w:fldCharType="end"/>
        </w:r>
      </w:p>
      <w:p w:rsidR="00D63406" w:rsidRDefault="00561AE4" w:rsidP="0087706B">
        <w:pPr>
          <w:pStyle w:val="ab"/>
        </w:pPr>
      </w:p>
    </w:sdtContent>
  </w:sdt>
  <w:p w:rsidR="00D63406" w:rsidRDefault="00D634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0D23BE"/>
    <w:multiLevelType w:val="hybridMultilevel"/>
    <w:tmpl w:val="A58EA306"/>
    <w:lvl w:ilvl="0" w:tplc="19B81B82">
      <w:start w:val="1"/>
      <w:numFmt w:val="decimal"/>
      <w:lvlText w:val="%1."/>
      <w:lvlJc w:val="left"/>
      <w:pPr>
        <w:ind w:left="680" w:hanging="397"/>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12"/>
  </w:num>
  <w:num w:numId="3">
    <w:abstractNumId w:val="4"/>
  </w:num>
  <w:num w:numId="4">
    <w:abstractNumId w:val="3"/>
  </w:num>
  <w:num w:numId="5">
    <w:abstractNumId w:val="1"/>
  </w:num>
  <w:num w:numId="6">
    <w:abstractNumId w:val="5"/>
  </w:num>
  <w:num w:numId="7">
    <w:abstractNumId w:val="6"/>
  </w:num>
  <w:num w:numId="8">
    <w:abstractNumId w:val="13"/>
  </w:num>
  <w:num w:numId="9">
    <w:abstractNumId w:val="8"/>
  </w:num>
  <w:num w:numId="10">
    <w:abstractNumId w:val="7"/>
  </w:num>
  <w:num w:numId="11">
    <w:abstractNumId w:val="2"/>
  </w:num>
  <w:num w:numId="12">
    <w:abstractNumId w:val="10"/>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2F43"/>
    <w:rsid w:val="00024490"/>
    <w:rsid w:val="000274B5"/>
    <w:rsid w:val="00051AF0"/>
    <w:rsid w:val="000613D3"/>
    <w:rsid w:val="0006211F"/>
    <w:rsid w:val="000703C6"/>
    <w:rsid w:val="00072344"/>
    <w:rsid w:val="000727F1"/>
    <w:rsid w:val="000735F3"/>
    <w:rsid w:val="00077BF6"/>
    <w:rsid w:val="00083C5B"/>
    <w:rsid w:val="00086ECD"/>
    <w:rsid w:val="00091950"/>
    <w:rsid w:val="000D6DBE"/>
    <w:rsid w:val="000E080C"/>
    <w:rsid w:val="000E1DA8"/>
    <w:rsid w:val="000E7674"/>
    <w:rsid w:val="000F6C62"/>
    <w:rsid w:val="00104BF9"/>
    <w:rsid w:val="00113901"/>
    <w:rsid w:val="00120B93"/>
    <w:rsid w:val="001271CB"/>
    <w:rsid w:val="00127515"/>
    <w:rsid w:val="001343BC"/>
    <w:rsid w:val="00134744"/>
    <w:rsid w:val="00136CDF"/>
    <w:rsid w:val="001403AA"/>
    <w:rsid w:val="00143569"/>
    <w:rsid w:val="00152A7D"/>
    <w:rsid w:val="00155765"/>
    <w:rsid w:val="00160ABF"/>
    <w:rsid w:val="00170BA9"/>
    <w:rsid w:val="001729BD"/>
    <w:rsid w:val="00175C56"/>
    <w:rsid w:val="00177BC5"/>
    <w:rsid w:val="00183880"/>
    <w:rsid w:val="00194A04"/>
    <w:rsid w:val="001A3372"/>
    <w:rsid w:val="001A574D"/>
    <w:rsid w:val="001A7D69"/>
    <w:rsid w:val="001B2A83"/>
    <w:rsid w:val="001B6AAB"/>
    <w:rsid w:val="001C11FB"/>
    <w:rsid w:val="001C2DC1"/>
    <w:rsid w:val="001D468D"/>
    <w:rsid w:val="001D56F4"/>
    <w:rsid w:val="001E09B2"/>
    <w:rsid w:val="001E0FE7"/>
    <w:rsid w:val="001E4F8C"/>
    <w:rsid w:val="00224442"/>
    <w:rsid w:val="00231A74"/>
    <w:rsid w:val="00235C37"/>
    <w:rsid w:val="00243134"/>
    <w:rsid w:val="00265B5D"/>
    <w:rsid w:val="00267577"/>
    <w:rsid w:val="00270501"/>
    <w:rsid w:val="00286938"/>
    <w:rsid w:val="0028779B"/>
    <w:rsid w:val="0029006D"/>
    <w:rsid w:val="0029665B"/>
    <w:rsid w:val="00297B82"/>
    <w:rsid w:val="002B00DA"/>
    <w:rsid w:val="002B4780"/>
    <w:rsid w:val="002C21D8"/>
    <w:rsid w:val="002F0885"/>
    <w:rsid w:val="002F74D5"/>
    <w:rsid w:val="003037AB"/>
    <w:rsid w:val="0030416D"/>
    <w:rsid w:val="00315C08"/>
    <w:rsid w:val="00320C1D"/>
    <w:rsid w:val="00324E1E"/>
    <w:rsid w:val="003341E0"/>
    <w:rsid w:val="00334D27"/>
    <w:rsid w:val="003355D5"/>
    <w:rsid w:val="00343479"/>
    <w:rsid w:val="00347709"/>
    <w:rsid w:val="003645FB"/>
    <w:rsid w:val="00365737"/>
    <w:rsid w:val="00377C7F"/>
    <w:rsid w:val="00390287"/>
    <w:rsid w:val="003A015D"/>
    <w:rsid w:val="003A11E2"/>
    <w:rsid w:val="003B4A45"/>
    <w:rsid w:val="003C109A"/>
    <w:rsid w:val="003C2D9E"/>
    <w:rsid w:val="003C40D9"/>
    <w:rsid w:val="003E3E4B"/>
    <w:rsid w:val="003E483D"/>
    <w:rsid w:val="003E79F8"/>
    <w:rsid w:val="003F4767"/>
    <w:rsid w:val="0041753D"/>
    <w:rsid w:val="00420BA3"/>
    <w:rsid w:val="004228D9"/>
    <w:rsid w:val="00422A5E"/>
    <w:rsid w:val="004250C0"/>
    <w:rsid w:val="00444D8B"/>
    <w:rsid w:val="004451DC"/>
    <w:rsid w:val="00447929"/>
    <w:rsid w:val="00450406"/>
    <w:rsid w:val="00470BF9"/>
    <w:rsid w:val="0049198A"/>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42EB0"/>
    <w:rsid w:val="00545667"/>
    <w:rsid w:val="00552FDB"/>
    <w:rsid w:val="00555B2C"/>
    <w:rsid w:val="00561AE4"/>
    <w:rsid w:val="005759BC"/>
    <w:rsid w:val="00587AA4"/>
    <w:rsid w:val="00592DFD"/>
    <w:rsid w:val="005B3509"/>
    <w:rsid w:val="005B5EAD"/>
    <w:rsid w:val="005B6E04"/>
    <w:rsid w:val="005B7BEB"/>
    <w:rsid w:val="005D5F95"/>
    <w:rsid w:val="005E0A61"/>
    <w:rsid w:val="005F21FD"/>
    <w:rsid w:val="005F5F67"/>
    <w:rsid w:val="00620FB0"/>
    <w:rsid w:val="00633E86"/>
    <w:rsid w:val="00652684"/>
    <w:rsid w:val="00654351"/>
    <w:rsid w:val="00654EDA"/>
    <w:rsid w:val="00654F92"/>
    <w:rsid w:val="00655402"/>
    <w:rsid w:val="00660798"/>
    <w:rsid w:val="006661C4"/>
    <w:rsid w:val="006671BB"/>
    <w:rsid w:val="006714EB"/>
    <w:rsid w:val="006759A2"/>
    <w:rsid w:val="006803AC"/>
    <w:rsid w:val="006A7189"/>
    <w:rsid w:val="006C0893"/>
    <w:rsid w:val="006D17C7"/>
    <w:rsid w:val="006D532A"/>
    <w:rsid w:val="006E625D"/>
    <w:rsid w:val="006F6926"/>
    <w:rsid w:val="00710151"/>
    <w:rsid w:val="00722783"/>
    <w:rsid w:val="007323DD"/>
    <w:rsid w:val="00732FB3"/>
    <w:rsid w:val="007461C9"/>
    <w:rsid w:val="007637A8"/>
    <w:rsid w:val="00777688"/>
    <w:rsid w:val="007810C5"/>
    <w:rsid w:val="00796839"/>
    <w:rsid w:val="007A6B6F"/>
    <w:rsid w:val="007B1849"/>
    <w:rsid w:val="007D01AE"/>
    <w:rsid w:val="007D5F2A"/>
    <w:rsid w:val="007E02D5"/>
    <w:rsid w:val="007E3C3A"/>
    <w:rsid w:val="007F61FC"/>
    <w:rsid w:val="00813291"/>
    <w:rsid w:val="0081334C"/>
    <w:rsid w:val="00824196"/>
    <w:rsid w:val="008267C2"/>
    <w:rsid w:val="00834338"/>
    <w:rsid w:val="008417E4"/>
    <w:rsid w:val="00861977"/>
    <w:rsid w:val="00862E82"/>
    <w:rsid w:val="0087229C"/>
    <w:rsid w:val="0087706B"/>
    <w:rsid w:val="00890FE5"/>
    <w:rsid w:val="00891F06"/>
    <w:rsid w:val="00893859"/>
    <w:rsid w:val="00896658"/>
    <w:rsid w:val="008A30CD"/>
    <w:rsid w:val="008B3673"/>
    <w:rsid w:val="008B3A41"/>
    <w:rsid w:val="008C61F4"/>
    <w:rsid w:val="008F689F"/>
    <w:rsid w:val="008F7EFA"/>
    <w:rsid w:val="009122D3"/>
    <w:rsid w:val="00914CC4"/>
    <w:rsid w:val="00922B4F"/>
    <w:rsid w:val="009237E1"/>
    <w:rsid w:val="00923F7E"/>
    <w:rsid w:val="00946FF9"/>
    <w:rsid w:val="0095284B"/>
    <w:rsid w:val="00952C0D"/>
    <w:rsid w:val="00963CD8"/>
    <w:rsid w:val="00966BC3"/>
    <w:rsid w:val="00980DF8"/>
    <w:rsid w:val="00987C1F"/>
    <w:rsid w:val="00987C87"/>
    <w:rsid w:val="009A0C2E"/>
    <w:rsid w:val="009A3FFB"/>
    <w:rsid w:val="009C6338"/>
    <w:rsid w:val="009D4576"/>
    <w:rsid w:val="009F00C7"/>
    <w:rsid w:val="009F1203"/>
    <w:rsid w:val="00A00F24"/>
    <w:rsid w:val="00A058C6"/>
    <w:rsid w:val="00A06796"/>
    <w:rsid w:val="00A22D5C"/>
    <w:rsid w:val="00A27B0E"/>
    <w:rsid w:val="00A30475"/>
    <w:rsid w:val="00A444B4"/>
    <w:rsid w:val="00A46BA6"/>
    <w:rsid w:val="00A5360D"/>
    <w:rsid w:val="00A563C4"/>
    <w:rsid w:val="00A729F3"/>
    <w:rsid w:val="00A90D6B"/>
    <w:rsid w:val="00AA1952"/>
    <w:rsid w:val="00AA4D83"/>
    <w:rsid w:val="00AB31F9"/>
    <w:rsid w:val="00AB6DDB"/>
    <w:rsid w:val="00AC5472"/>
    <w:rsid w:val="00AD010D"/>
    <w:rsid w:val="00AD0227"/>
    <w:rsid w:val="00AD42A3"/>
    <w:rsid w:val="00AD4CF6"/>
    <w:rsid w:val="00AE54ED"/>
    <w:rsid w:val="00AF3551"/>
    <w:rsid w:val="00B14DEA"/>
    <w:rsid w:val="00B249A0"/>
    <w:rsid w:val="00B30CD6"/>
    <w:rsid w:val="00B35093"/>
    <w:rsid w:val="00B441D1"/>
    <w:rsid w:val="00B47D3D"/>
    <w:rsid w:val="00B570F5"/>
    <w:rsid w:val="00B6521F"/>
    <w:rsid w:val="00B876BE"/>
    <w:rsid w:val="00B94098"/>
    <w:rsid w:val="00BA04CF"/>
    <w:rsid w:val="00BA076B"/>
    <w:rsid w:val="00BA0874"/>
    <w:rsid w:val="00BA176C"/>
    <w:rsid w:val="00BB3D88"/>
    <w:rsid w:val="00BC3E60"/>
    <w:rsid w:val="00BC5006"/>
    <w:rsid w:val="00C03EA6"/>
    <w:rsid w:val="00C11A69"/>
    <w:rsid w:val="00C177B9"/>
    <w:rsid w:val="00C300A8"/>
    <w:rsid w:val="00C42722"/>
    <w:rsid w:val="00C430FF"/>
    <w:rsid w:val="00C47B9A"/>
    <w:rsid w:val="00C47EE3"/>
    <w:rsid w:val="00C504BE"/>
    <w:rsid w:val="00C518F2"/>
    <w:rsid w:val="00C53877"/>
    <w:rsid w:val="00C67D21"/>
    <w:rsid w:val="00C81214"/>
    <w:rsid w:val="00C82E78"/>
    <w:rsid w:val="00C915E2"/>
    <w:rsid w:val="00CA2853"/>
    <w:rsid w:val="00CB472F"/>
    <w:rsid w:val="00CB7917"/>
    <w:rsid w:val="00CC3E03"/>
    <w:rsid w:val="00CD6BD1"/>
    <w:rsid w:val="00CF4D98"/>
    <w:rsid w:val="00D1441E"/>
    <w:rsid w:val="00D251F3"/>
    <w:rsid w:val="00D273BB"/>
    <w:rsid w:val="00D44127"/>
    <w:rsid w:val="00D471E7"/>
    <w:rsid w:val="00D52477"/>
    <w:rsid w:val="00D527E9"/>
    <w:rsid w:val="00D56BAE"/>
    <w:rsid w:val="00D63406"/>
    <w:rsid w:val="00D65699"/>
    <w:rsid w:val="00D700F3"/>
    <w:rsid w:val="00D71073"/>
    <w:rsid w:val="00D87E76"/>
    <w:rsid w:val="00D95455"/>
    <w:rsid w:val="00DD2914"/>
    <w:rsid w:val="00DD2D39"/>
    <w:rsid w:val="00DD566A"/>
    <w:rsid w:val="00DD7CB1"/>
    <w:rsid w:val="00DE5940"/>
    <w:rsid w:val="00DF0702"/>
    <w:rsid w:val="00E0046F"/>
    <w:rsid w:val="00E0378F"/>
    <w:rsid w:val="00E21A72"/>
    <w:rsid w:val="00E538FA"/>
    <w:rsid w:val="00E62BAE"/>
    <w:rsid w:val="00E6625B"/>
    <w:rsid w:val="00E83062"/>
    <w:rsid w:val="00E84DDF"/>
    <w:rsid w:val="00EA46AB"/>
    <w:rsid w:val="00ED0FD9"/>
    <w:rsid w:val="00ED18FF"/>
    <w:rsid w:val="00ED5235"/>
    <w:rsid w:val="00EE0568"/>
    <w:rsid w:val="00EE5035"/>
    <w:rsid w:val="00F030A7"/>
    <w:rsid w:val="00F059A9"/>
    <w:rsid w:val="00F11597"/>
    <w:rsid w:val="00F17A7B"/>
    <w:rsid w:val="00F30CC5"/>
    <w:rsid w:val="00F32220"/>
    <w:rsid w:val="00F4545C"/>
    <w:rsid w:val="00F53E8A"/>
    <w:rsid w:val="00F54486"/>
    <w:rsid w:val="00F54954"/>
    <w:rsid w:val="00F62FEE"/>
    <w:rsid w:val="00F658A2"/>
    <w:rsid w:val="00F6614B"/>
    <w:rsid w:val="00F70F1D"/>
    <w:rsid w:val="00F803E9"/>
    <w:rsid w:val="00F815B9"/>
    <w:rsid w:val="00F916DD"/>
    <w:rsid w:val="00FB0A58"/>
    <w:rsid w:val="00FB16D6"/>
    <w:rsid w:val="00FB6807"/>
    <w:rsid w:val="00FD10E4"/>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195" TargetMode="External"/><Relationship Id="rId21" Type="http://schemas.openxmlformats.org/officeDocument/2006/relationships/hyperlink" Target="http://cnap.gov.ua/node/395" TargetMode="External"/><Relationship Id="rId42" Type="http://schemas.openxmlformats.org/officeDocument/2006/relationships/hyperlink" Target="http://cnap.gov.ua/node/609" TargetMode="External"/><Relationship Id="rId47" Type="http://schemas.openxmlformats.org/officeDocument/2006/relationships/hyperlink" Target="http://cnap.gov.ua/node/604" TargetMode="External"/><Relationship Id="rId63" Type="http://schemas.openxmlformats.org/officeDocument/2006/relationships/hyperlink" Target="http://cnap.gov.ua/node/413" TargetMode="External"/><Relationship Id="rId68" Type="http://schemas.openxmlformats.org/officeDocument/2006/relationships/hyperlink" Target="http://cnap.gov.ua/node/172" TargetMode="External"/><Relationship Id="rId84" Type="http://schemas.openxmlformats.org/officeDocument/2006/relationships/hyperlink" Target="http://cnap.gov.ua/node/259" TargetMode="External"/><Relationship Id="rId89" Type="http://schemas.openxmlformats.org/officeDocument/2006/relationships/fontTable" Target="fontTable.xml"/><Relationship Id="rId16" Type="http://schemas.openxmlformats.org/officeDocument/2006/relationships/hyperlink" Target="http://cnap.gov.ua/node/489" TargetMode="External"/><Relationship Id="rId11" Type="http://schemas.openxmlformats.org/officeDocument/2006/relationships/hyperlink" Target="http://cnap.gov.ua/node/728" TargetMode="External"/><Relationship Id="rId32" Type="http://schemas.openxmlformats.org/officeDocument/2006/relationships/hyperlink" Target="http://cnap.gov.ua/node/196" TargetMode="External"/><Relationship Id="rId37" Type="http://schemas.openxmlformats.org/officeDocument/2006/relationships/hyperlink" Target="http://cnap.gov.ua/node/614" TargetMode="External"/><Relationship Id="rId53" Type="http://schemas.openxmlformats.org/officeDocument/2006/relationships/hyperlink" Target="http://cnap.gov.ua/node/572" TargetMode="External"/><Relationship Id="rId58" Type="http://schemas.openxmlformats.org/officeDocument/2006/relationships/hyperlink" Target="http://cnap.gov.ua/node/183" TargetMode="External"/><Relationship Id="rId74" Type="http://schemas.openxmlformats.org/officeDocument/2006/relationships/hyperlink" Target="http://cnap.gov.ua/node/81" TargetMode="External"/><Relationship Id="rId79" Type="http://schemas.openxmlformats.org/officeDocument/2006/relationships/hyperlink" Target="http://cnap.gov.ua/node/1254"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cnap.gov.ua/node/1020" TargetMode="External"/><Relationship Id="rId22" Type="http://schemas.openxmlformats.org/officeDocument/2006/relationships/hyperlink" Target="http://cnap.gov.ua/node/394" TargetMode="External"/><Relationship Id="rId27" Type="http://schemas.openxmlformats.org/officeDocument/2006/relationships/hyperlink" Target="http://cnap.gov.ua/node/199" TargetMode="External"/><Relationship Id="rId30" Type="http://schemas.openxmlformats.org/officeDocument/2006/relationships/hyperlink" Target="http://cnap.gov.ua/node/189" TargetMode="External"/><Relationship Id="rId35" Type="http://schemas.openxmlformats.org/officeDocument/2006/relationships/hyperlink" Target="http://cnap.gov.ua/node/190" TargetMode="External"/><Relationship Id="rId43" Type="http://schemas.openxmlformats.org/officeDocument/2006/relationships/hyperlink" Target="http://cnap.gov.ua/node/608" TargetMode="External"/><Relationship Id="rId48" Type="http://schemas.openxmlformats.org/officeDocument/2006/relationships/hyperlink" Target="http://cnap.gov.ua/node/576" TargetMode="External"/><Relationship Id="rId56" Type="http://schemas.openxmlformats.org/officeDocument/2006/relationships/hyperlink" Target="http://cnap.gov.ua/node/181" TargetMode="External"/><Relationship Id="rId64" Type="http://schemas.openxmlformats.org/officeDocument/2006/relationships/hyperlink" Target="http://cnap.gov.ua/node/53" TargetMode="External"/><Relationship Id="rId69" Type="http://schemas.openxmlformats.org/officeDocument/2006/relationships/hyperlink" Target="http://cnap.gov.ua/node/1067" TargetMode="External"/><Relationship Id="rId77" Type="http://schemas.openxmlformats.org/officeDocument/2006/relationships/hyperlink" Target="http://cnap.gov.ua/node/104" TargetMode="External"/><Relationship Id="rId8" Type="http://schemas.openxmlformats.org/officeDocument/2006/relationships/endnotes" Target="endnotes.xml"/><Relationship Id="rId51" Type="http://schemas.openxmlformats.org/officeDocument/2006/relationships/hyperlink" Target="http://cnap.gov.ua/node/574" TargetMode="External"/><Relationship Id="rId72" Type="http://schemas.openxmlformats.org/officeDocument/2006/relationships/hyperlink" Target="http://cnap.gov.ua/node/281" TargetMode="External"/><Relationship Id="rId80" Type="http://schemas.openxmlformats.org/officeDocument/2006/relationships/hyperlink" Target="http://cnap.gov.ua/node/1253" TargetMode="External"/><Relationship Id="rId85" Type="http://schemas.openxmlformats.org/officeDocument/2006/relationships/hyperlink" Target="http://cnap.gov.ua/node/259" TargetMode="External"/><Relationship Id="rId3" Type="http://schemas.openxmlformats.org/officeDocument/2006/relationships/styles" Target="styles.xml"/><Relationship Id="rId12" Type="http://schemas.openxmlformats.org/officeDocument/2006/relationships/hyperlink" Target="http://cnap.gov.ua/node/1022" TargetMode="External"/><Relationship Id="rId17" Type="http://schemas.openxmlformats.org/officeDocument/2006/relationships/hyperlink" Target="http://cnap.gov.ua/node/1016" TargetMode="External"/><Relationship Id="rId25" Type="http://schemas.openxmlformats.org/officeDocument/2006/relationships/hyperlink" Target="http://cnap.gov.ua/node/198" TargetMode="External"/><Relationship Id="rId33" Type="http://schemas.openxmlformats.org/officeDocument/2006/relationships/hyperlink" Target="http://cnap.gov.ua/node/192" TargetMode="External"/><Relationship Id="rId38" Type="http://schemas.openxmlformats.org/officeDocument/2006/relationships/hyperlink" Target="http://cnap.gov.ua/node/613" TargetMode="External"/><Relationship Id="rId46" Type="http://schemas.openxmlformats.org/officeDocument/2006/relationships/hyperlink" Target="http://cnap.gov.ua/node/605" TargetMode="External"/><Relationship Id="rId59" Type="http://schemas.openxmlformats.org/officeDocument/2006/relationships/hyperlink" Target="http://cnap.gov.ua/node/285" TargetMode="External"/><Relationship Id="rId67" Type="http://schemas.openxmlformats.org/officeDocument/2006/relationships/hyperlink" Target="http://cnap.gov.ua/node/63" TargetMode="External"/><Relationship Id="rId20" Type="http://schemas.openxmlformats.org/officeDocument/2006/relationships/hyperlink" Target="http://cnap.gov.ua/node/489" TargetMode="External"/><Relationship Id="rId41" Type="http://schemas.openxmlformats.org/officeDocument/2006/relationships/hyperlink" Target="http://cnap.gov.ua/node/610" TargetMode="External"/><Relationship Id="rId54" Type="http://schemas.openxmlformats.org/officeDocument/2006/relationships/hyperlink" Target="http://cnap.gov.ua/node/567" TargetMode="External"/><Relationship Id="rId62" Type="http://schemas.openxmlformats.org/officeDocument/2006/relationships/hyperlink" Target="http://cnap.gov.ua/node/516" TargetMode="External"/><Relationship Id="rId70" Type="http://schemas.openxmlformats.org/officeDocument/2006/relationships/hyperlink" Target="http://cnap.gov.ua/node/47" TargetMode="External"/><Relationship Id="rId75" Type="http://schemas.openxmlformats.org/officeDocument/2006/relationships/hyperlink" Target="http://cnap.gov.ua/node/279" TargetMode="External"/><Relationship Id="rId83" Type="http://schemas.openxmlformats.org/officeDocument/2006/relationships/hyperlink" Target="http://cnap.gov.ua/node/277"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1018" TargetMode="External"/><Relationship Id="rId23" Type="http://schemas.openxmlformats.org/officeDocument/2006/relationships/hyperlink" Target="http://cnap.gov.ua/node/203" TargetMode="External"/><Relationship Id="rId28" Type="http://schemas.openxmlformats.org/officeDocument/2006/relationships/hyperlink" Target="http://cnap.gov.ua/node/194" TargetMode="External"/><Relationship Id="rId36" Type="http://schemas.openxmlformats.org/officeDocument/2006/relationships/hyperlink" Target="http://cnap.gov.ua/node/188" TargetMode="External"/><Relationship Id="rId49" Type="http://schemas.openxmlformats.org/officeDocument/2006/relationships/hyperlink" Target="http://cnap.gov.ua/node/575" TargetMode="External"/><Relationship Id="rId57" Type="http://schemas.openxmlformats.org/officeDocument/2006/relationships/hyperlink" Target="http://cnap.gov.ua/node/180" TargetMode="External"/><Relationship Id="rId10" Type="http://schemas.openxmlformats.org/officeDocument/2006/relationships/hyperlink" Target="http://cnap.gov.ua/node/1039" TargetMode="External"/><Relationship Id="rId31" Type="http://schemas.openxmlformats.org/officeDocument/2006/relationships/hyperlink" Target="http://cnap.gov.ua/node/196" TargetMode="External"/><Relationship Id="rId44" Type="http://schemas.openxmlformats.org/officeDocument/2006/relationships/hyperlink" Target="http://cnap.gov.ua/node/607" TargetMode="External"/><Relationship Id="rId52" Type="http://schemas.openxmlformats.org/officeDocument/2006/relationships/hyperlink" Target="http://cnap.gov.ua/node/573" TargetMode="External"/><Relationship Id="rId60" Type="http://schemas.openxmlformats.org/officeDocument/2006/relationships/hyperlink" Target="http://cnap.gov.ua/node/204" TargetMode="External"/><Relationship Id="rId65" Type="http://schemas.openxmlformats.org/officeDocument/2006/relationships/hyperlink" Target="http://cnap.gov.ua/node/52" TargetMode="External"/><Relationship Id="rId73" Type="http://schemas.openxmlformats.org/officeDocument/2006/relationships/hyperlink" Target="http://cnap.gov.ua/node/280" TargetMode="External"/><Relationship Id="rId78" Type="http://schemas.openxmlformats.org/officeDocument/2006/relationships/hyperlink" Target="http://cnap.gov.ua/node/1255" TargetMode="External"/><Relationship Id="rId81" Type="http://schemas.openxmlformats.org/officeDocument/2006/relationships/hyperlink" Target="http://cnap.gov.ua/node/103" TargetMode="External"/><Relationship Id="rId86" Type="http://schemas.openxmlformats.org/officeDocument/2006/relationships/hyperlink" Target="http://zakon1.rada.gov.ua/laws/show/3353-12" TargetMode="External"/><Relationship Id="rId4" Type="http://schemas.microsoft.com/office/2007/relationships/stylesWithEffects" Target="stylesWithEffects.xml"/><Relationship Id="rId9" Type="http://schemas.openxmlformats.org/officeDocument/2006/relationships/hyperlink" Target="http://cnap.gov.ua/node/1040" TargetMode="External"/><Relationship Id="rId13" Type="http://schemas.openxmlformats.org/officeDocument/2006/relationships/hyperlink" Target="http://cnap.gov.ua/node/500" TargetMode="External"/><Relationship Id="rId18" Type="http://schemas.openxmlformats.org/officeDocument/2006/relationships/hyperlink" Target="http://cnap.gov.ua/node/1014" TargetMode="External"/><Relationship Id="rId39" Type="http://schemas.openxmlformats.org/officeDocument/2006/relationships/hyperlink" Target="http://cnap.gov.ua/node/612" TargetMode="External"/><Relationship Id="rId34" Type="http://schemas.openxmlformats.org/officeDocument/2006/relationships/hyperlink" Target="http://cnap.gov.ua/node/191" TargetMode="External"/><Relationship Id="rId50" Type="http://schemas.openxmlformats.org/officeDocument/2006/relationships/hyperlink" Target="http://cnap.gov.ua/node/575" TargetMode="External"/><Relationship Id="rId55" Type="http://schemas.openxmlformats.org/officeDocument/2006/relationships/hyperlink" Target="http://cnap.gov.ua/node/566" TargetMode="External"/><Relationship Id="rId76" Type="http://schemas.openxmlformats.org/officeDocument/2006/relationships/hyperlink" Target="http://cnap.gov.ua/node/325" TargetMode="External"/><Relationship Id="rId7" Type="http://schemas.openxmlformats.org/officeDocument/2006/relationships/footnotes" Target="footnotes.xml"/><Relationship Id="rId71" Type="http://schemas.openxmlformats.org/officeDocument/2006/relationships/hyperlink" Target="http://cnap.gov.ua/node/282" TargetMode="External"/><Relationship Id="rId2" Type="http://schemas.openxmlformats.org/officeDocument/2006/relationships/numbering" Target="numbering.xml"/><Relationship Id="rId29" Type="http://schemas.openxmlformats.org/officeDocument/2006/relationships/hyperlink" Target="http://cnap.gov.ua/node/193" TargetMode="External"/><Relationship Id="rId24" Type="http://schemas.openxmlformats.org/officeDocument/2006/relationships/hyperlink" Target="http://cnap.gov.ua/node/200" TargetMode="External"/><Relationship Id="rId40" Type="http://schemas.openxmlformats.org/officeDocument/2006/relationships/hyperlink" Target="http://cnap.gov.ua/node/611" TargetMode="External"/><Relationship Id="rId45" Type="http://schemas.openxmlformats.org/officeDocument/2006/relationships/hyperlink" Target="http://cnap.gov.ua/node/606" TargetMode="External"/><Relationship Id="rId66" Type="http://schemas.openxmlformats.org/officeDocument/2006/relationships/hyperlink" Target="http://cnap.gov.ua/node/51" TargetMode="External"/><Relationship Id="rId87" Type="http://schemas.openxmlformats.org/officeDocument/2006/relationships/hyperlink" Target="http://zakon1.rada.gov.ua/laws/show/3353-12" TargetMode="External"/><Relationship Id="rId61" Type="http://schemas.openxmlformats.org/officeDocument/2006/relationships/hyperlink" Target="http://cnap.gov.ua/node/187" TargetMode="External"/><Relationship Id="rId82" Type="http://schemas.openxmlformats.org/officeDocument/2006/relationships/hyperlink" Target="http://cnap.gov.ua/node/698" TargetMode="External"/><Relationship Id="rId19" Type="http://schemas.openxmlformats.org/officeDocument/2006/relationships/hyperlink" Target="http://cnap.gov.ua/node/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463B-772E-4708-9D51-4E1B367F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2020-01-30T06:51:00Z</cp:lastPrinted>
  <dcterms:created xsi:type="dcterms:W3CDTF">2020-06-25T07:01:00Z</dcterms:created>
  <dcterms:modified xsi:type="dcterms:W3CDTF">2020-06-25T07:01:00Z</dcterms:modified>
</cp:coreProperties>
</file>