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B026E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DC2AF7">
        <w:rPr>
          <w:rFonts w:eastAsia="Times New Roman" w:cs="Times New Roman"/>
          <w:szCs w:val="28"/>
          <w:lang w:val="en-US" w:eastAsia="ru-RU"/>
        </w:rPr>
        <w:t>I</w:t>
      </w:r>
      <w:r w:rsidR="00B026EB">
        <w:rPr>
          <w:rFonts w:eastAsia="Times New Roman" w:cs="Times New Roman"/>
          <w:szCs w:val="28"/>
          <w:lang w:eastAsia="ru-RU"/>
        </w:rPr>
        <w:t xml:space="preserve"> СКЛИКАННЯ </w:t>
      </w:r>
      <w:r w:rsidR="00B026EB">
        <w:rPr>
          <w:rFonts w:eastAsia="Times New Roman" w:cs="Times New Roman"/>
          <w:szCs w:val="28"/>
          <w:lang w:val="en-US" w:eastAsia="ru-RU"/>
        </w:rPr>
        <w:t>VI</w:t>
      </w:r>
      <w:r w:rsidR="00B026EB" w:rsidRPr="00F745D5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B026EB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12 травня </w:t>
      </w:r>
      <w:r w:rsidR="0082485A">
        <w:rPr>
          <w:rFonts w:eastAsia="Times New Roman" w:cs="Times New Roman"/>
          <w:szCs w:val="28"/>
          <w:lang w:eastAsia="ru-RU"/>
        </w:rPr>
        <w:t>202</w:t>
      </w:r>
      <w:r w:rsidR="00DC2AF7" w:rsidRPr="00A8541A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993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477922" w:rsidTr="00286233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DC2AF7" w:rsidRDefault="009B5E42" w:rsidP="00D01FA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0B29B7">
              <w:rPr>
                <w:rFonts w:eastAsia="Times New Roman" w:cs="Times New Roman"/>
                <w:szCs w:val="28"/>
                <w:lang w:eastAsia="ru-RU"/>
              </w:rPr>
              <w:t>Зякуну</w:t>
            </w:r>
            <w:proofErr w:type="spellEnd"/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B29B7">
              <w:rPr>
                <w:rFonts w:eastAsia="Times New Roman" w:cs="Times New Roman"/>
                <w:szCs w:val="28"/>
                <w:lang w:eastAsia="ru-RU"/>
              </w:rPr>
              <w:t>Вячеславу</w:t>
            </w:r>
            <w:proofErr w:type="spellEnd"/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 Петровичу</w:t>
            </w:r>
            <w:r w:rsidR="002F21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4869D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866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DC2AF7" w:rsidRPr="00DC2AF7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proofErr w:type="spellStart"/>
            <w:r w:rsidR="000B29B7">
              <w:rPr>
                <w:rFonts w:eastAsia="Times New Roman" w:cs="Times New Roman"/>
                <w:szCs w:val="28"/>
                <w:lang w:eastAsia="ru-RU"/>
              </w:rPr>
              <w:t>пров</w:t>
            </w:r>
            <w:proofErr w:type="spellEnd"/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. Марії </w:t>
            </w:r>
            <w:proofErr w:type="spellStart"/>
            <w:r w:rsidR="000B29B7">
              <w:rPr>
                <w:rFonts w:eastAsia="Times New Roman" w:cs="Times New Roman"/>
                <w:szCs w:val="28"/>
                <w:lang w:eastAsia="ru-RU"/>
              </w:rPr>
              <w:t>Башкірцевої</w:t>
            </w:r>
            <w:proofErr w:type="spellEnd"/>
            <w:r w:rsidR="000B29B7">
              <w:rPr>
                <w:rFonts w:eastAsia="Times New Roman" w:cs="Times New Roman"/>
                <w:szCs w:val="28"/>
                <w:lang w:eastAsia="ru-RU"/>
              </w:rPr>
              <w:t xml:space="preserve">, неподалік від земельної ділянки з кадастровим номером </w:t>
            </w:r>
            <w:r w:rsidR="00D01FA8" w:rsidRPr="00D01FA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C2AF7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D5F8A" w:rsidRPr="0094427C">
        <w:rPr>
          <w:rFonts w:cs="Times New Roman"/>
          <w:color w:val="000000"/>
          <w:szCs w:val="28"/>
          <w:shd w:val="clear" w:color="auto" w:fill="FFFFFF"/>
        </w:rPr>
        <w:t>статей</w:t>
      </w:r>
      <w:r w:rsidR="000D5F8A">
        <w:rPr>
          <w:rFonts w:eastAsia="Times New Roman" w:cs="Times New Roman"/>
          <w:szCs w:val="28"/>
          <w:lang w:eastAsia="ru-RU"/>
        </w:rPr>
        <w:t xml:space="preserve"> 12</w:t>
      </w:r>
      <w:r w:rsidR="000D5F8A" w:rsidRPr="00477922">
        <w:rPr>
          <w:rFonts w:eastAsia="Times New Roman" w:cs="Times New Roman"/>
          <w:szCs w:val="28"/>
          <w:lang w:eastAsia="ru-RU"/>
        </w:rPr>
        <w:t>,</w:t>
      </w:r>
      <w:r w:rsidR="000D5F8A">
        <w:rPr>
          <w:rFonts w:eastAsia="Times New Roman" w:cs="Times New Roman"/>
          <w:szCs w:val="28"/>
          <w:lang w:eastAsia="ru-RU"/>
        </w:rPr>
        <w:t xml:space="preserve"> 40, 73, 79-1, 112, </w:t>
      </w:r>
      <w:r w:rsidR="000D5F8A" w:rsidRPr="00477922">
        <w:rPr>
          <w:rFonts w:eastAsia="Times New Roman" w:cs="Times New Roman"/>
          <w:szCs w:val="28"/>
          <w:lang w:eastAsia="ru-RU"/>
        </w:rPr>
        <w:t>118, 121</w:t>
      </w:r>
      <w:r w:rsidR="000D5F8A">
        <w:rPr>
          <w:rFonts w:eastAsia="Times New Roman" w:cs="Times New Roman"/>
          <w:szCs w:val="28"/>
          <w:lang w:eastAsia="ru-RU"/>
        </w:rPr>
        <w:t>, 122</w:t>
      </w:r>
      <w:r w:rsidR="000D5F8A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0D5F8A">
        <w:rPr>
          <w:rFonts w:eastAsia="Times New Roman" w:cs="Times New Roman"/>
          <w:szCs w:val="28"/>
          <w:lang w:eastAsia="ru-RU"/>
        </w:rPr>
        <w:t xml:space="preserve"> </w:t>
      </w:r>
      <w:r w:rsidR="000D5F8A" w:rsidRPr="00477922">
        <w:rPr>
          <w:rFonts w:eastAsia="Times New Roman" w:cs="Times New Roman"/>
          <w:szCs w:val="28"/>
          <w:lang w:eastAsia="ru-RU"/>
        </w:rPr>
        <w:t>статті 50 Закону України «Про землеустрій»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F40645">
        <w:t xml:space="preserve"> </w:t>
      </w:r>
      <w:r w:rsidR="000D5F8A" w:rsidRPr="00D5414C">
        <w:rPr>
          <w:szCs w:val="28"/>
        </w:rPr>
        <w:t xml:space="preserve">частини </w:t>
      </w:r>
      <w:r w:rsidR="000D5F8A">
        <w:rPr>
          <w:szCs w:val="28"/>
        </w:rPr>
        <w:t>третьої</w:t>
      </w:r>
      <w:r w:rsidR="000D5F8A" w:rsidRPr="00D5414C">
        <w:rPr>
          <w:szCs w:val="28"/>
        </w:rPr>
        <w:t xml:space="preserve"> статті 15 Закону України «Про доступ до публічної інформації»</w:t>
      </w:r>
      <w:r w:rsidR="000D5F8A">
        <w:rPr>
          <w:szCs w:val="28"/>
        </w:rPr>
        <w:t xml:space="preserve">, </w:t>
      </w:r>
      <w:r w:rsidR="000B29B7">
        <w:rPr>
          <w:szCs w:val="28"/>
        </w:rPr>
        <w:t xml:space="preserve">пунктів 7.3, 7.4 Державних санітарних правил планування та забудови населених пунктів, </w:t>
      </w:r>
      <w:r w:rsidR="000B29B7" w:rsidRPr="0020268F">
        <w:rPr>
          <w:szCs w:val="28"/>
        </w:rPr>
        <w:t>затверджених</w:t>
      </w:r>
      <w:r w:rsidR="000B29B7">
        <w:rPr>
          <w:szCs w:val="28"/>
        </w:rPr>
        <w:t xml:space="preserve"> наказом Міністерства охорони здоров</w:t>
      </w:r>
      <w:r w:rsidR="000B29B7" w:rsidRPr="0020268F">
        <w:rPr>
          <w:szCs w:val="28"/>
        </w:rPr>
        <w:t>’</w:t>
      </w:r>
      <w:r w:rsidR="000B29B7">
        <w:rPr>
          <w:szCs w:val="28"/>
        </w:rPr>
        <w:t xml:space="preserve">я України </w:t>
      </w:r>
      <w:r w:rsidR="000B29B7" w:rsidRPr="0020268F">
        <w:rPr>
          <w:bCs/>
          <w:szCs w:val="28"/>
        </w:rPr>
        <w:t>від 19.06.1996 № 173</w:t>
      </w:r>
      <w:r w:rsidR="000B29B7">
        <w:rPr>
          <w:bCs/>
          <w:szCs w:val="28"/>
        </w:rPr>
        <w:t xml:space="preserve">, </w:t>
      </w:r>
      <w:r w:rsidR="000D5F8A" w:rsidRPr="00CE33B9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</w:t>
      </w:r>
      <w:r w:rsidR="000D5F8A">
        <w:rPr>
          <w:rFonts w:eastAsia="Times New Roman" w:cs="Times New Roman"/>
          <w:szCs w:val="28"/>
          <w:lang w:eastAsia="ru-RU"/>
        </w:rPr>
        <w:t xml:space="preserve">х пунктах України, затверджених </w:t>
      </w:r>
      <w:r w:rsidR="000D5F8A" w:rsidRPr="00CE33B9">
        <w:rPr>
          <w:rFonts w:eastAsia="Times New Roman" w:cs="Times New Roman"/>
          <w:szCs w:val="28"/>
          <w:lang w:eastAsia="ru-RU"/>
        </w:rPr>
        <w:t>наказом Міністерства з питань житлово-комунального господарств</w:t>
      </w:r>
      <w:r w:rsidR="000D5F8A">
        <w:rPr>
          <w:rFonts w:eastAsia="Times New Roman" w:cs="Times New Roman"/>
          <w:szCs w:val="28"/>
          <w:lang w:eastAsia="ru-RU"/>
        </w:rPr>
        <w:t xml:space="preserve">а України від 27.06.2008 № </w:t>
      </w:r>
      <w:r w:rsidR="000D5F8A" w:rsidRPr="00CE33B9">
        <w:rPr>
          <w:rFonts w:eastAsia="Times New Roman" w:cs="Times New Roman"/>
          <w:szCs w:val="28"/>
          <w:lang w:eastAsia="ru-RU"/>
        </w:rPr>
        <w:t>190</w:t>
      </w:r>
      <w:r w:rsidR="000D5F8A"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="004A4711" w:rsidRPr="00F40645">
        <w:t xml:space="preserve">пункту 17.1.2 </w:t>
      </w:r>
      <w:r w:rsidR="004A4711">
        <w:t xml:space="preserve">Державних будівельних норм України </w:t>
      </w:r>
      <w:r w:rsidR="00A8541A">
        <w:t xml:space="preserve">                          </w:t>
      </w:r>
      <w:r w:rsidR="00286233">
        <w:t xml:space="preserve"> В.2.5</w:t>
      </w:r>
      <w:r w:rsidR="004A4711" w:rsidRPr="00F40645">
        <w:t xml:space="preserve">-75:2013 </w:t>
      </w:r>
      <w:r w:rsidR="004A4711">
        <w:t xml:space="preserve">«Каналізація. Зовнішні мережі та споруди. Основні  положення проектування», </w:t>
      </w:r>
      <w:r w:rsidR="004869D7" w:rsidRPr="00AF7F51">
        <w:rPr>
          <w:szCs w:val="28"/>
        </w:rPr>
        <w:t xml:space="preserve">затверджених наказом </w:t>
      </w:r>
      <w:r w:rsidR="00AF7F51"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E61A68">
        <w:rPr>
          <w:rFonts w:eastAsia="Times New Roman" w:cs="Times New Roman"/>
          <w:szCs w:val="28"/>
          <w:lang w:eastAsia="ru-RU"/>
        </w:rPr>
        <w:t>08.04.2013</w:t>
      </w:r>
      <w:r w:rsidR="00AF7F51" w:rsidRPr="00AF7F51">
        <w:rPr>
          <w:rFonts w:eastAsia="Times New Roman" w:cs="Times New Roman"/>
          <w:szCs w:val="28"/>
          <w:lang w:eastAsia="ru-RU"/>
        </w:rPr>
        <w:t xml:space="preserve"> </w:t>
      </w:r>
      <w:r w:rsidR="00286233">
        <w:rPr>
          <w:rFonts w:eastAsia="Times New Roman" w:cs="Times New Roman"/>
          <w:szCs w:val="28"/>
          <w:lang w:eastAsia="ru-RU"/>
        </w:rPr>
        <w:t xml:space="preserve">              </w:t>
      </w:r>
      <w:r w:rsidR="00AF7F51" w:rsidRPr="00AF7F51">
        <w:rPr>
          <w:rFonts w:eastAsia="Times New Roman" w:cs="Times New Roman"/>
          <w:szCs w:val="28"/>
          <w:lang w:eastAsia="ru-RU"/>
        </w:rPr>
        <w:t>№ 134,</w:t>
      </w:r>
      <w:r w:rsidR="00AF7F51">
        <w:rPr>
          <w:rFonts w:eastAsia="Times New Roman" w:cs="Times New Roman"/>
          <w:szCs w:val="28"/>
          <w:lang w:eastAsia="ru-RU"/>
        </w:rPr>
        <w:t xml:space="preserve"> </w:t>
      </w:r>
      <w:r w:rsidR="008B7AD0">
        <w:rPr>
          <w:szCs w:val="28"/>
        </w:rPr>
        <w:t xml:space="preserve">враховуючи </w:t>
      </w:r>
      <w:r w:rsidR="008B7AD0">
        <w:rPr>
          <w:rFonts w:eastAsia="Times New Roman" w:cs="Times New Roman"/>
          <w:szCs w:val="28"/>
          <w:lang w:eastAsia="ru-RU"/>
        </w:rPr>
        <w:t>протокол</w:t>
      </w:r>
      <w:r w:rsidR="008B7AD0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8B7AD0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C2AF7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C2AF7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8B7AD0">
        <w:rPr>
          <w:rFonts w:eastAsia="Times New Roman" w:cs="Times New Roman"/>
          <w:szCs w:val="28"/>
          <w:lang w:eastAsia="ru-RU"/>
        </w:rPr>
        <w:t xml:space="preserve">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9B5E42" w:rsidP="002E2B89">
      <w:pPr>
        <w:spacing w:line="240" w:lineRule="auto"/>
        <w:ind w:firstLine="567"/>
        <w:rPr>
          <w:color w:val="000000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2F211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B29B7">
        <w:rPr>
          <w:rFonts w:eastAsia="Times New Roman" w:cs="Times New Roman"/>
          <w:szCs w:val="28"/>
          <w:lang w:eastAsia="ru-RU"/>
        </w:rPr>
        <w:t>Зякуну</w:t>
      </w:r>
      <w:proofErr w:type="spellEnd"/>
      <w:r w:rsidR="000B29B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F745D5">
        <w:rPr>
          <w:rFonts w:eastAsia="Times New Roman" w:cs="Times New Roman"/>
          <w:szCs w:val="28"/>
          <w:lang w:eastAsia="ru-RU"/>
        </w:rPr>
        <w:t>Вячеславу</w:t>
      </w:r>
      <w:proofErr w:type="spellEnd"/>
      <w:r w:rsidR="00F745D5">
        <w:rPr>
          <w:rFonts w:eastAsia="Times New Roman" w:cs="Times New Roman"/>
          <w:szCs w:val="28"/>
          <w:lang w:eastAsia="ru-RU"/>
        </w:rPr>
        <w:t xml:space="preserve"> Петровичу </w:t>
      </w:r>
      <w:r w:rsidR="00866F3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н</w:t>
      </w:r>
      <w:r w:rsidRPr="0047792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ділянки у власність</w:t>
      </w:r>
      <w:r w:rsidR="00E749D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proofErr w:type="spellStart"/>
      <w:r w:rsidR="000B29B7">
        <w:rPr>
          <w:rFonts w:eastAsia="Times New Roman" w:cs="Times New Roman"/>
          <w:szCs w:val="28"/>
          <w:lang w:eastAsia="ru-RU"/>
        </w:rPr>
        <w:t>пров</w:t>
      </w:r>
      <w:proofErr w:type="spellEnd"/>
      <w:r w:rsidR="000B29B7">
        <w:rPr>
          <w:rFonts w:eastAsia="Times New Roman" w:cs="Times New Roman"/>
          <w:szCs w:val="28"/>
          <w:lang w:eastAsia="ru-RU"/>
        </w:rPr>
        <w:t xml:space="preserve">. Марії </w:t>
      </w:r>
      <w:proofErr w:type="spellStart"/>
      <w:r w:rsidR="000B29B7">
        <w:rPr>
          <w:rFonts w:eastAsia="Times New Roman" w:cs="Times New Roman"/>
          <w:szCs w:val="28"/>
          <w:lang w:eastAsia="ru-RU"/>
        </w:rPr>
        <w:t>Башкірцевої</w:t>
      </w:r>
      <w:proofErr w:type="spellEnd"/>
      <w:r w:rsidR="000B29B7">
        <w:rPr>
          <w:rFonts w:eastAsia="Times New Roman" w:cs="Times New Roman"/>
          <w:szCs w:val="28"/>
          <w:lang w:eastAsia="ru-RU"/>
        </w:rPr>
        <w:t xml:space="preserve">, неподалік від земельної ділянки з кадастровим номером </w:t>
      </w:r>
      <w:r w:rsidR="00D01FA8" w:rsidRPr="00D01FA8">
        <w:rPr>
          <w:rFonts w:eastAsia="Times New Roman" w:cs="Times New Roman"/>
          <w:szCs w:val="28"/>
          <w:lang w:eastAsia="ru-RU"/>
        </w:rPr>
        <w:t>_____</w:t>
      </w:r>
      <w:r w:rsidR="00F66656">
        <w:rPr>
          <w:rFonts w:eastAsia="Times New Roman" w:cs="Times New Roman"/>
          <w:szCs w:val="28"/>
          <w:lang w:eastAsia="ru-RU"/>
        </w:rPr>
        <w:t>,</w:t>
      </w:r>
      <w:r w:rsidR="005631D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>
        <w:rPr>
          <w:rFonts w:eastAsia="Times New Roman" w:cs="Times New Roman"/>
          <w:szCs w:val="28"/>
          <w:lang w:eastAsia="ru-RU"/>
        </w:rPr>
        <w:t>10</w:t>
      </w:r>
      <w:r w:rsidR="0061104A">
        <w:rPr>
          <w:rFonts w:eastAsia="Times New Roman" w:cs="Times New Roman"/>
          <w:szCs w:val="28"/>
          <w:lang w:eastAsia="ru-RU"/>
        </w:rPr>
        <w:t xml:space="preserve">00 га </w:t>
      </w:r>
      <w:r>
        <w:rPr>
          <w:rFonts w:eastAsia="Times New Roman" w:cs="Times New Roman"/>
          <w:szCs w:val="28"/>
          <w:lang w:eastAsia="ru-RU"/>
        </w:rPr>
        <w:t xml:space="preserve">для будівництва і </w:t>
      </w:r>
      <w:r>
        <w:rPr>
          <w:rFonts w:eastAsia="Times New Roman" w:cs="Times New Roman"/>
          <w:szCs w:val="28"/>
          <w:lang w:eastAsia="ru-RU"/>
        </w:rPr>
        <w:lastRenderedPageBreak/>
        <w:t>обслуговування житлового будинку, господарських будівель і споруд</w:t>
      </w:r>
      <w:r w:rsidR="00DC2AF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E662E2">
        <w:rPr>
          <w:rFonts w:eastAsia="Times New Roman" w:cs="Times New Roman"/>
          <w:szCs w:val="28"/>
          <w:lang w:eastAsia="ru-RU"/>
        </w:rPr>
        <w:t xml:space="preserve"> </w:t>
      </w:r>
      <w:r w:rsidRPr="009A0D92">
        <w:rPr>
          <w:rFonts w:eastAsia="Times New Roman" w:cs="Times New Roman"/>
          <w:szCs w:val="28"/>
          <w:lang w:eastAsia="ru-RU"/>
        </w:rPr>
        <w:t xml:space="preserve">у зв’язку з </w:t>
      </w:r>
      <w:r w:rsidR="000B29B7">
        <w:rPr>
          <w:rFonts w:eastAsia="Times New Roman" w:cs="Times New Roman"/>
          <w:szCs w:val="28"/>
          <w:lang w:eastAsia="ru-RU"/>
        </w:rPr>
        <w:t>наступним</w:t>
      </w:r>
      <w:r w:rsidR="00DF24E5">
        <w:rPr>
          <w:color w:val="000000"/>
          <w:shd w:val="clear" w:color="auto" w:fill="FFFFFF"/>
        </w:rPr>
        <w:t>:</w:t>
      </w:r>
    </w:p>
    <w:p w:rsidR="00DF24E5" w:rsidRPr="00DF24E5" w:rsidRDefault="00DF24E5" w:rsidP="00E446A2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проходженням </w:t>
      </w:r>
      <w:r w:rsidRPr="0096039E">
        <w:rPr>
          <w:color w:val="000000"/>
          <w:szCs w:val="28"/>
          <w:bdr w:val="none" w:sz="0" w:space="0" w:color="auto" w:frame="1"/>
        </w:rPr>
        <w:t>через земельну ділянку численн</w:t>
      </w:r>
      <w:r>
        <w:rPr>
          <w:color w:val="000000"/>
          <w:szCs w:val="28"/>
          <w:bdr w:val="none" w:sz="0" w:space="0" w:color="auto" w:frame="1"/>
        </w:rPr>
        <w:t>их транзитних</w:t>
      </w:r>
      <w:r w:rsidRPr="0096039E">
        <w:rPr>
          <w:color w:val="000000"/>
          <w:szCs w:val="28"/>
          <w:bdr w:val="none" w:sz="0" w:space="0" w:color="auto" w:frame="1"/>
        </w:rPr>
        <w:t xml:space="preserve"> інженерн</w:t>
      </w:r>
      <w:r>
        <w:rPr>
          <w:color w:val="000000"/>
          <w:szCs w:val="28"/>
          <w:bdr w:val="none" w:sz="0" w:space="0" w:color="auto" w:frame="1"/>
        </w:rPr>
        <w:t xml:space="preserve">их мереж, які мають відповідну охоронну зону, </w:t>
      </w:r>
      <w:r w:rsidR="00F66D44">
        <w:rPr>
          <w:color w:val="000000"/>
          <w:szCs w:val="28"/>
          <w:bdr w:val="none" w:sz="0" w:space="0" w:color="auto" w:frame="1"/>
        </w:rPr>
        <w:t>що унеможливлює</w:t>
      </w:r>
      <w:r w:rsidR="00766855" w:rsidRPr="0096039E">
        <w:rPr>
          <w:color w:val="000000"/>
          <w:szCs w:val="28"/>
          <w:bdr w:val="none" w:sz="0" w:space="0" w:color="auto" w:frame="1"/>
        </w:rPr>
        <w:t xml:space="preserve"> </w:t>
      </w:r>
      <w:r w:rsidR="00F66D44">
        <w:rPr>
          <w:szCs w:val="28"/>
        </w:rPr>
        <w:t>здійснення будь-якої забудови на земельній ділянці</w:t>
      </w:r>
      <w:r>
        <w:rPr>
          <w:color w:val="000000"/>
          <w:szCs w:val="28"/>
          <w:bdr w:val="none" w:sz="0" w:space="0" w:color="auto" w:frame="1"/>
        </w:rPr>
        <w:t xml:space="preserve">: двох каналізаційних колекторів </w:t>
      </w:r>
      <w:r>
        <w:rPr>
          <w:color w:val="000000"/>
          <w:szCs w:val="28"/>
          <w:bdr w:val="none" w:sz="0" w:space="0" w:color="auto" w:frame="1"/>
          <w:lang w:val="en-US"/>
        </w:rPr>
        <w:t>d</w:t>
      </w:r>
      <w:r w:rsidRPr="00DF24E5">
        <w:rPr>
          <w:color w:val="000000"/>
          <w:szCs w:val="28"/>
          <w:bdr w:val="none" w:sz="0" w:space="0" w:color="auto" w:frame="1"/>
        </w:rPr>
        <w:t>=10</w:t>
      </w:r>
      <w:r>
        <w:rPr>
          <w:color w:val="000000"/>
          <w:szCs w:val="28"/>
          <w:bdr w:val="none" w:sz="0" w:space="0" w:color="auto" w:frame="1"/>
        </w:rPr>
        <w:t>00 мм, а також системи водопрові</w:t>
      </w:r>
      <w:r w:rsidRPr="00DF24E5">
        <w:rPr>
          <w:color w:val="000000"/>
          <w:szCs w:val="28"/>
          <w:bdr w:val="none" w:sz="0" w:space="0" w:color="auto" w:frame="1"/>
        </w:rPr>
        <w:t>дних к</w:t>
      </w:r>
      <w:r>
        <w:rPr>
          <w:color w:val="000000"/>
          <w:szCs w:val="28"/>
          <w:bdr w:val="none" w:sz="0" w:space="0" w:color="auto" w:frame="1"/>
        </w:rPr>
        <w:t>аналів, що забезпечують зниження рівня пі</w:t>
      </w:r>
      <w:r w:rsidRPr="00DF24E5">
        <w:rPr>
          <w:color w:val="000000"/>
          <w:szCs w:val="28"/>
          <w:bdr w:val="none" w:sz="0" w:space="0" w:color="auto" w:frame="1"/>
        </w:rPr>
        <w:t xml:space="preserve">дтоплення </w:t>
      </w:r>
      <w:proofErr w:type="spellStart"/>
      <w:r w:rsidRPr="00DF24E5">
        <w:rPr>
          <w:color w:val="000000"/>
          <w:szCs w:val="28"/>
          <w:bdr w:val="none" w:sz="0" w:space="0" w:color="auto" w:frame="1"/>
        </w:rPr>
        <w:t>грунтовими</w:t>
      </w:r>
      <w:proofErr w:type="spellEnd"/>
      <w:r w:rsidRPr="00DF24E5">
        <w:rPr>
          <w:color w:val="000000"/>
          <w:szCs w:val="28"/>
          <w:bdr w:val="none" w:sz="0" w:space="0" w:color="auto" w:frame="1"/>
        </w:rPr>
        <w:t xml:space="preserve"> водами, навколо яких ма</w:t>
      </w:r>
      <w:r>
        <w:rPr>
          <w:color w:val="000000"/>
          <w:szCs w:val="28"/>
          <w:bdr w:val="none" w:sz="0" w:space="0" w:color="auto" w:frame="1"/>
        </w:rPr>
        <w:t>є</w:t>
      </w:r>
      <w:r w:rsidRPr="00DF24E5">
        <w:rPr>
          <w:color w:val="000000"/>
          <w:szCs w:val="28"/>
          <w:bdr w:val="none" w:sz="0" w:space="0" w:color="auto" w:frame="1"/>
        </w:rPr>
        <w:t xml:space="preserve"> збер</w:t>
      </w:r>
      <w:r>
        <w:rPr>
          <w:color w:val="000000"/>
          <w:szCs w:val="28"/>
          <w:bdr w:val="none" w:sz="0" w:space="0" w:color="auto" w:frame="1"/>
        </w:rPr>
        <w:t>ігатися вільна територія, необхі</w:t>
      </w:r>
      <w:r w:rsidRPr="00DF24E5">
        <w:rPr>
          <w:color w:val="000000"/>
          <w:szCs w:val="28"/>
          <w:bdr w:val="none" w:sz="0" w:space="0" w:color="auto" w:frame="1"/>
        </w:rPr>
        <w:t>дна для обслуговування (про</w:t>
      </w:r>
      <w:r>
        <w:rPr>
          <w:color w:val="000000"/>
          <w:szCs w:val="28"/>
          <w:bdr w:val="none" w:sz="0" w:space="0" w:color="auto" w:frame="1"/>
        </w:rPr>
        <w:t>ї</w:t>
      </w:r>
      <w:r w:rsidRPr="00DF24E5">
        <w:rPr>
          <w:color w:val="000000"/>
          <w:szCs w:val="28"/>
          <w:bdr w:val="none" w:sz="0" w:space="0" w:color="auto" w:frame="1"/>
        </w:rPr>
        <w:t xml:space="preserve">зду </w:t>
      </w:r>
      <w:r>
        <w:rPr>
          <w:color w:val="000000"/>
          <w:szCs w:val="28"/>
          <w:bdr w:val="none" w:sz="0" w:space="0" w:color="auto" w:frame="1"/>
        </w:rPr>
        <w:t>службового транспорту з метою підтримання їх належного техні</w:t>
      </w:r>
      <w:r w:rsidRPr="00DF24E5">
        <w:rPr>
          <w:color w:val="000000"/>
          <w:szCs w:val="28"/>
          <w:bdr w:val="none" w:sz="0" w:space="0" w:color="auto" w:frame="1"/>
        </w:rPr>
        <w:t>чного стану, розчистки тощо)</w:t>
      </w:r>
      <w:r>
        <w:rPr>
          <w:color w:val="000000"/>
          <w:szCs w:val="28"/>
          <w:bdr w:val="none" w:sz="0" w:space="0" w:color="auto" w:frame="1"/>
        </w:rPr>
        <w:t>;</w:t>
      </w:r>
    </w:p>
    <w:p w:rsidR="00E446A2" w:rsidRDefault="00E446A2" w:rsidP="00DF24E5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необхідністю використання </w:t>
      </w:r>
      <w:r w:rsidR="00096D7E">
        <w:rPr>
          <w:rFonts w:eastAsia="Times New Roman" w:cs="Times New Roman"/>
          <w:szCs w:val="28"/>
          <w:lang w:eastAsia="ru-RU"/>
        </w:rPr>
        <w:t xml:space="preserve">цієї </w:t>
      </w:r>
      <w:r>
        <w:rPr>
          <w:rFonts w:eastAsia="Times New Roman" w:cs="Times New Roman"/>
          <w:szCs w:val="28"/>
          <w:lang w:eastAsia="ru-RU"/>
        </w:rPr>
        <w:t xml:space="preserve">зазначеної земельної ділянки для </w:t>
      </w:r>
      <w:r w:rsidRPr="003771C9">
        <w:rPr>
          <w:rFonts w:eastAsia="Times New Roman" w:cs="Times New Roman"/>
          <w:szCs w:val="28"/>
          <w:lang w:eastAsia="ru-RU"/>
        </w:rPr>
        <w:t>формування земельного насипу з метою забезпечення дотримання нормативних уклонів при прокладанні дорожнього полотна запроектованої магістральної вулиці зі спорудженням мостового переходу через р. Сумку, що передбачено чинною містобудівною документацією.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52648" w:rsidRDefault="00952648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B026E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Михайлик Т.О.</w:t>
      </w:r>
    </w:p>
    <w:p w:rsidR="009B5E42" w:rsidRDefault="009B5E4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86233" w:rsidRDefault="00286233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Pr="0047792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261462" w:rsidRPr="00477922" w:rsidSect="00B026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96D7E"/>
    <w:rsid w:val="000B29B7"/>
    <w:rsid w:val="000B73C4"/>
    <w:rsid w:val="000D5F8A"/>
    <w:rsid w:val="000F207A"/>
    <w:rsid w:val="001543B9"/>
    <w:rsid w:val="001C5B47"/>
    <w:rsid w:val="0023670F"/>
    <w:rsid w:val="00237468"/>
    <w:rsid w:val="00240F73"/>
    <w:rsid w:val="00261462"/>
    <w:rsid w:val="002731AB"/>
    <w:rsid w:val="00286233"/>
    <w:rsid w:val="002E2B89"/>
    <w:rsid w:val="002F211A"/>
    <w:rsid w:val="00321F96"/>
    <w:rsid w:val="00327BD1"/>
    <w:rsid w:val="003771C9"/>
    <w:rsid w:val="00413307"/>
    <w:rsid w:val="00454584"/>
    <w:rsid w:val="00454DDB"/>
    <w:rsid w:val="00463E41"/>
    <w:rsid w:val="00485877"/>
    <w:rsid w:val="004869D7"/>
    <w:rsid w:val="004A4711"/>
    <w:rsid w:val="00561700"/>
    <w:rsid w:val="005631D9"/>
    <w:rsid w:val="0061104A"/>
    <w:rsid w:val="00696CAD"/>
    <w:rsid w:val="006D6297"/>
    <w:rsid w:val="006E503B"/>
    <w:rsid w:val="00704ADF"/>
    <w:rsid w:val="00766855"/>
    <w:rsid w:val="0082485A"/>
    <w:rsid w:val="00866F3C"/>
    <w:rsid w:val="00897A73"/>
    <w:rsid w:val="008B7AD0"/>
    <w:rsid w:val="008C5CF7"/>
    <w:rsid w:val="0094427C"/>
    <w:rsid w:val="00952648"/>
    <w:rsid w:val="009B5E42"/>
    <w:rsid w:val="009D0A38"/>
    <w:rsid w:val="00A6234D"/>
    <w:rsid w:val="00A8541A"/>
    <w:rsid w:val="00AF7F51"/>
    <w:rsid w:val="00B026EB"/>
    <w:rsid w:val="00B45663"/>
    <w:rsid w:val="00BA4C83"/>
    <w:rsid w:val="00CB3B8A"/>
    <w:rsid w:val="00CB596F"/>
    <w:rsid w:val="00CE33B9"/>
    <w:rsid w:val="00D01FA8"/>
    <w:rsid w:val="00DC2AF7"/>
    <w:rsid w:val="00DF24E5"/>
    <w:rsid w:val="00E446A2"/>
    <w:rsid w:val="00E61A68"/>
    <w:rsid w:val="00E662E2"/>
    <w:rsid w:val="00E749DF"/>
    <w:rsid w:val="00ED7E39"/>
    <w:rsid w:val="00F35F90"/>
    <w:rsid w:val="00F66656"/>
    <w:rsid w:val="00F66D44"/>
    <w:rsid w:val="00F745D5"/>
    <w:rsid w:val="00F755E8"/>
    <w:rsid w:val="00F764BD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D0C5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24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1A68"/>
    <w:rPr>
      <w:color w:val="0000FF"/>
      <w:u w:val="single"/>
    </w:rPr>
  </w:style>
  <w:style w:type="character" w:styleId="a7">
    <w:name w:val="Emphasis"/>
    <w:basedOn w:val="a0"/>
    <w:uiPriority w:val="20"/>
    <w:qFormat/>
    <w:rsid w:val="00944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2021-05-13T07:08:00Z</cp:lastPrinted>
  <dcterms:created xsi:type="dcterms:W3CDTF">2021-05-14T11:46:00Z</dcterms:created>
  <dcterms:modified xsi:type="dcterms:W3CDTF">2026-01-14T08:33:00Z</dcterms:modified>
</cp:coreProperties>
</file>