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2" w:type="dxa"/>
        <w:tblInd w:w="4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2"/>
      </w:tblGrid>
      <w:tr w:rsidR="000E584A" w:rsidTr="000E584A">
        <w:trPr>
          <w:trHeight w:val="585"/>
        </w:trPr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0E584A" w:rsidRDefault="000E584A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0E584A" w:rsidRDefault="000E584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Додаток1                                                                                                                                                                                                                              до рішення  Сумської міської  ради                                                                       «Про внесення змін до рішення Сумської міської ради від 23 вересня 2020 року № 7368-МР «Про створення Центру професійного розвитку педагогічних працівників Сумської міської ради»   </w:t>
            </w:r>
          </w:p>
          <w:p w:rsidR="000E584A" w:rsidRDefault="000E584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23 грудня 2021 року № 2595 - МР</w:t>
            </w:r>
          </w:p>
        </w:tc>
      </w:tr>
    </w:tbl>
    <w:p w:rsidR="000E584A" w:rsidRDefault="000E584A" w:rsidP="000E584A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0E584A" w:rsidRDefault="000E584A" w:rsidP="000E584A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0E584A" w:rsidRDefault="000E584A" w:rsidP="000E584A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0E584A" w:rsidRDefault="000E584A" w:rsidP="000E584A">
      <w:pPr>
        <w:spacing w:before="100" w:beforeAutospacing="1" w:after="100" w:afterAutospacing="1"/>
        <w:rPr>
          <w:b/>
          <w:bCs/>
        </w:rPr>
      </w:pPr>
    </w:p>
    <w:p w:rsidR="000E584A" w:rsidRDefault="000E584A" w:rsidP="000E584A">
      <w:pPr>
        <w:rPr>
          <w:b/>
          <w:bCs/>
        </w:rPr>
      </w:pPr>
    </w:p>
    <w:p w:rsidR="000E584A" w:rsidRDefault="000E584A" w:rsidP="000E584A">
      <w:pPr>
        <w:rPr>
          <w:b/>
          <w:bCs/>
        </w:rPr>
      </w:pPr>
    </w:p>
    <w:p w:rsidR="000E584A" w:rsidRDefault="000E584A" w:rsidP="000E584A">
      <w:pPr>
        <w:rPr>
          <w:b/>
          <w:bCs/>
        </w:rPr>
      </w:pPr>
    </w:p>
    <w:p w:rsidR="000E584A" w:rsidRDefault="000E584A" w:rsidP="000E584A">
      <w:pPr>
        <w:tabs>
          <w:tab w:val="left" w:pos="3828"/>
        </w:tabs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Статут</w:t>
      </w:r>
    </w:p>
    <w:p w:rsidR="000E584A" w:rsidRDefault="000E584A" w:rsidP="000E584A">
      <w:pPr>
        <w:pStyle w:val="a6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sz w:val="36"/>
          <w:szCs w:val="36"/>
          <w:lang w:val="uk-UA"/>
        </w:rPr>
        <w:t>Центру професійного розвитку педагогічних працівників Сумської міської ради</w:t>
      </w:r>
    </w:p>
    <w:p w:rsidR="000E584A" w:rsidRDefault="000E584A" w:rsidP="000E584A">
      <w:pPr>
        <w:pStyle w:val="a6"/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0E584A" w:rsidRDefault="000E584A" w:rsidP="000E584A">
      <w:pPr>
        <w:spacing w:before="100" w:beforeAutospacing="1" w:after="100" w:afterAutospacing="1"/>
        <w:jc w:val="both"/>
      </w:pPr>
      <w:r>
        <w:rPr>
          <w:b/>
          <w:bCs/>
        </w:rPr>
        <w:t> </w:t>
      </w:r>
    </w:p>
    <w:p w:rsidR="000E584A" w:rsidRDefault="000E584A" w:rsidP="000E584A">
      <w:pPr>
        <w:spacing w:before="100" w:beforeAutospacing="1" w:after="100" w:afterAutospacing="1"/>
        <w:jc w:val="both"/>
      </w:pPr>
      <w:r>
        <w:rPr>
          <w:b/>
          <w:bCs/>
        </w:rPr>
        <w:t> </w:t>
      </w:r>
    </w:p>
    <w:p w:rsidR="000E584A" w:rsidRDefault="000E584A" w:rsidP="000E584A">
      <w:pPr>
        <w:spacing w:before="100" w:beforeAutospacing="1" w:after="100" w:afterAutospacing="1"/>
        <w:jc w:val="both"/>
        <w:rPr>
          <w:b/>
          <w:bCs/>
        </w:rPr>
      </w:pPr>
    </w:p>
    <w:p w:rsidR="000E584A" w:rsidRDefault="000E584A" w:rsidP="000E584A">
      <w:pPr>
        <w:spacing w:before="100" w:beforeAutospacing="1" w:after="100" w:afterAutospacing="1"/>
        <w:jc w:val="both"/>
        <w:rPr>
          <w:b/>
          <w:bCs/>
        </w:rPr>
      </w:pPr>
    </w:p>
    <w:p w:rsidR="000E584A" w:rsidRDefault="000E584A" w:rsidP="000E584A">
      <w:pPr>
        <w:spacing w:before="100" w:beforeAutospacing="1" w:after="100" w:afterAutospacing="1"/>
        <w:jc w:val="both"/>
        <w:rPr>
          <w:b/>
          <w:bCs/>
        </w:rPr>
      </w:pPr>
    </w:p>
    <w:p w:rsidR="000E584A" w:rsidRDefault="000E584A" w:rsidP="000E584A">
      <w:pPr>
        <w:spacing w:before="100" w:beforeAutospacing="1" w:after="100" w:afterAutospacing="1"/>
        <w:rPr>
          <w:b/>
          <w:bCs/>
        </w:rPr>
      </w:pPr>
    </w:p>
    <w:p w:rsidR="000E584A" w:rsidRDefault="000E584A" w:rsidP="000E584A">
      <w:pPr>
        <w:spacing w:before="100" w:beforeAutospacing="1" w:after="100" w:afterAutospacing="1"/>
        <w:rPr>
          <w:b/>
          <w:bCs/>
        </w:rPr>
      </w:pPr>
    </w:p>
    <w:p w:rsidR="000E584A" w:rsidRDefault="000E584A" w:rsidP="000E584A">
      <w:pPr>
        <w:spacing w:before="100" w:beforeAutospacing="1" w:after="100" w:afterAutospacing="1"/>
        <w:rPr>
          <w:b/>
          <w:bCs/>
        </w:rPr>
      </w:pPr>
    </w:p>
    <w:p w:rsidR="000E584A" w:rsidRDefault="000E584A" w:rsidP="000E584A">
      <w:pPr>
        <w:spacing w:before="100" w:beforeAutospacing="1" w:after="100" w:afterAutospacing="1"/>
        <w:rPr>
          <w:b/>
          <w:bCs/>
        </w:rPr>
      </w:pPr>
    </w:p>
    <w:p w:rsidR="000E584A" w:rsidRDefault="000E584A" w:rsidP="000E584A">
      <w:pPr>
        <w:spacing w:before="100" w:beforeAutospacing="1" w:after="100" w:afterAutospacing="1"/>
        <w:rPr>
          <w:b/>
          <w:bCs/>
        </w:rPr>
      </w:pPr>
    </w:p>
    <w:p w:rsidR="00B33FF1" w:rsidRDefault="00B33FF1" w:rsidP="000E584A">
      <w:pPr>
        <w:spacing w:before="100" w:beforeAutospacing="1" w:after="100" w:afterAutospacing="1"/>
        <w:rPr>
          <w:b/>
          <w:bCs/>
        </w:rPr>
      </w:pPr>
      <w:bookmarkStart w:id="0" w:name="_GoBack"/>
      <w:bookmarkEnd w:id="0"/>
    </w:p>
    <w:p w:rsidR="000E584A" w:rsidRDefault="000E584A" w:rsidP="000E584A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 рік</w:t>
      </w:r>
    </w:p>
    <w:p w:rsidR="000E584A" w:rsidRDefault="000E584A" w:rsidP="000E584A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0E584A" w:rsidRDefault="000E584A" w:rsidP="000E584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Центр професійного розвитку педагогічних працівників Сумської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(далі - Центр) є комунальною установою, який створений з метою сприяння професійному розвитку педагогічних працівників закладів дошкільної, загальної середньої, позашкільної освіти,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-ресурсних центрів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міжшкільних ресурсних центрів, їх психологічної підтримки та консультування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E584A" w:rsidRDefault="000E584A" w:rsidP="000E584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584A" w:rsidRDefault="000E584A" w:rsidP="000E584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Повне найменування Центру українською мовою – </w:t>
      </w:r>
      <w:r>
        <w:rPr>
          <w:bCs/>
          <w:sz w:val="28"/>
          <w:szCs w:val="28"/>
        </w:rPr>
        <w:t>Центр професійного розвитку педагогічних працівників Сумської міської ради</w:t>
      </w:r>
      <w:r>
        <w:rPr>
          <w:sz w:val="28"/>
          <w:szCs w:val="28"/>
        </w:rPr>
        <w:t>.</w:t>
      </w:r>
    </w:p>
    <w:p w:rsidR="000E584A" w:rsidRDefault="000E584A" w:rsidP="000E584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Скорочене найменування Центру – ЦПРПП СМР.</w:t>
      </w:r>
    </w:p>
    <w:p w:rsidR="000E584A" w:rsidRDefault="000E584A" w:rsidP="000E584A">
      <w:pPr>
        <w:ind w:firstLine="680"/>
        <w:jc w:val="both"/>
        <w:rPr>
          <w:sz w:val="28"/>
          <w:szCs w:val="28"/>
        </w:rPr>
      </w:pPr>
    </w:p>
    <w:p w:rsidR="000E584A" w:rsidRDefault="000E584A" w:rsidP="000E584A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Юридична адреса Центру: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м.Суми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E584A" w:rsidRDefault="000E584A" w:rsidP="000E584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E584A" w:rsidRDefault="000E584A" w:rsidP="000E584A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Засновником Центру є Сумська міська рада (далі - Засновник). Засновник самостійно або через Управління освіти і науки Сумської міської ради (далі – Уповноважений орган управління) здійснює фінансування Центру, забезпечує його функціонування, комплектування інвентарем, технічним та іншим обладнанням.</w:t>
      </w:r>
    </w:p>
    <w:p w:rsidR="000E584A" w:rsidRDefault="000E584A" w:rsidP="000E584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E584A" w:rsidRDefault="000E584A" w:rsidP="000E584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  <w:t>Центр є юридичною особою з дня його державної реєстрації, діяльність якого підпорядкована уповноваженому органу управління Сумської міської ради, має самостійний баланс, рахунки в органах Державної казначейської служби України, печатки встановленого зразка, штамп, бланки з власними реквізитами.</w:t>
      </w:r>
    </w:p>
    <w:p w:rsidR="000E584A" w:rsidRDefault="000E584A" w:rsidP="000E584A">
      <w:pPr>
        <w:ind w:firstLine="680"/>
        <w:jc w:val="both"/>
        <w:rPr>
          <w:sz w:val="28"/>
          <w:szCs w:val="28"/>
        </w:rPr>
      </w:pPr>
    </w:p>
    <w:p w:rsidR="000E584A" w:rsidRDefault="000E584A" w:rsidP="000E584A">
      <w:pPr>
        <w:spacing w:line="276" w:lineRule="auto"/>
        <w:ind w:firstLine="70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  <w:t>Центр здійснює свою діяльність у межах території Сумської міської  територіальної громади.</w:t>
      </w:r>
    </w:p>
    <w:p w:rsidR="000E584A" w:rsidRDefault="000E584A" w:rsidP="000E584A">
      <w:pPr>
        <w:spacing w:line="276" w:lineRule="auto"/>
        <w:ind w:firstLine="700"/>
        <w:jc w:val="both"/>
        <w:rPr>
          <w:sz w:val="28"/>
          <w:szCs w:val="28"/>
        </w:rPr>
      </w:pPr>
    </w:p>
    <w:p w:rsidR="000E584A" w:rsidRDefault="000E584A" w:rsidP="000E584A">
      <w:pPr>
        <w:ind w:firstLine="720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1.8. Центр </w:t>
      </w:r>
      <w:r>
        <w:rPr>
          <w:sz w:val="28"/>
          <w:szCs w:val="28"/>
          <w:shd w:val="clear" w:color="auto" w:fill="FFFFFF"/>
        </w:rPr>
        <w:t>у своїй діяльності керується </w:t>
      </w:r>
      <w:hyperlink r:id="rId5" w:tgtFrame="_blank" w:history="1">
        <w:r>
          <w:rPr>
            <w:rStyle w:val="a3"/>
            <w:sz w:val="28"/>
            <w:szCs w:val="28"/>
            <w:shd w:val="clear" w:color="auto" w:fill="FFFFFF"/>
          </w:rPr>
          <w:t>Конституцією України</w:t>
        </w:r>
      </w:hyperlink>
      <w:r>
        <w:rPr>
          <w:sz w:val="28"/>
          <w:szCs w:val="28"/>
          <w:shd w:val="clear" w:color="auto" w:fill="FFFFFF"/>
        </w:rPr>
        <w:t>, законами України </w:t>
      </w:r>
      <w:hyperlink r:id="rId6" w:tgtFrame="_blank" w:history="1">
        <w:r>
          <w:rPr>
            <w:rStyle w:val="a3"/>
            <w:sz w:val="28"/>
            <w:szCs w:val="28"/>
            <w:shd w:val="clear" w:color="auto" w:fill="FFFFFF"/>
          </w:rPr>
          <w:t>«Про освіту»</w:t>
        </w:r>
      </w:hyperlink>
      <w:r>
        <w:rPr>
          <w:sz w:val="28"/>
          <w:szCs w:val="28"/>
          <w:shd w:val="clear" w:color="auto" w:fill="FFFFFF"/>
        </w:rPr>
        <w:t>, </w:t>
      </w:r>
      <w:hyperlink r:id="rId7" w:tgtFrame="_blank" w:history="1">
        <w:r>
          <w:rPr>
            <w:rStyle w:val="a3"/>
            <w:sz w:val="28"/>
            <w:szCs w:val="28"/>
            <w:shd w:val="clear" w:color="auto" w:fill="FFFFFF"/>
          </w:rPr>
          <w:t>«Про повну загальну середню освіту»</w:t>
        </w:r>
      </w:hyperlink>
      <w:r>
        <w:rPr>
          <w:sz w:val="28"/>
          <w:szCs w:val="28"/>
          <w:shd w:val="clear" w:color="auto" w:fill="FFFFFF"/>
        </w:rPr>
        <w:t xml:space="preserve">, «Про дошкільну освіту», «Про позашкільну освіту», іншими актами законодавства, </w:t>
      </w:r>
      <w:r>
        <w:rPr>
          <w:sz w:val="28"/>
          <w:szCs w:val="28"/>
        </w:rPr>
        <w:t>рішеннями місцевих органів виконавчої влади, органів місцевого самоврядування</w:t>
      </w:r>
      <w:r>
        <w:rPr>
          <w:sz w:val="28"/>
          <w:szCs w:val="28"/>
          <w:shd w:val="clear" w:color="auto" w:fill="FFFFFF"/>
        </w:rPr>
        <w:t xml:space="preserve"> та цим Статутом.</w:t>
      </w:r>
    </w:p>
    <w:p w:rsidR="000E584A" w:rsidRDefault="000E584A" w:rsidP="000E584A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0E584A" w:rsidRDefault="000E584A" w:rsidP="000E584A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ІІ. Мета та завдання центру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Основною метою Центру є сприяння професійному розвитку педагогічних працівників, їх психологічна підтримка та консультування.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" w:name="n24"/>
      <w:bookmarkEnd w:id="1"/>
      <w:r>
        <w:rPr>
          <w:sz w:val="28"/>
          <w:szCs w:val="28"/>
          <w:lang w:val="uk-UA"/>
        </w:rPr>
        <w:t>2.2. Центр відповідно до покладених на нього завдань: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" w:name="n25"/>
      <w:bookmarkEnd w:id="2"/>
      <w:r>
        <w:rPr>
          <w:sz w:val="28"/>
          <w:szCs w:val="28"/>
          <w:lang w:val="uk-UA"/>
        </w:rPr>
        <w:t>1) узагальнює та поширює інформацію з питань професійного розвитку педагогічних працівників;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" w:name="n26"/>
      <w:bookmarkEnd w:id="3"/>
      <w:r>
        <w:rPr>
          <w:sz w:val="28"/>
          <w:szCs w:val="28"/>
          <w:lang w:val="uk-UA"/>
        </w:rPr>
        <w:t>2) координує діяльність професійних спільнот педагогічних працівників;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4" w:name="n27"/>
      <w:bookmarkEnd w:id="4"/>
      <w:r>
        <w:rPr>
          <w:sz w:val="28"/>
          <w:szCs w:val="28"/>
          <w:lang w:val="uk-UA"/>
        </w:rPr>
        <w:lastRenderedPageBreak/>
        <w:t xml:space="preserve">3) формує та оприлюднює на власному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 xml:space="preserve"> бази даних програм підвищення кваліфікації педагогічних працівників, інші джерела інформації (веб-ресурси), необхідні для професійного розвитку педагогічних працівників;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5" w:name="n28"/>
      <w:bookmarkEnd w:id="5"/>
      <w:r>
        <w:rPr>
          <w:sz w:val="28"/>
          <w:szCs w:val="28"/>
          <w:lang w:val="uk-UA"/>
        </w:rPr>
        <w:t>4) забезпечує надання психологічної підтримки педагогічним працівникам;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6" w:name="n29"/>
      <w:bookmarkEnd w:id="6"/>
      <w:r>
        <w:rPr>
          <w:sz w:val="28"/>
          <w:szCs w:val="28"/>
          <w:lang w:val="uk-UA"/>
        </w:rPr>
        <w:t>5) організовує та проводить консультування педагогічних працівників, зокрема з питань: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7" w:name="n30"/>
      <w:bookmarkEnd w:id="7"/>
      <w:r>
        <w:rPr>
          <w:sz w:val="28"/>
          <w:szCs w:val="28"/>
          <w:lang w:val="uk-UA"/>
        </w:rPr>
        <w:t>планування та визначення траєкторії їх професійного розвитку;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8" w:name="n31"/>
      <w:bookmarkEnd w:id="8"/>
      <w:r>
        <w:rPr>
          <w:sz w:val="28"/>
          <w:szCs w:val="28"/>
          <w:lang w:val="uk-UA"/>
        </w:rPr>
        <w:t xml:space="preserve">проведення </w:t>
      </w:r>
      <w:proofErr w:type="spellStart"/>
      <w:r>
        <w:rPr>
          <w:sz w:val="28"/>
          <w:szCs w:val="28"/>
          <w:lang w:val="uk-UA"/>
        </w:rPr>
        <w:t>супервізії</w:t>
      </w:r>
      <w:proofErr w:type="spellEnd"/>
      <w:r>
        <w:rPr>
          <w:sz w:val="28"/>
          <w:szCs w:val="28"/>
          <w:lang w:val="uk-UA"/>
        </w:rPr>
        <w:t>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9" w:name="n32"/>
      <w:bookmarkEnd w:id="9"/>
      <w:r>
        <w:rPr>
          <w:sz w:val="28"/>
          <w:szCs w:val="28"/>
          <w:lang w:val="uk-UA"/>
        </w:rPr>
        <w:t>розроблення документів закладу освіти;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0" w:name="n33"/>
      <w:bookmarkEnd w:id="10"/>
      <w:r>
        <w:rPr>
          <w:sz w:val="28"/>
          <w:szCs w:val="28"/>
          <w:lang w:val="uk-UA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1" w:name="n34"/>
      <w:bookmarkEnd w:id="11"/>
      <w:r>
        <w:rPr>
          <w:sz w:val="28"/>
          <w:szCs w:val="28"/>
          <w:lang w:val="uk-UA"/>
        </w:rPr>
        <w:t xml:space="preserve">впровадження </w:t>
      </w:r>
      <w:proofErr w:type="spellStart"/>
      <w:r>
        <w:rPr>
          <w:sz w:val="28"/>
          <w:szCs w:val="28"/>
          <w:lang w:val="uk-UA"/>
        </w:rPr>
        <w:t>компетентнісного</w:t>
      </w:r>
      <w:proofErr w:type="spellEnd"/>
      <w:r>
        <w:rPr>
          <w:sz w:val="28"/>
          <w:szCs w:val="28"/>
          <w:lang w:val="uk-UA"/>
        </w:rPr>
        <w:t>, особистісно орієнтованого, діяльнісного, інклюзивного підходів до навчання здобувачів освіти і нових освітніх технологій.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2" w:name="n35"/>
      <w:bookmarkEnd w:id="12"/>
      <w:r>
        <w:rPr>
          <w:sz w:val="28"/>
          <w:szCs w:val="28"/>
          <w:lang w:val="uk-UA"/>
        </w:rPr>
        <w:t>Центр не може виконувати завдання, не передбачені цим Статутом та іншими актами законодавства.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IІІ. Права та обов’язки Центру</w:t>
      </w:r>
    </w:p>
    <w:p w:rsidR="000E584A" w:rsidRDefault="000E584A" w:rsidP="000E584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Центр має право: </w:t>
      </w:r>
    </w:p>
    <w:p w:rsidR="000E584A" w:rsidRDefault="000E584A" w:rsidP="000E58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>
        <w:rPr>
          <w:sz w:val="28"/>
          <w:szCs w:val="28"/>
          <w:lang w:eastAsia="en-US"/>
        </w:rPr>
        <w:t xml:space="preserve">Своєчасно одержувати у встановленому порядку від органів державної влади, органів місцевого самоврядування, підприємств, установ, організацій незалежно від форм власності інформацію, необхідну для здійснення </w:t>
      </w:r>
      <w:r>
        <w:rPr>
          <w:sz w:val="28"/>
          <w:szCs w:val="28"/>
        </w:rPr>
        <w:t>Центром</w:t>
      </w:r>
      <w:r>
        <w:rPr>
          <w:sz w:val="28"/>
          <w:szCs w:val="28"/>
          <w:lang w:eastAsia="en-US"/>
        </w:rPr>
        <w:t xml:space="preserve"> повноважень, </w:t>
      </w:r>
      <w:r>
        <w:rPr>
          <w:sz w:val="28"/>
          <w:szCs w:val="28"/>
        </w:rPr>
        <w:t>визначених цим Статутом.</w:t>
      </w:r>
    </w:p>
    <w:p w:rsidR="000E584A" w:rsidRDefault="000E584A" w:rsidP="000E58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Укладати в установленому чинним законодавством порядку договори, набувати майнових і немайнових прав, бути позивачем, відповідачем, третьою особою в місцевих, апеляційних, вищих спеціалізованих судах та у Верховному Суді України.</w:t>
      </w:r>
    </w:p>
    <w:p w:rsidR="000E584A" w:rsidRDefault="000E584A" w:rsidP="000E584A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Організовувати і проводити в установленому порядку конференції, семінари, наради з питань його діяльності.</w:t>
      </w:r>
    </w:p>
    <w:p w:rsidR="000E584A" w:rsidRDefault="000E584A" w:rsidP="000E584A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Вносити пропозиції Засновнику, Уповноваженому органу управління щодо удосконалення діяльності Центру. </w:t>
      </w:r>
    </w:p>
    <w:p w:rsidR="000E584A" w:rsidRDefault="000E584A" w:rsidP="000E58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 Залучати у разі потреби додаткових фахівців, у тому числі науково - педагогічних працівників фахівців шляхом укладення цивільно-правових угод для здійснення професійної підтримки педагогічних працівників, підвищення їх кваліфікації.</w:t>
      </w:r>
    </w:p>
    <w:p w:rsidR="000E584A" w:rsidRDefault="000E584A" w:rsidP="000E584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3.1.6. </w:t>
      </w:r>
      <w:r>
        <w:rPr>
          <w:bCs/>
          <w:sz w:val="28"/>
          <w:szCs w:val="28"/>
        </w:rPr>
        <w:t>Користуватись іншими правами, передбаченими чинними нормативно – правовими актами.</w:t>
      </w:r>
    </w:p>
    <w:p w:rsidR="000E584A" w:rsidRDefault="000E584A" w:rsidP="000E584A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0E584A" w:rsidRDefault="000E584A" w:rsidP="000E584A">
      <w:pPr>
        <w:shd w:val="clear" w:color="auto" w:fill="FFFFFF"/>
        <w:ind w:firstLine="68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3.2. З метою якісного виконання покладених завдань Центр зобов’язаний створювати належні умови для високопродуктивної праці працівників Центру, забезпечувати додержання законодавства про працю, правил та норм охорони праці, техніки безпеки, соціального страхування. </w:t>
      </w:r>
      <w:r>
        <w:rPr>
          <w:bCs/>
          <w:sz w:val="28"/>
          <w:szCs w:val="28"/>
        </w:rPr>
        <w:t xml:space="preserve"> </w:t>
      </w:r>
    </w:p>
    <w:p w:rsidR="000E584A" w:rsidRDefault="000E584A" w:rsidP="000E584A">
      <w:pPr>
        <w:shd w:val="clear" w:color="auto" w:fill="FFFFFF"/>
        <w:ind w:firstLine="680"/>
        <w:jc w:val="both"/>
        <w:rPr>
          <w:bCs/>
          <w:sz w:val="28"/>
          <w:szCs w:val="28"/>
        </w:rPr>
      </w:pPr>
    </w:p>
    <w:p w:rsidR="000E584A" w:rsidRDefault="000E584A" w:rsidP="000E584A">
      <w:pPr>
        <w:ind w:firstLine="68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ІV. </w:t>
      </w:r>
      <w:r>
        <w:rPr>
          <w:b/>
          <w:sz w:val="28"/>
          <w:szCs w:val="28"/>
        </w:rPr>
        <w:t>Управління та кадрове забезпечення Центру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highlight w:val="yellow"/>
          <w:lang w:val="uk-UA"/>
        </w:rPr>
      </w:pP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Уповноважений орган управління здійснює управління діяльністю Центру, контроль за дотриманням діючого законодавства та цього Статуту. 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Уповноважений орган управління: 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4.2.1. Організовує та проводить конкурси на зайняття посади директора та педагогічних працівників Центру. 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4.2.2. Призначає на посаду, за результатами конкурсу, та звільняє з посади директора Центру, затверджує його посадову інструкцію. 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4.2.3. Заслуховує звіт про діяльність Центру. 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4.2.4. Надає Засновнику для затвердження пропозиції щодо граничної чисельності працівників Центру. Затверджує штатний розпис, кошторис, стратегію розвитку Центру, графік роботи. 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4.2.5. Здійснює інші повноваження у межах чинного законодавства.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Безпосереднє керівництво діяльністю Центру здійснює його директор, який призначається на посаду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Уповноваженим органом управління за результатами конкурсу та звільняється ним з посади.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3" w:name="n38"/>
      <w:bookmarkEnd w:id="13"/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Директор Центру: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4" w:name="n39"/>
      <w:bookmarkEnd w:id="14"/>
      <w:r>
        <w:rPr>
          <w:sz w:val="28"/>
          <w:szCs w:val="28"/>
          <w:lang w:val="uk-UA"/>
        </w:rPr>
        <w:t>1) розробляє стратегію розвитку Центру та подає на затвердження Уповноваженому органу управління;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5" w:name="n40"/>
      <w:bookmarkEnd w:id="15"/>
      <w:r>
        <w:rPr>
          <w:sz w:val="28"/>
          <w:szCs w:val="28"/>
          <w:lang w:val="uk-UA"/>
        </w:rPr>
        <w:t>2) затверджує план діяльності Центру та організовує його роботу відповідно до стратегії розвитку Центру, подає Уповноваженому органу управління пропозиції щодо штатного розпису та кошторису Центру;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6" w:name="n41"/>
      <w:bookmarkEnd w:id="16"/>
      <w:r>
        <w:rPr>
          <w:sz w:val="28"/>
          <w:szCs w:val="28"/>
          <w:lang w:val="uk-UA"/>
        </w:rPr>
        <w:t>3) призначає на посаду працівників Центру, звільняє їх із займаної посади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7" w:name="n42"/>
      <w:bookmarkEnd w:id="17"/>
      <w:r>
        <w:rPr>
          <w:sz w:val="28"/>
          <w:szCs w:val="28"/>
          <w:lang w:val="uk-UA"/>
        </w:rPr>
        <w:t>4) залучає, у разі потреби, юридичних та фізичних осіб до виконання завдань Центру шляхом укладення з ними цивільно-правових договорів відповідно до своєї компетенції;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8" w:name="n43"/>
      <w:bookmarkEnd w:id="18"/>
      <w:r>
        <w:rPr>
          <w:sz w:val="28"/>
          <w:szCs w:val="28"/>
          <w:lang w:val="uk-UA"/>
        </w:rPr>
        <w:t>5) створює належні умови для ефективної роботи працівників Центру, підвищення їх фахового і кваліфікаційного рівня;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19" w:name="n44"/>
      <w:bookmarkEnd w:id="19"/>
      <w:r>
        <w:rPr>
          <w:sz w:val="28"/>
          <w:szCs w:val="28"/>
          <w:lang w:val="uk-UA"/>
        </w:rPr>
        <w:t>6) видає відповідно до компетенції накази, контролює їх виконання;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0" w:name="n45"/>
      <w:bookmarkEnd w:id="20"/>
      <w:r>
        <w:rPr>
          <w:sz w:val="28"/>
          <w:szCs w:val="28"/>
          <w:lang w:val="uk-UA"/>
        </w:rPr>
        <w:t>7) використовує в установленому Засновником порядку майно Центру та його кошти;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1" w:name="n46"/>
      <w:bookmarkEnd w:id="21"/>
      <w:r>
        <w:rPr>
          <w:sz w:val="28"/>
          <w:szCs w:val="28"/>
          <w:lang w:val="uk-UA"/>
        </w:rPr>
        <w:t>8) забезпечує дотримання чинних нормативно-правових актів у діяльності Центру;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2" w:name="n48"/>
      <w:bookmarkEnd w:id="22"/>
      <w:r>
        <w:rPr>
          <w:sz w:val="28"/>
          <w:szCs w:val="28"/>
          <w:lang w:val="uk-UA"/>
        </w:rPr>
        <w:t>10) діє від імені Центру без довіреності;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3" w:name="n49"/>
      <w:bookmarkEnd w:id="23"/>
      <w:r>
        <w:rPr>
          <w:sz w:val="28"/>
          <w:szCs w:val="28"/>
          <w:lang w:val="uk-UA"/>
        </w:rPr>
        <w:t>11) може вносити Засновнику та Уповноваженому органу управління  пропозиції щодо вдосконалення діяльності Центру;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4" w:name="n50"/>
      <w:bookmarkEnd w:id="24"/>
      <w:r>
        <w:rPr>
          <w:sz w:val="28"/>
          <w:szCs w:val="28"/>
          <w:lang w:val="uk-UA"/>
        </w:rPr>
        <w:t>12) подає Уповноваженому органу управління річний звіт про виконання стратегії розвитку Центру.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5" w:name="n51"/>
      <w:bookmarkEnd w:id="25"/>
      <w:r>
        <w:rPr>
          <w:sz w:val="28"/>
          <w:szCs w:val="28"/>
          <w:lang w:val="uk-UA"/>
        </w:rPr>
        <w:lastRenderedPageBreak/>
        <w:t>Обов’язки директора та інших працівників Центру визначаються їх посадовими інструкціями.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6" w:name="n52"/>
      <w:bookmarkEnd w:id="26"/>
      <w:r>
        <w:rPr>
          <w:sz w:val="28"/>
          <w:szCs w:val="28"/>
          <w:lang w:val="uk-UA"/>
        </w:rPr>
        <w:t xml:space="preserve">4.5. Штатний розпис Центру затверджує Уповноважений орган управління відповідно до законодавства. Штатний розпис передбачає посади консультанта, психолога, бухгалтера, працівників, які виконують функції з обслуговування. Кількість посад консультантів, психологів, бухгалтерів, а також найменування та кількість посад працівників, які виконують функції з обслуговування, визначаються Засновником Центру. </w:t>
      </w:r>
      <w:bookmarkStart w:id="27" w:name="n53"/>
      <w:bookmarkEnd w:id="27"/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На посади директора, інших педагогічних працівників Центру призначаються особи, які є громадянами України, вільно володіють державною мовою, мають вищу педагогічну освіту ступеня не нижче магістра, стаж педагогічної та/або науково-педагогічної роботи не менш як п’ять років та які пройшли конкурсний відбір і визнані переможцями конкурсу відповідно до порядку, затвердженого Засновником Центру.</w:t>
      </w:r>
    </w:p>
    <w:p w:rsidR="000E584A" w:rsidRDefault="000E584A" w:rsidP="000E584A">
      <w:pPr>
        <w:ind w:firstLine="720"/>
        <w:jc w:val="both"/>
        <w:rPr>
          <w:sz w:val="28"/>
          <w:szCs w:val="28"/>
        </w:rPr>
      </w:pPr>
    </w:p>
    <w:p w:rsidR="000E584A" w:rsidRDefault="000E584A" w:rsidP="000E584A">
      <w:pPr>
        <w:pStyle w:val="rvps7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V.</w:t>
      </w:r>
      <w:r>
        <w:rPr>
          <w:sz w:val="28"/>
          <w:szCs w:val="28"/>
          <w:lang w:val="uk-UA"/>
        </w:rPr>
        <w:t xml:space="preserve"> </w:t>
      </w:r>
      <w:r>
        <w:rPr>
          <w:rStyle w:val="rvts15"/>
          <w:b/>
          <w:bCs/>
          <w:sz w:val="28"/>
          <w:szCs w:val="28"/>
          <w:lang w:val="uk-UA"/>
        </w:rPr>
        <w:t>Фінансування та контроль за діяльністю центру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8" w:name="n55"/>
      <w:bookmarkEnd w:id="28"/>
      <w:r>
        <w:rPr>
          <w:sz w:val="28"/>
          <w:szCs w:val="28"/>
          <w:lang w:val="uk-UA"/>
        </w:rPr>
        <w:t>5.1. Фінансування центру здійснюється його Засновником через Уповноважений орган управління відповідно до законодавства.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29" w:name="n56"/>
      <w:bookmarkEnd w:id="29"/>
      <w:r>
        <w:rPr>
          <w:sz w:val="28"/>
          <w:szCs w:val="28"/>
          <w:lang w:val="uk-UA"/>
        </w:rPr>
        <w:t>5.2. Матеріально-технічну базу Центру складає майно, вартість якого відображена у балансі. Майно, закріплене за Центром, належить йому на праві оперативного управління та не може бути вилучене, крім випадків, визначених законодавством.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0" w:name="n57"/>
      <w:bookmarkEnd w:id="30"/>
      <w:r>
        <w:rPr>
          <w:sz w:val="28"/>
          <w:szCs w:val="28"/>
          <w:lang w:val="uk-UA"/>
        </w:rPr>
        <w:t>5.3. Фінансово-господарська діяльність Центру провадиться відповідно до законодавства. Джерелами фінансування Центру є кошти Сумської міської територіальної громади та інші джерела, не заборонені законодавством.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1" w:name="n58"/>
      <w:bookmarkEnd w:id="31"/>
      <w:r>
        <w:rPr>
          <w:sz w:val="28"/>
          <w:szCs w:val="28"/>
          <w:lang w:val="uk-UA"/>
        </w:rPr>
        <w:t>Центр може надавати платні освітні та інші послуги у порядку, визначеному законодавством (крім послуг, що надаються Центром для виконання завдань, визначених цим Статутом та іншими актами законодавства).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  <w:bookmarkStart w:id="32" w:name="n59"/>
      <w:bookmarkEnd w:id="32"/>
      <w:r>
        <w:rPr>
          <w:sz w:val="28"/>
          <w:szCs w:val="28"/>
          <w:lang w:val="uk-UA"/>
        </w:rPr>
        <w:t>5.4. Контроль за дотриманням Центром вимог законодавства, зокрема цього Статуту здійснюють Засновник та Уповноважений орган управління.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5.5.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напрямами діяльності Центру у визначеному законодавством порядку. </w:t>
      </w:r>
    </w:p>
    <w:p w:rsidR="000E584A" w:rsidRDefault="000E584A" w:rsidP="000E584A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0E584A" w:rsidRDefault="000E584A" w:rsidP="000E584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5.6. Директор Центру та бухгалтер несе відповідальність перед Засновником, Уповноваженим органом управління та перед іншими органами </w:t>
      </w:r>
      <w:r>
        <w:rPr>
          <w:bCs/>
          <w:sz w:val="28"/>
          <w:szCs w:val="28"/>
        </w:rPr>
        <w:lastRenderedPageBreak/>
        <w:t xml:space="preserve">за достовірність та своєчасність подання фінансової, статистичної та іншої звітності. </w:t>
      </w:r>
    </w:p>
    <w:p w:rsidR="000E584A" w:rsidRDefault="000E584A" w:rsidP="000E584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E584A" w:rsidRDefault="000E584A" w:rsidP="000E584A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І. Припинення діяльності</w:t>
      </w:r>
    </w:p>
    <w:p w:rsidR="000E584A" w:rsidRDefault="000E584A" w:rsidP="000E584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Діяльність Центру припиняється в результаті його реорганізації або ліквідації відповідно до чинного законодавства. </w:t>
      </w:r>
    </w:p>
    <w:p w:rsidR="000E584A" w:rsidRDefault="000E584A" w:rsidP="000E584A">
      <w:pPr>
        <w:ind w:firstLine="700"/>
        <w:jc w:val="both"/>
        <w:rPr>
          <w:sz w:val="28"/>
          <w:szCs w:val="28"/>
        </w:rPr>
      </w:pPr>
    </w:p>
    <w:p w:rsidR="000E584A" w:rsidRDefault="000E584A" w:rsidP="000E584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Ліквідація або реорганізація Центру здійснюється за рішенням його Засновника або за рішенням суду. </w:t>
      </w:r>
    </w:p>
    <w:p w:rsidR="000E584A" w:rsidRDefault="000E584A" w:rsidP="000E584A">
      <w:pPr>
        <w:ind w:firstLine="700"/>
        <w:jc w:val="both"/>
        <w:rPr>
          <w:sz w:val="28"/>
          <w:szCs w:val="28"/>
        </w:rPr>
      </w:pPr>
    </w:p>
    <w:p w:rsidR="000E584A" w:rsidRDefault="000E584A" w:rsidP="000E584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6.3. У разі припинення діяльності Центру (у результаті його ліквідації, злиття, поділу, приєднання або перетворення) активи Центру передаються одній або кільком неприбутковим організаціям відповідного виду в межах комунальної власності Сумської міської територіальної громади</w:t>
      </w:r>
      <w:r>
        <w:rPr>
          <w:bCs/>
          <w:sz w:val="28"/>
          <w:szCs w:val="28"/>
        </w:rPr>
        <w:t xml:space="preserve"> або зараховуються до доходу бюджету</w:t>
      </w:r>
      <w:r>
        <w:rPr>
          <w:sz w:val="28"/>
          <w:szCs w:val="28"/>
        </w:rPr>
        <w:t xml:space="preserve"> Сумської міської територіальної громади.</w:t>
      </w:r>
    </w:p>
    <w:p w:rsidR="000E584A" w:rsidRDefault="000E584A" w:rsidP="000E584A">
      <w:pPr>
        <w:ind w:firstLine="700"/>
        <w:jc w:val="both"/>
        <w:rPr>
          <w:sz w:val="28"/>
          <w:szCs w:val="28"/>
        </w:rPr>
      </w:pPr>
    </w:p>
    <w:p w:rsidR="000E584A" w:rsidRDefault="000E584A" w:rsidP="000E584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6.4. Під час реорганізації Центру його права та обов’язки переходять до правонаступника, що визначається Засновником. </w:t>
      </w:r>
    </w:p>
    <w:p w:rsidR="000E584A" w:rsidRDefault="000E584A" w:rsidP="000E584A">
      <w:pPr>
        <w:ind w:firstLine="700"/>
        <w:jc w:val="both"/>
        <w:rPr>
          <w:sz w:val="28"/>
          <w:szCs w:val="28"/>
        </w:rPr>
      </w:pPr>
    </w:p>
    <w:p w:rsidR="000E584A" w:rsidRDefault="000E584A" w:rsidP="000E584A">
      <w:pPr>
        <w:ind w:firstLine="851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6.5. </w:t>
      </w:r>
      <w:r>
        <w:rPr>
          <w:bCs/>
          <w:sz w:val="28"/>
          <w:szCs w:val="28"/>
        </w:rPr>
        <w:t>Центр вважається реорганізованим (ліквідованим) з дня внесення до Єдиного державного реєстру юридичних осіб, фізичних осіб-підприємців та громадських формувань відповідного запису в установленому законом порядку.</w:t>
      </w:r>
    </w:p>
    <w:p w:rsidR="000E584A" w:rsidRDefault="000E584A" w:rsidP="000E584A">
      <w:pPr>
        <w:ind w:firstLine="851"/>
        <w:jc w:val="both"/>
        <w:rPr>
          <w:bCs/>
          <w:sz w:val="28"/>
          <w:szCs w:val="28"/>
        </w:rPr>
      </w:pPr>
    </w:p>
    <w:p w:rsidR="000E584A" w:rsidRDefault="000E584A" w:rsidP="000E584A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. Внесення змін до статуту Центру</w:t>
      </w:r>
    </w:p>
    <w:p w:rsidR="000E584A" w:rsidRDefault="000E584A" w:rsidP="000E584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7.1. Рішення щодо внесення змін до статуту Центру приймаються засновником.</w:t>
      </w:r>
    </w:p>
    <w:p w:rsidR="000E584A" w:rsidRDefault="000E584A" w:rsidP="000E584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7.2. Внесені зміни до статуту набирають чинності з моменту їх державної реєстрації.</w:t>
      </w:r>
    </w:p>
    <w:p w:rsidR="000E584A" w:rsidRDefault="000E584A" w:rsidP="000E584A">
      <w:pPr>
        <w:ind w:firstLine="708"/>
        <w:jc w:val="both"/>
        <w:rPr>
          <w:sz w:val="28"/>
          <w:szCs w:val="28"/>
          <w:lang w:eastAsia="en-US"/>
        </w:rPr>
      </w:pPr>
    </w:p>
    <w:p w:rsidR="000E584A" w:rsidRDefault="000E584A" w:rsidP="000E584A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. Прикінцеві положення</w:t>
      </w:r>
    </w:p>
    <w:p w:rsidR="000E584A" w:rsidRDefault="000E584A" w:rsidP="000E584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8.1.Питання, що не врегульовані цим статутом, вирішуються відповідно до норм чинного законодавства України.</w:t>
      </w:r>
    </w:p>
    <w:p w:rsidR="000E584A" w:rsidRDefault="000E584A" w:rsidP="000E584A">
      <w:pPr>
        <w:ind w:firstLine="851"/>
        <w:jc w:val="both"/>
        <w:rPr>
          <w:bCs/>
          <w:sz w:val="28"/>
          <w:szCs w:val="28"/>
        </w:rPr>
      </w:pPr>
    </w:p>
    <w:p w:rsidR="000E584A" w:rsidRDefault="000E584A" w:rsidP="000E584A">
      <w:pPr>
        <w:ind w:firstLine="851"/>
        <w:jc w:val="both"/>
        <w:rPr>
          <w:bCs/>
          <w:sz w:val="28"/>
          <w:szCs w:val="28"/>
        </w:rPr>
      </w:pPr>
    </w:p>
    <w:p w:rsidR="000E584A" w:rsidRDefault="000E584A" w:rsidP="000E584A">
      <w:pPr>
        <w:ind w:firstLine="851"/>
        <w:jc w:val="both"/>
        <w:rPr>
          <w:bCs/>
          <w:sz w:val="28"/>
          <w:szCs w:val="28"/>
        </w:rPr>
      </w:pPr>
    </w:p>
    <w:p w:rsidR="000E584A" w:rsidRDefault="000E584A" w:rsidP="000E584A">
      <w:pPr>
        <w:jc w:val="both"/>
        <w:rPr>
          <w:sz w:val="28"/>
          <w:szCs w:val="28"/>
        </w:rPr>
      </w:pPr>
    </w:p>
    <w:p w:rsidR="000E584A" w:rsidRDefault="000E584A" w:rsidP="000E584A">
      <w:pPr>
        <w:jc w:val="both"/>
        <w:rPr>
          <w:sz w:val="28"/>
          <w:szCs w:val="28"/>
        </w:rPr>
      </w:pPr>
      <w:r>
        <w:rPr>
          <w:sz w:val="28"/>
          <w:szCs w:val="28"/>
        </w:rPr>
        <w:t>Сумський міський голова                                                   Олександр ЛИСЕНКО</w:t>
      </w:r>
    </w:p>
    <w:p w:rsidR="000E584A" w:rsidRDefault="000E584A" w:rsidP="000E584A">
      <w:pPr>
        <w:jc w:val="both"/>
        <w:rPr>
          <w:sz w:val="28"/>
          <w:szCs w:val="28"/>
        </w:rPr>
      </w:pPr>
    </w:p>
    <w:p w:rsidR="000E584A" w:rsidRDefault="000E584A" w:rsidP="000E584A">
      <w:pPr>
        <w:jc w:val="both"/>
        <w:rPr>
          <w:sz w:val="28"/>
          <w:szCs w:val="28"/>
        </w:rPr>
      </w:pPr>
    </w:p>
    <w:p w:rsidR="000E584A" w:rsidRDefault="000E584A" w:rsidP="000E584A">
      <w:pPr>
        <w:jc w:val="both"/>
      </w:pPr>
      <w:r>
        <w:t>Виконавець: Данильченко А.</w:t>
      </w:r>
    </w:p>
    <w:p w:rsidR="007D1E72" w:rsidRDefault="000E584A" w:rsidP="000E584A">
      <w:pPr>
        <w:jc w:val="both"/>
      </w:pPr>
      <w:r>
        <w:t>________________2021 р.</w:t>
      </w:r>
    </w:p>
    <w:sectPr w:rsidR="007D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97CBD"/>
    <w:multiLevelType w:val="multilevel"/>
    <w:tmpl w:val="9BA69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CFB7B03"/>
    <w:multiLevelType w:val="multilevel"/>
    <w:tmpl w:val="090EE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3F"/>
    <w:rsid w:val="000E584A"/>
    <w:rsid w:val="00391B3F"/>
    <w:rsid w:val="007D1E72"/>
    <w:rsid w:val="00B3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C5DA"/>
  <w15:chartTrackingRefBased/>
  <w15:docId w15:val="{EEEF2D1D-B0A2-4E01-A6CC-C88A1D92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E58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84A"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character" w:styleId="a3">
    <w:name w:val="Hyperlink"/>
    <w:uiPriority w:val="99"/>
    <w:semiHidden/>
    <w:unhideWhenUsed/>
    <w:rsid w:val="000E584A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0E5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E584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No Spacing"/>
    <w:uiPriority w:val="1"/>
    <w:qFormat/>
    <w:rsid w:val="000E584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E58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rsid w:val="000E584A"/>
    <w:pPr>
      <w:spacing w:before="100" w:beforeAutospacing="1" w:after="100" w:afterAutospacing="1"/>
    </w:pPr>
    <w:rPr>
      <w:lang w:val="ru-RU"/>
    </w:rPr>
  </w:style>
  <w:style w:type="paragraph" w:customStyle="1" w:styleId="rvps7">
    <w:name w:val="rvps7"/>
    <w:basedOn w:val="a"/>
    <w:rsid w:val="000E584A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rsid w:val="000E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63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Іванова Світлана Миколаївна</dc:creator>
  <cp:keywords/>
  <dc:description/>
  <cp:lastModifiedBy>Іванова Світлана Миколаївна</cp:lastModifiedBy>
  <cp:revision>5</cp:revision>
  <dcterms:created xsi:type="dcterms:W3CDTF">2025-11-06T14:23:00Z</dcterms:created>
  <dcterms:modified xsi:type="dcterms:W3CDTF">2025-11-07T08:49:00Z</dcterms:modified>
</cp:coreProperties>
</file>