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99109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99109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9910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99109C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99109C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99109C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03845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9109C">
        <w:rPr>
          <w:rFonts w:eastAsia="Times New Roman" w:cs="Times New Roman"/>
          <w:szCs w:val="28"/>
          <w:lang w:val="en-US" w:eastAsia="ru-RU"/>
        </w:rPr>
        <w:t>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9109C">
        <w:rPr>
          <w:rFonts w:eastAsia="Times New Roman" w:cs="Times New Roman"/>
          <w:szCs w:val="28"/>
          <w:lang w:eastAsia="ru-RU"/>
        </w:rPr>
        <w:t>24 березня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E140CA">
        <w:rPr>
          <w:rFonts w:eastAsia="Times New Roman" w:cs="Times New Roman"/>
          <w:szCs w:val="28"/>
          <w:lang w:eastAsia="ru-RU"/>
        </w:rPr>
        <w:t>2</w:t>
      </w:r>
      <w:r w:rsidR="00303845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bookmarkStart w:id="0" w:name="_GoBack"/>
      <w:r w:rsidR="0099109C">
        <w:rPr>
          <w:rFonts w:eastAsia="Times New Roman" w:cs="Times New Roman"/>
          <w:szCs w:val="28"/>
          <w:lang w:eastAsia="ru-RU"/>
        </w:rPr>
        <w:t>776</w:t>
      </w:r>
      <w:r w:rsidRPr="00477922">
        <w:rPr>
          <w:rFonts w:eastAsia="Times New Roman" w:cs="Times New Roman"/>
          <w:szCs w:val="28"/>
          <w:lang w:eastAsia="ru-RU"/>
        </w:rPr>
        <w:t>-МР</w:t>
      </w:r>
      <w:bookmarkEnd w:id="0"/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D41250" w:rsidRPr="00562C93" w:rsidTr="00160B36">
        <w:trPr>
          <w:trHeight w:val="8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562C93" w:rsidRDefault="00D41250" w:rsidP="00160B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62C93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E32E4C" w:rsidRPr="00562C93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4D0AB8">
              <w:rPr>
                <w:rFonts w:eastAsia="Times New Roman" w:cs="Times New Roman"/>
                <w:szCs w:val="28"/>
                <w:lang w:eastAsia="ru-RU"/>
              </w:rPr>
              <w:t>Деркач Тетяні Миколаївні</w:t>
            </w:r>
            <w:r w:rsidR="002A4554" w:rsidRPr="00562C9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32E4C" w:rsidRPr="00562C93">
              <w:rPr>
                <w:rFonts w:eastAsia="Times New Roman" w:cs="Times New Roman"/>
                <w:szCs w:val="28"/>
                <w:lang w:eastAsia="ru-RU"/>
              </w:rPr>
              <w:t>в наданні</w:t>
            </w:r>
            <w:r w:rsidRPr="00562C93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 землеустрою щодо відведення земельної ділянки</w:t>
            </w:r>
            <w:r w:rsidR="004D0AB8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3648AB" w:rsidRPr="00562C9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60B3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62C9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r w:rsidR="00160B3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562C9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562C93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E32E4C" w:rsidRPr="00562C9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60B36"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 w:rsidRPr="00562C93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2A4554" w:rsidRPr="00562C9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D0AB8">
              <w:rPr>
                <w:rFonts w:eastAsia="Times New Roman" w:cs="Times New Roman"/>
                <w:szCs w:val="28"/>
                <w:lang w:eastAsia="ru-RU"/>
              </w:rPr>
              <w:t xml:space="preserve">проїзд Євгена Маланюка, </w:t>
            </w:r>
            <w:r w:rsidR="00160B36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="004D0AB8">
              <w:rPr>
                <w:rFonts w:eastAsia="Times New Roman" w:cs="Times New Roman"/>
                <w:szCs w:val="28"/>
                <w:lang w:eastAsia="ru-RU"/>
              </w:rPr>
              <w:t>біля буд. № 14/1</w:t>
            </w:r>
            <w:r w:rsidR="00303845">
              <w:rPr>
                <w:rFonts w:eastAsia="Times New Roman" w:cs="Times New Roman"/>
                <w:szCs w:val="28"/>
                <w:lang w:eastAsia="ru-RU"/>
              </w:rPr>
              <w:t>, орієнтовної площею 0,0300 га</w:t>
            </w:r>
          </w:p>
        </w:tc>
      </w:tr>
    </w:tbl>
    <w:p w:rsidR="00562C93" w:rsidRPr="00562C93" w:rsidRDefault="00562C93" w:rsidP="003648A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562C93" w:rsidRDefault="00D41250" w:rsidP="003648A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62C93">
        <w:rPr>
          <w:rFonts w:eastAsia="Times New Roman" w:cs="Times New Roman"/>
          <w:szCs w:val="28"/>
          <w:lang w:eastAsia="ru-RU"/>
        </w:rPr>
        <w:t>Р</w:t>
      </w:r>
      <w:r w:rsidR="00613760">
        <w:rPr>
          <w:rFonts w:eastAsia="Times New Roman" w:cs="Times New Roman"/>
          <w:szCs w:val="28"/>
          <w:lang w:eastAsia="ru-RU"/>
        </w:rPr>
        <w:t>озглянувши звернення громадянки</w:t>
      </w:r>
      <w:r w:rsidRPr="00562C93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820C14" w:rsidRPr="00562C93">
        <w:rPr>
          <w:rFonts w:eastAsia="Times New Roman" w:cs="Times New Roman"/>
          <w:szCs w:val="28"/>
          <w:lang w:eastAsia="ru-RU"/>
        </w:rPr>
        <w:t>статей 12, 40,</w:t>
      </w:r>
      <w:r w:rsidR="00820C14" w:rsidRPr="00562C93">
        <w:rPr>
          <w:bCs/>
          <w:color w:val="000000"/>
          <w:szCs w:val="28"/>
          <w:bdr w:val="none" w:sz="0" w:space="0" w:color="auto" w:frame="1"/>
        </w:rPr>
        <w:t xml:space="preserve"> 79-1, </w:t>
      </w:r>
      <w:r w:rsidR="00820C14" w:rsidRPr="00562C93">
        <w:rPr>
          <w:rFonts w:eastAsia="Times New Roman" w:cs="Times New Roman"/>
          <w:szCs w:val="28"/>
          <w:lang w:eastAsia="ru-RU"/>
        </w:rPr>
        <w:t>118, 121, 122 Земельного кодексу України, статті 50 Закону України «Про землеустрій»,</w:t>
      </w:r>
      <w:r w:rsidR="00820C14">
        <w:rPr>
          <w:rFonts w:eastAsia="Times New Roman" w:cs="Times New Roman"/>
          <w:szCs w:val="28"/>
          <w:lang w:eastAsia="ru-RU"/>
        </w:rPr>
        <w:t xml:space="preserve"> </w:t>
      </w:r>
      <w:r w:rsidR="00820C14" w:rsidRPr="00562C93">
        <w:rPr>
          <w:szCs w:val="28"/>
        </w:rPr>
        <w:t>частини третьої статті 15 Закону України «Про доступ до публічної інформації</w:t>
      </w:r>
      <w:r w:rsidR="00351BBC">
        <w:rPr>
          <w:szCs w:val="28"/>
        </w:rPr>
        <w:t>»</w:t>
      </w:r>
      <w:r w:rsidR="00820C14">
        <w:rPr>
          <w:szCs w:val="28"/>
        </w:rPr>
        <w:t>, враховуючи</w:t>
      </w:r>
      <w:r w:rsidR="00CE6AAC">
        <w:rPr>
          <w:szCs w:val="28"/>
        </w:rPr>
        <w:t xml:space="preserve"> пункт</w:t>
      </w:r>
      <w:r w:rsidR="000462E6">
        <w:rPr>
          <w:szCs w:val="28"/>
        </w:rPr>
        <w:t>и</w:t>
      </w:r>
      <w:r w:rsidR="00CE6AAC">
        <w:rPr>
          <w:szCs w:val="28"/>
        </w:rPr>
        <w:t xml:space="preserve"> </w:t>
      </w:r>
      <w:r w:rsidR="000462E6">
        <w:rPr>
          <w:szCs w:val="28"/>
        </w:rPr>
        <w:t xml:space="preserve">7.3, </w:t>
      </w:r>
      <w:r w:rsidR="00CE6AAC">
        <w:rPr>
          <w:szCs w:val="28"/>
        </w:rPr>
        <w:t xml:space="preserve">7.4. </w:t>
      </w:r>
      <w:r w:rsidR="00CE6AAC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CE6AAC" w:rsidRPr="006F3CEC">
        <w:rPr>
          <w:rFonts w:cs="Times New Roman"/>
          <w:bCs/>
          <w:szCs w:val="28"/>
        </w:rPr>
        <w:t>від 19.06.1996 № 173</w:t>
      </w:r>
      <w:r w:rsidR="00CE6AAC">
        <w:rPr>
          <w:rFonts w:cs="Times New Roman"/>
          <w:bCs/>
          <w:szCs w:val="28"/>
        </w:rPr>
        <w:t xml:space="preserve">, </w:t>
      </w:r>
      <w:r w:rsidR="000462E6">
        <w:rPr>
          <w:szCs w:val="28"/>
        </w:rPr>
        <w:t xml:space="preserve">враховуючи рішення Сумської міської ради від </w:t>
      </w:r>
      <w:r w:rsidR="000462E6">
        <w:rPr>
          <w:rFonts w:eastAsia="Times New Roman" w:cs="Times New Roman"/>
          <w:szCs w:val="28"/>
          <w:lang w:eastAsia="ru-RU"/>
        </w:rPr>
        <w:t xml:space="preserve">27.03.2013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Суми», </w:t>
      </w:r>
      <w:r w:rsidRPr="00562C93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03845">
        <w:rPr>
          <w:rFonts w:eastAsia="Times New Roman" w:cs="Times New Roman"/>
          <w:szCs w:val="28"/>
          <w:lang w:eastAsia="ru-RU"/>
        </w:rPr>
        <w:t>28.01.2021</w:t>
      </w:r>
      <w:r w:rsidR="00254975">
        <w:rPr>
          <w:rFonts w:eastAsia="Times New Roman" w:cs="Times New Roman"/>
          <w:szCs w:val="28"/>
          <w:lang w:eastAsia="ru-RU"/>
        </w:rPr>
        <w:t xml:space="preserve"> </w:t>
      </w:r>
      <w:r w:rsidR="00030958" w:rsidRPr="00562C93">
        <w:rPr>
          <w:rFonts w:eastAsia="Times New Roman" w:cs="Times New Roman"/>
          <w:szCs w:val="28"/>
          <w:lang w:eastAsia="ru-RU"/>
        </w:rPr>
        <w:t xml:space="preserve">№ </w:t>
      </w:r>
      <w:r w:rsidR="00303845">
        <w:rPr>
          <w:rFonts w:eastAsia="Times New Roman" w:cs="Times New Roman"/>
          <w:szCs w:val="28"/>
          <w:lang w:eastAsia="ru-RU"/>
        </w:rPr>
        <w:t>7</w:t>
      </w:r>
      <w:r w:rsidR="00E140CA" w:rsidRPr="00562C93">
        <w:rPr>
          <w:szCs w:val="28"/>
        </w:rPr>
        <w:t>,</w:t>
      </w:r>
      <w:r w:rsidRPr="00562C93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562C9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9109C" w:rsidRDefault="0002144F" w:rsidP="0002144F">
      <w:pPr>
        <w:spacing w:line="240" w:lineRule="auto"/>
        <w:ind w:firstLine="567"/>
        <w:rPr>
          <w:szCs w:val="28"/>
        </w:rPr>
      </w:pPr>
      <w:r w:rsidRPr="00562C93">
        <w:rPr>
          <w:rFonts w:eastAsia="Times New Roman" w:cs="Times New Roman"/>
          <w:szCs w:val="28"/>
          <w:lang w:eastAsia="ru-RU"/>
        </w:rPr>
        <w:t xml:space="preserve">Відмовити </w:t>
      </w:r>
      <w:r w:rsidR="00CE6AAC">
        <w:rPr>
          <w:rFonts w:eastAsia="Times New Roman" w:cs="Times New Roman"/>
          <w:szCs w:val="28"/>
          <w:lang w:eastAsia="ru-RU"/>
        </w:rPr>
        <w:t>Деркач Тетяні Миколаївні</w:t>
      </w:r>
      <w:r w:rsidR="00CE6AAC" w:rsidRPr="00562C93">
        <w:rPr>
          <w:rFonts w:eastAsia="Times New Roman" w:cs="Times New Roman"/>
          <w:szCs w:val="28"/>
          <w:lang w:eastAsia="ru-RU"/>
        </w:rPr>
        <w:t xml:space="preserve"> </w:t>
      </w:r>
      <w:r w:rsidRPr="00562C93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562C9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562C93">
        <w:rPr>
          <w:rFonts w:eastAsia="Times New Roman" w:cs="Times New Roman"/>
          <w:szCs w:val="28"/>
          <w:lang w:eastAsia="ru-RU"/>
        </w:rPr>
        <w:t>:</w:t>
      </w:r>
      <w:r w:rsidR="00FE0637">
        <w:rPr>
          <w:rFonts w:eastAsia="Times New Roman" w:cs="Times New Roman"/>
          <w:szCs w:val="28"/>
          <w:lang w:eastAsia="ru-RU"/>
        </w:rPr>
        <w:t xml:space="preserve"> м. Суми, </w:t>
      </w:r>
      <w:r w:rsidR="00CE6AAC">
        <w:rPr>
          <w:rFonts w:eastAsia="Times New Roman" w:cs="Times New Roman"/>
          <w:szCs w:val="28"/>
          <w:lang w:eastAsia="ru-RU"/>
        </w:rPr>
        <w:t>проїзд Євгена Маланюка, біля буд. № 14/1</w:t>
      </w:r>
      <w:r w:rsidRPr="00562C93">
        <w:rPr>
          <w:rFonts w:eastAsia="Times New Roman" w:cs="Times New Roman"/>
          <w:szCs w:val="28"/>
          <w:lang w:eastAsia="ru-RU"/>
        </w:rPr>
        <w:t xml:space="preserve">, орієнтовною площею </w:t>
      </w:r>
      <w:r w:rsidR="007269C0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="00184E7B" w:rsidRPr="00562C93">
        <w:rPr>
          <w:rFonts w:eastAsia="Times New Roman" w:cs="Times New Roman"/>
          <w:szCs w:val="28"/>
          <w:lang w:eastAsia="ru-RU"/>
        </w:rPr>
        <w:t>0,</w:t>
      </w:r>
      <w:r w:rsidR="00613760">
        <w:rPr>
          <w:rFonts w:eastAsia="Times New Roman" w:cs="Times New Roman"/>
          <w:szCs w:val="28"/>
          <w:lang w:eastAsia="ru-RU"/>
        </w:rPr>
        <w:t>0</w:t>
      </w:r>
      <w:r w:rsidR="00CE6AAC">
        <w:rPr>
          <w:rFonts w:eastAsia="Times New Roman" w:cs="Times New Roman"/>
          <w:szCs w:val="28"/>
          <w:lang w:eastAsia="ru-RU"/>
        </w:rPr>
        <w:t>30</w:t>
      </w:r>
      <w:r w:rsidR="00613760">
        <w:rPr>
          <w:rFonts w:eastAsia="Times New Roman" w:cs="Times New Roman"/>
          <w:szCs w:val="28"/>
          <w:lang w:eastAsia="ru-RU"/>
        </w:rPr>
        <w:t>0</w:t>
      </w:r>
      <w:r w:rsidRPr="00562C93">
        <w:rPr>
          <w:rFonts w:eastAsia="Times New Roman" w:cs="Times New Roman"/>
          <w:szCs w:val="28"/>
          <w:lang w:eastAsia="ru-RU"/>
        </w:rPr>
        <w:t xml:space="preserve"> га</w:t>
      </w:r>
      <w:r w:rsidR="00DD4FC7">
        <w:rPr>
          <w:rFonts w:eastAsia="Times New Roman" w:cs="Times New Roman"/>
          <w:szCs w:val="28"/>
          <w:lang w:eastAsia="ru-RU"/>
        </w:rPr>
        <w:t>,</w:t>
      </w:r>
      <w:r w:rsidRPr="00562C93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303845">
        <w:rPr>
          <w:rFonts w:eastAsia="Times New Roman" w:cs="Times New Roman"/>
          <w:szCs w:val="28"/>
          <w:lang w:eastAsia="ru-RU"/>
        </w:rPr>
        <w:t>т</w:t>
      </w:r>
      <w:r w:rsidRPr="00562C93">
        <w:rPr>
          <w:rFonts w:eastAsia="Times New Roman" w:cs="Times New Roman"/>
          <w:szCs w:val="28"/>
          <w:lang w:eastAsia="ru-RU"/>
        </w:rPr>
        <w:t>ло</w:t>
      </w:r>
      <w:r w:rsidR="00303845">
        <w:rPr>
          <w:rFonts w:eastAsia="Times New Roman" w:cs="Times New Roman"/>
          <w:szCs w:val="28"/>
          <w:lang w:eastAsia="ru-RU"/>
        </w:rPr>
        <w:t>во</w:t>
      </w:r>
      <w:r w:rsidRPr="00562C93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CE6AAC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562C93">
        <w:rPr>
          <w:rFonts w:eastAsia="Times New Roman" w:cs="Times New Roman"/>
          <w:szCs w:val="28"/>
          <w:lang w:eastAsia="ru-RU"/>
        </w:rPr>
        <w:t xml:space="preserve"> </w:t>
      </w:r>
      <w:r w:rsidR="00562C93" w:rsidRPr="00562C93">
        <w:rPr>
          <w:szCs w:val="28"/>
        </w:rPr>
        <w:t xml:space="preserve">у зв’язку з невідповідністю місця розташування </w:t>
      </w:r>
      <w:r w:rsidR="00562C93" w:rsidRPr="00562C93">
        <w:rPr>
          <w:color w:val="000000"/>
          <w:szCs w:val="28"/>
          <w:shd w:val="clear" w:color="auto" w:fill="FFFFFF"/>
        </w:rPr>
        <w:t>об'єкта вимогам</w:t>
      </w:r>
      <w:r w:rsidR="006773DA">
        <w:rPr>
          <w:color w:val="000000"/>
          <w:szCs w:val="28"/>
          <w:shd w:val="clear" w:color="auto" w:fill="FFFFFF"/>
        </w:rPr>
        <w:t xml:space="preserve"> пункту 6.1.32 Державних будівельних норм України </w:t>
      </w:r>
      <w:r w:rsidR="006773DA" w:rsidRPr="00C33C90">
        <w:rPr>
          <w:rFonts w:cs="Times New Roman"/>
          <w:szCs w:val="28"/>
          <w:lang w:eastAsia="ru-RU"/>
        </w:rPr>
        <w:t xml:space="preserve">Б.2.2-12:2019 </w:t>
      </w:r>
      <w:r w:rsidR="006773DA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="00562C93">
        <w:rPr>
          <w:szCs w:val="28"/>
        </w:rPr>
        <w:t>,</w:t>
      </w:r>
      <w:r w:rsidR="006773DA">
        <w:rPr>
          <w:szCs w:val="28"/>
        </w:rPr>
        <w:t xml:space="preserve"> </w:t>
      </w:r>
      <w:r w:rsidR="007269C0">
        <w:rPr>
          <w:szCs w:val="28"/>
        </w:rPr>
        <w:t xml:space="preserve">                              </w:t>
      </w:r>
      <w:r w:rsidR="00E33584" w:rsidRPr="007F2776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</w:t>
      </w:r>
      <w:r w:rsidR="0099109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33584" w:rsidRPr="007F2776">
        <w:rPr>
          <w:rFonts w:cs="Times New Roman"/>
          <w:color w:val="000000"/>
          <w:szCs w:val="28"/>
          <w:shd w:val="clear" w:color="auto" w:fill="FFFFFF"/>
        </w:rPr>
        <w:t>-</w:t>
      </w:r>
      <w:r w:rsidR="0099109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33584" w:rsidRPr="007F2776">
        <w:rPr>
          <w:rFonts w:cs="Times New Roman"/>
          <w:color w:val="000000"/>
          <w:szCs w:val="28"/>
          <w:shd w:val="clear" w:color="auto" w:fill="FFFFFF"/>
        </w:rPr>
        <w:t xml:space="preserve">комунального </w:t>
      </w:r>
      <w:r w:rsidR="0099109C">
        <w:rPr>
          <w:rFonts w:cs="Times New Roman"/>
          <w:color w:val="000000"/>
          <w:szCs w:val="28"/>
          <w:shd w:val="clear" w:color="auto" w:fill="FFFFFF"/>
        </w:rPr>
        <w:t xml:space="preserve">  </w:t>
      </w:r>
      <w:r w:rsidR="00E33584" w:rsidRPr="007F2776">
        <w:rPr>
          <w:rFonts w:cs="Times New Roman"/>
          <w:color w:val="000000"/>
          <w:szCs w:val="28"/>
          <w:shd w:val="clear" w:color="auto" w:fill="FFFFFF"/>
        </w:rPr>
        <w:t xml:space="preserve">господарства </w:t>
      </w:r>
      <w:r w:rsidR="0099109C">
        <w:rPr>
          <w:rFonts w:cs="Times New Roman"/>
          <w:color w:val="000000"/>
          <w:szCs w:val="28"/>
          <w:shd w:val="clear" w:color="auto" w:fill="FFFFFF"/>
        </w:rPr>
        <w:t xml:space="preserve">  </w:t>
      </w:r>
      <w:r w:rsidR="00E33584" w:rsidRPr="007F2776">
        <w:rPr>
          <w:rFonts w:cs="Times New Roman"/>
          <w:color w:val="000000"/>
          <w:szCs w:val="28"/>
          <w:shd w:val="clear" w:color="auto" w:fill="FFFFFF"/>
        </w:rPr>
        <w:t xml:space="preserve">України </w:t>
      </w:r>
      <w:r w:rsidR="0099109C">
        <w:rPr>
          <w:rFonts w:cs="Times New Roman"/>
          <w:color w:val="000000"/>
          <w:szCs w:val="28"/>
          <w:shd w:val="clear" w:color="auto" w:fill="FFFFFF"/>
        </w:rPr>
        <w:t xml:space="preserve">  </w:t>
      </w:r>
      <w:r w:rsidR="00E33584" w:rsidRPr="007F2776">
        <w:rPr>
          <w:rFonts w:cs="Times New Roman"/>
          <w:color w:val="000000"/>
          <w:szCs w:val="28"/>
          <w:shd w:val="clear" w:color="auto" w:fill="FFFFFF"/>
        </w:rPr>
        <w:t>від 26.04.2019</w:t>
      </w:r>
      <w:r w:rsidR="0099109C">
        <w:rPr>
          <w:rFonts w:cs="Times New Roman"/>
          <w:color w:val="000000"/>
          <w:szCs w:val="28"/>
          <w:shd w:val="clear" w:color="auto" w:fill="FFFFFF"/>
        </w:rPr>
        <w:t xml:space="preserve">  </w:t>
      </w:r>
      <w:r w:rsidR="00303845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33584" w:rsidRPr="007F2776">
        <w:rPr>
          <w:rFonts w:cs="Times New Roman"/>
          <w:color w:val="000000"/>
          <w:szCs w:val="28"/>
          <w:shd w:val="clear" w:color="auto" w:fill="FFFFFF"/>
        </w:rPr>
        <w:t>№ 104</w:t>
      </w:r>
      <w:r w:rsidR="00E33584">
        <w:rPr>
          <w:rFonts w:cs="Times New Roman"/>
          <w:color w:val="000000"/>
          <w:szCs w:val="28"/>
          <w:shd w:val="clear" w:color="auto" w:fill="FFFFFF"/>
        </w:rPr>
        <w:t>,</w:t>
      </w:r>
      <w:r w:rsidR="0099109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3358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773DA">
        <w:rPr>
          <w:szCs w:val="28"/>
        </w:rPr>
        <w:t xml:space="preserve">яким </w:t>
      </w:r>
    </w:p>
    <w:p w:rsidR="0099109C" w:rsidRDefault="0099109C" w:rsidP="0099109C">
      <w:pPr>
        <w:spacing w:line="240" w:lineRule="auto"/>
        <w:ind w:firstLine="0"/>
        <w:rPr>
          <w:szCs w:val="28"/>
        </w:rPr>
      </w:pPr>
    </w:p>
    <w:p w:rsidR="0099109C" w:rsidRDefault="0099109C" w:rsidP="0099109C">
      <w:pPr>
        <w:spacing w:line="240" w:lineRule="auto"/>
        <w:ind w:firstLine="0"/>
        <w:rPr>
          <w:szCs w:val="28"/>
        </w:rPr>
      </w:pPr>
    </w:p>
    <w:p w:rsidR="0099109C" w:rsidRDefault="0099109C" w:rsidP="0099109C">
      <w:pPr>
        <w:spacing w:line="240" w:lineRule="auto"/>
        <w:ind w:firstLine="0"/>
        <w:rPr>
          <w:szCs w:val="28"/>
        </w:rPr>
      </w:pPr>
    </w:p>
    <w:p w:rsidR="0002144F" w:rsidRDefault="006773DA" w:rsidP="009910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встановлено, що граничний розмір площі земельних ділянок, які надаються громадянам для нового житлового будівництва має становити не менше 0,0500 га для індивідуальної житлової забудови</w:t>
      </w:r>
      <w:r w:rsidR="00A81807">
        <w:rPr>
          <w:szCs w:val="28"/>
        </w:rPr>
        <w:t>,</w:t>
      </w:r>
      <w:r w:rsidR="00562C93" w:rsidRPr="00562C93">
        <w:rPr>
          <w:szCs w:val="28"/>
        </w:rPr>
        <w:t xml:space="preserve"> а також у зв’язку </w:t>
      </w:r>
      <w:r w:rsidR="00CE6AAC">
        <w:rPr>
          <w:szCs w:val="28"/>
        </w:rPr>
        <w:t xml:space="preserve">з потраплянням земельної ділянки в зону підтоплення </w:t>
      </w:r>
      <w:proofErr w:type="spellStart"/>
      <w:r w:rsidR="00CE6AAC">
        <w:rPr>
          <w:szCs w:val="28"/>
        </w:rPr>
        <w:t>грунтовими</w:t>
      </w:r>
      <w:proofErr w:type="spellEnd"/>
      <w:r w:rsidR="00CE6AAC">
        <w:rPr>
          <w:szCs w:val="28"/>
        </w:rPr>
        <w:t xml:space="preserve"> водами</w:t>
      </w:r>
      <w:r w:rsidR="00DD4FC7">
        <w:rPr>
          <w:szCs w:val="28"/>
        </w:rPr>
        <w:t>.</w:t>
      </w:r>
    </w:p>
    <w:p w:rsidR="00562C93" w:rsidRDefault="00562C9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62C93" w:rsidRDefault="00562C9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03845" w:rsidRDefault="00303845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62C93" w:rsidRDefault="00562C9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562C93">
        <w:rPr>
          <w:rFonts w:eastAsia="Times New Roman" w:cs="Times New Roman"/>
          <w:szCs w:val="28"/>
          <w:lang w:eastAsia="ru-RU"/>
        </w:rPr>
        <w:t xml:space="preserve">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RPr="00477922" w:rsidSect="0099109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462E6"/>
    <w:rsid w:val="000A7B64"/>
    <w:rsid w:val="000D7DDD"/>
    <w:rsid w:val="00106425"/>
    <w:rsid w:val="001409CB"/>
    <w:rsid w:val="00160B36"/>
    <w:rsid w:val="001764D4"/>
    <w:rsid w:val="00184E7B"/>
    <w:rsid w:val="001935BD"/>
    <w:rsid w:val="00254975"/>
    <w:rsid w:val="002A4554"/>
    <w:rsid w:val="002D6490"/>
    <w:rsid w:val="002F7A64"/>
    <w:rsid w:val="00303845"/>
    <w:rsid w:val="00327BD1"/>
    <w:rsid w:val="00345D06"/>
    <w:rsid w:val="00351BBC"/>
    <w:rsid w:val="00354022"/>
    <w:rsid w:val="00354F4E"/>
    <w:rsid w:val="003648AB"/>
    <w:rsid w:val="00381AC8"/>
    <w:rsid w:val="003C14CC"/>
    <w:rsid w:val="003C60D2"/>
    <w:rsid w:val="00446527"/>
    <w:rsid w:val="00466F4B"/>
    <w:rsid w:val="00467181"/>
    <w:rsid w:val="00495B9C"/>
    <w:rsid w:val="004D0AB8"/>
    <w:rsid w:val="00562C93"/>
    <w:rsid w:val="00563DA4"/>
    <w:rsid w:val="005649F5"/>
    <w:rsid w:val="00584095"/>
    <w:rsid w:val="005D379A"/>
    <w:rsid w:val="005E7F47"/>
    <w:rsid w:val="005F273B"/>
    <w:rsid w:val="00613760"/>
    <w:rsid w:val="006773DA"/>
    <w:rsid w:val="006A7C4F"/>
    <w:rsid w:val="006F51FA"/>
    <w:rsid w:val="007269C0"/>
    <w:rsid w:val="00780028"/>
    <w:rsid w:val="00820C14"/>
    <w:rsid w:val="00841318"/>
    <w:rsid w:val="00917959"/>
    <w:rsid w:val="00990CCD"/>
    <w:rsid w:val="0099109C"/>
    <w:rsid w:val="009D50A1"/>
    <w:rsid w:val="00A81807"/>
    <w:rsid w:val="00AE5A2D"/>
    <w:rsid w:val="00B008BE"/>
    <w:rsid w:val="00B57C05"/>
    <w:rsid w:val="00B80961"/>
    <w:rsid w:val="00BE4F1E"/>
    <w:rsid w:val="00C90188"/>
    <w:rsid w:val="00C935BB"/>
    <w:rsid w:val="00CE6AAC"/>
    <w:rsid w:val="00D23682"/>
    <w:rsid w:val="00D41250"/>
    <w:rsid w:val="00D4347F"/>
    <w:rsid w:val="00D7424E"/>
    <w:rsid w:val="00D756B6"/>
    <w:rsid w:val="00D8096B"/>
    <w:rsid w:val="00DA442F"/>
    <w:rsid w:val="00DA74DB"/>
    <w:rsid w:val="00DB0B20"/>
    <w:rsid w:val="00DD4FC7"/>
    <w:rsid w:val="00E01F5C"/>
    <w:rsid w:val="00E140CA"/>
    <w:rsid w:val="00E32E4C"/>
    <w:rsid w:val="00E33584"/>
    <w:rsid w:val="00E35253"/>
    <w:rsid w:val="00EC7A22"/>
    <w:rsid w:val="00F25DA0"/>
    <w:rsid w:val="00F27FBD"/>
    <w:rsid w:val="00FE0637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EA38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80F6D-4283-4E74-908C-C64ACE15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65</cp:revision>
  <cp:lastPrinted>2019-02-13T14:17:00Z</cp:lastPrinted>
  <dcterms:created xsi:type="dcterms:W3CDTF">2018-04-19T11:45:00Z</dcterms:created>
  <dcterms:modified xsi:type="dcterms:W3CDTF">2021-03-29T07:55:00Z</dcterms:modified>
</cp:coreProperties>
</file>