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6F729F">
        <w:rPr>
          <w:rFonts w:ascii="Times New Roman" w:eastAsia="Times New Roman" w:hAnsi="Times New Roman" w:cs="Times New Roman"/>
          <w:sz w:val="28"/>
          <w:szCs w:val="28"/>
          <w:lang w:val="en-US" w:eastAsia="ru-RU"/>
        </w:rPr>
        <w:t>V</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6F729F">
              <w:rPr>
                <w:rFonts w:ascii="Times New Roman" w:eastAsia="Times New Roman" w:hAnsi="Times New Roman" w:cs="Times New Roman"/>
                <w:sz w:val="28"/>
                <w:szCs w:val="28"/>
                <w:lang w:val="en-US" w:eastAsia="ru-RU"/>
              </w:rPr>
              <w:t>24 б</w:t>
            </w:r>
            <w:proofErr w:type="spellStart"/>
            <w:r w:rsidR="006F729F">
              <w:rPr>
                <w:rFonts w:ascii="Times New Roman" w:eastAsia="Times New Roman" w:hAnsi="Times New Roman" w:cs="Times New Roman"/>
                <w:sz w:val="28"/>
                <w:szCs w:val="28"/>
                <w:lang w:val="uk-UA" w:eastAsia="ru-RU"/>
              </w:rPr>
              <w:t>ерезня</w:t>
            </w:r>
            <w:proofErr w:type="spellEnd"/>
            <w:r w:rsidR="006F729F">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6F729F">
              <w:rPr>
                <w:rFonts w:ascii="Times New Roman" w:eastAsia="Times New Roman" w:hAnsi="Times New Roman" w:cs="Times New Roman"/>
                <w:sz w:val="28"/>
                <w:szCs w:val="28"/>
                <w:lang w:val="uk-UA" w:eastAsia="ru-RU"/>
              </w:rPr>
              <w:t>806</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Default="005C4879" w:rsidP="00816E88">
            <w:pPr>
              <w:jc w:val="both"/>
              <w:outlineLvl w:val="0"/>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38209D">
              <w:rPr>
                <w:rFonts w:ascii="Times New Roman" w:eastAsia="Times New Roman" w:hAnsi="Times New Roman" w:cs="Times New Roman"/>
                <w:bCs/>
                <w:color w:val="000000"/>
                <w:sz w:val="28"/>
                <w:szCs w:val="28"/>
                <w:bdr w:val="none" w:sz="0" w:space="0" w:color="auto" w:frame="1"/>
                <w:lang w:val="uk-UA" w:eastAsia="ru-RU"/>
              </w:rPr>
              <w:t>викупу</w:t>
            </w:r>
          </w:p>
          <w:p w:rsidR="00816E88" w:rsidRPr="005C4879" w:rsidRDefault="00816E88" w:rsidP="00816E88">
            <w:pPr>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8209D">
        <w:rPr>
          <w:rFonts w:ascii="Times New Roman" w:eastAsia="Times New Roman" w:hAnsi="Times New Roman" w:cs="Times New Roman"/>
          <w:sz w:val="28"/>
          <w:szCs w:val="24"/>
          <w:lang w:val="uk-UA" w:eastAsia="ru-RU"/>
        </w:rPr>
        <w:t>02</w:t>
      </w:r>
      <w:r w:rsidRPr="00D85773">
        <w:rPr>
          <w:rFonts w:ascii="Times New Roman" w:eastAsia="Times New Roman" w:hAnsi="Times New Roman" w:cs="Times New Roman"/>
          <w:sz w:val="28"/>
          <w:szCs w:val="24"/>
          <w:lang w:val="uk-UA" w:eastAsia="ru-RU"/>
        </w:rPr>
        <w:t xml:space="preserve"> </w:t>
      </w:r>
      <w:r w:rsidR="0038209D">
        <w:rPr>
          <w:rFonts w:ascii="Times New Roman" w:eastAsia="Times New Roman" w:hAnsi="Times New Roman" w:cs="Times New Roman"/>
          <w:sz w:val="28"/>
          <w:szCs w:val="24"/>
          <w:lang w:val="uk-UA" w:eastAsia="ru-RU"/>
        </w:rPr>
        <w:t>лютого</w:t>
      </w:r>
      <w:r w:rsidRPr="00D85773">
        <w:rPr>
          <w:rFonts w:ascii="Times New Roman" w:eastAsia="Times New Roman" w:hAnsi="Times New Roman" w:cs="Times New Roman"/>
          <w:sz w:val="28"/>
          <w:szCs w:val="24"/>
          <w:lang w:val="uk-UA" w:eastAsia="ru-RU"/>
        </w:rPr>
        <w:t xml:space="preserve"> 20</w:t>
      </w:r>
      <w:r w:rsidR="00A8209B" w:rsidRPr="00D85773">
        <w:rPr>
          <w:rFonts w:ascii="Times New Roman" w:eastAsia="Times New Roman" w:hAnsi="Times New Roman" w:cs="Times New Roman"/>
          <w:sz w:val="28"/>
          <w:szCs w:val="24"/>
          <w:lang w:val="uk-UA" w:eastAsia="ru-RU"/>
        </w:rPr>
        <w:t>2</w:t>
      </w:r>
      <w:r w:rsidR="0038209D">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F729F">
        <w:rPr>
          <w:rFonts w:ascii="Times New Roman" w:eastAsia="Times New Roman" w:hAnsi="Times New Roman" w:cs="Times New Roman"/>
          <w:sz w:val="28"/>
          <w:szCs w:val="24"/>
          <w:lang w:val="uk-UA" w:eastAsia="ru-RU"/>
        </w:rPr>
        <w:t>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r w:rsidR="005D3722">
        <w:rPr>
          <w:rFonts w:ascii="Times New Roman" w:eastAsia="Times New Roman" w:hAnsi="Times New Roman" w:cs="Times New Roman"/>
          <w:sz w:val="28"/>
          <w:szCs w:val="20"/>
          <w:lang w:val="uk-UA" w:eastAsia="ru-RU"/>
        </w:rPr>
        <w:t>З</w:t>
      </w:r>
      <w:r w:rsidRPr="005C4879">
        <w:rPr>
          <w:rFonts w:ascii="Times New Roman" w:eastAsia="Times New Roman" w:hAnsi="Times New Roman" w:cs="Times New Roman"/>
          <w:sz w:val="28"/>
          <w:szCs w:val="28"/>
          <w:lang w:val="uk-UA" w:eastAsia="ru-RU"/>
        </w:rPr>
        <w:t>атверд</w:t>
      </w:r>
      <w:r w:rsidR="005D3722">
        <w:rPr>
          <w:rFonts w:ascii="Times New Roman" w:eastAsia="Times New Roman" w:hAnsi="Times New Roman" w:cs="Times New Roman"/>
          <w:sz w:val="28"/>
          <w:szCs w:val="28"/>
          <w:lang w:val="uk-UA" w:eastAsia="ru-RU"/>
        </w:rPr>
        <w:t>ити</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 xml:space="preserve">викупу </w:t>
      </w:r>
      <w:r w:rsidR="005D3722">
        <w:rPr>
          <w:rFonts w:ascii="Times New Roman" w:eastAsia="Times New Roman" w:hAnsi="Times New Roman" w:cs="Times New Roman"/>
          <w:bCs/>
          <w:color w:val="000000"/>
          <w:sz w:val="28"/>
          <w:szCs w:val="28"/>
          <w:bdr w:val="none" w:sz="0" w:space="0" w:color="auto" w:frame="1"/>
          <w:lang w:val="uk-UA" w:eastAsia="ru-RU"/>
        </w:rPr>
        <w:t>(додається)</w:t>
      </w:r>
      <w:r w:rsidRPr="00A8209B">
        <w:rPr>
          <w:rFonts w:ascii="Times New Roman" w:eastAsia="Times New Roman" w:hAnsi="Times New Roman" w:cs="Times New Roman"/>
          <w:sz w:val="28"/>
          <w:szCs w:val="20"/>
          <w:lang w:val="uk-UA" w:eastAsia="ru-RU"/>
        </w:rPr>
        <w:t>.</w:t>
      </w:r>
    </w:p>
    <w:p w:rsidR="00A8209B" w:rsidRPr="00D85773"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5C4879" w:rsidRPr="00A476CE"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95F03" w:rsidRPr="00A476CE" w:rsidRDefault="00395F03"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C5739B" w:rsidRPr="00ED6AD8" w:rsidRDefault="00C5739B"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5C4879" w:rsidRDefault="00972034" w:rsidP="006F729F">
      <w:pPr>
        <w:spacing w:after="0" w:line="240" w:lineRule="auto"/>
        <w:rPr>
          <w:rFonts w:ascii="Times New Roman" w:eastAsia="Times New Roman" w:hAnsi="Times New Roman" w:cs="Times New Roman"/>
          <w:sz w:val="20"/>
          <w:szCs w:val="20"/>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w:t>
      </w:r>
      <w:r w:rsidR="00F700C5">
        <w:rPr>
          <w:rFonts w:ascii="Times New Roman" w:eastAsia="Times New Roman" w:hAnsi="Times New Roman" w:cs="Times New Roman"/>
          <w:bCs/>
          <w:sz w:val="28"/>
          <w:szCs w:val="20"/>
          <w:lang w:val="uk-UA" w:eastAsia="ru-RU"/>
        </w:rPr>
        <w:t>викупу</w:t>
      </w:r>
      <w:r w:rsidRPr="002242AA">
        <w:rPr>
          <w:rFonts w:ascii="Times New Roman" w:eastAsia="Times New Roman" w:hAnsi="Times New Roman" w:cs="Times New Roman"/>
          <w:bCs/>
          <w:sz w:val="28"/>
          <w:szCs w:val="20"/>
          <w:lang w:val="uk-UA" w:eastAsia="ru-RU"/>
        </w:rPr>
        <w:t xml:space="preserve">»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6F729F">
        <w:rPr>
          <w:rFonts w:ascii="Times New Roman" w:eastAsia="Times New Roman" w:hAnsi="Times New Roman" w:cs="Times New Roman"/>
          <w:sz w:val="28"/>
          <w:szCs w:val="20"/>
          <w:lang w:val="uk-UA" w:eastAsia="ru-RU"/>
        </w:rPr>
        <w:t>24 березня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006F729F">
        <w:rPr>
          <w:rFonts w:ascii="Times New Roman" w:eastAsia="Times New Roman" w:hAnsi="Times New Roman" w:cs="Times New Roman"/>
          <w:sz w:val="28"/>
          <w:szCs w:val="20"/>
          <w:lang w:val="uk-UA" w:eastAsia="ru-RU"/>
        </w:rPr>
        <w:t xml:space="preserve"> року № 806</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викупу</w:t>
      </w:r>
    </w:p>
    <w:p w:rsidR="00F700C5" w:rsidRPr="00F700C5" w:rsidRDefault="00F700C5" w:rsidP="00F700C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134"/>
        <w:gridCol w:w="3289"/>
      </w:tblGrid>
      <w:tr w:rsidR="00F700C5" w:rsidRPr="00F700C5" w:rsidTr="00395F03">
        <w:tc>
          <w:tcPr>
            <w:tcW w:w="851"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F700C5" w:rsidRPr="00F700C5" w:rsidRDefault="00092FA6" w:rsidP="00F700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700C5" w:rsidRPr="00F700C5">
              <w:rPr>
                <w:rFonts w:ascii="Times New Roman" w:eastAsia="Times New Roman" w:hAnsi="Times New Roman" w:cs="Times New Roman"/>
                <w:sz w:val="28"/>
                <w:szCs w:val="28"/>
                <w:lang w:val="uk-UA" w:eastAsia="ru-RU"/>
              </w:rPr>
              <w:t>/п</w:t>
            </w:r>
          </w:p>
        </w:tc>
        <w:tc>
          <w:tcPr>
            <w:tcW w:w="3969"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89"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F700C5" w:rsidRPr="00F700C5" w:rsidTr="00395F03">
        <w:tc>
          <w:tcPr>
            <w:tcW w:w="851" w:type="dxa"/>
          </w:tcPr>
          <w:p w:rsidR="00F700C5" w:rsidRPr="00F700C5" w:rsidRDefault="00F700C5" w:rsidP="00092FA6">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89"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F700C5" w:rsidRPr="00F700C5" w:rsidTr="00395F03">
        <w:tc>
          <w:tcPr>
            <w:tcW w:w="851" w:type="dxa"/>
            <w:vAlign w:val="center"/>
          </w:tcPr>
          <w:p w:rsidR="00F700C5" w:rsidRPr="00092FA6" w:rsidRDefault="00092FA6"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969" w:type="dxa"/>
            <w:vAlign w:val="center"/>
          </w:tcPr>
          <w:p w:rsidR="00F700C5" w:rsidRPr="00F700C5" w:rsidRDefault="00F700C5" w:rsidP="00F700C5">
            <w:pPr>
              <w:spacing w:after="0" w:line="240" w:lineRule="auto"/>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Металургів</w:t>
            </w:r>
            <w:r w:rsidRPr="00F700C5">
              <w:rPr>
                <w:rFonts w:ascii="Times New Roman" w:eastAsia="Times New Roman" w:hAnsi="Times New Roman" w:cs="Times New Roman"/>
                <w:sz w:val="28"/>
                <w:szCs w:val="28"/>
                <w:lang w:val="uk-UA" w:eastAsia="ru-RU"/>
              </w:rPr>
              <w:t>, 1</w:t>
            </w:r>
            <w:r>
              <w:rPr>
                <w:rFonts w:ascii="Times New Roman" w:eastAsia="Times New Roman" w:hAnsi="Times New Roman" w:cs="Times New Roman"/>
                <w:sz w:val="28"/>
                <w:szCs w:val="28"/>
                <w:lang w:val="uk-UA" w:eastAsia="ru-RU"/>
              </w:rPr>
              <w:t>7</w:t>
            </w:r>
          </w:p>
        </w:tc>
        <w:tc>
          <w:tcPr>
            <w:tcW w:w="1134" w:type="dxa"/>
            <w:vAlign w:val="center"/>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p>
        </w:tc>
        <w:tc>
          <w:tcPr>
            <w:tcW w:w="3289" w:type="dxa"/>
          </w:tcPr>
          <w:p w:rsidR="00F700C5" w:rsidRPr="00F700C5" w:rsidRDefault="00F700C5" w:rsidP="00F700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«ПРОГРЕСБУДСЕРВІС»</w:t>
            </w:r>
          </w:p>
        </w:tc>
      </w:tr>
      <w:tr w:rsidR="00F700C5" w:rsidRPr="00F700C5" w:rsidTr="00395F03">
        <w:tc>
          <w:tcPr>
            <w:tcW w:w="851" w:type="dxa"/>
          </w:tcPr>
          <w:p w:rsidR="00F700C5" w:rsidRPr="00092FA6" w:rsidRDefault="00395F03"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969" w:type="dxa"/>
          </w:tcPr>
          <w:p w:rsidR="00F700C5" w:rsidRPr="00F700C5" w:rsidRDefault="000956A0" w:rsidP="000956A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проспект К</w:t>
            </w:r>
            <w:r w:rsidR="00F700C5" w:rsidRPr="00F700C5">
              <w:rPr>
                <w:rFonts w:ascii="Times New Roman" w:eastAsia="Times New Roman" w:hAnsi="Times New Roman" w:cs="Times New Roman"/>
                <w:sz w:val="28"/>
                <w:szCs w:val="28"/>
                <w:lang w:val="uk-UA" w:eastAsia="ru-RU"/>
              </w:rPr>
              <w:t>урськ</w:t>
            </w:r>
            <w:r>
              <w:rPr>
                <w:rFonts w:ascii="Times New Roman" w:eastAsia="Times New Roman" w:hAnsi="Times New Roman" w:cs="Times New Roman"/>
                <w:sz w:val="28"/>
                <w:szCs w:val="28"/>
                <w:lang w:val="uk-UA" w:eastAsia="ru-RU"/>
              </w:rPr>
              <w:t>ий</w:t>
            </w:r>
            <w:r w:rsidR="00F700C5" w:rsidRPr="00F700C5">
              <w:rPr>
                <w:rFonts w:ascii="Times New Roman" w:eastAsia="Times New Roman" w:hAnsi="Times New Roman" w:cs="Times New Roman"/>
                <w:sz w:val="28"/>
                <w:szCs w:val="28"/>
                <w:lang w:val="uk-UA" w:eastAsia="ru-RU"/>
              </w:rPr>
              <w:t>, 1</w:t>
            </w:r>
            <w:r>
              <w:rPr>
                <w:rFonts w:ascii="Times New Roman" w:eastAsia="Times New Roman" w:hAnsi="Times New Roman" w:cs="Times New Roman"/>
                <w:sz w:val="28"/>
                <w:szCs w:val="28"/>
                <w:lang w:val="uk-UA" w:eastAsia="ru-RU"/>
              </w:rPr>
              <w:t>33</w:t>
            </w:r>
          </w:p>
        </w:tc>
        <w:tc>
          <w:tcPr>
            <w:tcW w:w="1134" w:type="dxa"/>
          </w:tcPr>
          <w:p w:rsidR="00F700C5" w:rsidRPr="00F700C5" w:rsidRDefault="000956A0" w:rsidP="000956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r w:rsidR="00F700C5"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p>
        </w:tc>
        <w:tc>
          <w:tcPr>
            <w:tcW w:w="3289" w:type="dxa"/>
          </w:tcPr>
          <w:p w:rsidR="00F700C5" w:rsidRPr="00F700C5" w:rsidRDefault="000956A0" w:rsidP="000956A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Лазарєв Єфрем Олександрович</w:t>
            </w:r>
          </w:p>
        </w:tc>
      </w:tr>
      <w:tr w:rsidR="00F700C5" w:rsidRPr="00F700C5" w:rsidTr="00395F03">
        <w:tc>
          <w:tcPr>
            <w:tcW w:w="851" w:type="dxa"/>
          </w:tcPr>
          <w:p w:rsidR="00F700C5" w:rsidRPr="00092FA6" w:rsidRDefault="00395F03"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969" w:type="dxa"/>
          </w:tcPr>
          <w:p w:rsidR="00F700C5" w:rsidRPr="00F700C5" w:rsidRDefault="00092FA6" w:rsidP="00092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Нижньохолодногірська</w:t>
            </w:r>
            <w:proofErr w:type="spellEnd"/>
            <w:r w:rsidR="00F700C5" w:rsidRPr="00F700C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w:t>
            </w:r>
          </w:p>
        </w:tc>
        <w:tc>
          <w:tcPr>
            <w:tcW w:w="1134" w:type="dxa"/>
          </w:tcPr>
          <w:p w:rsidR="00F700C5" w:rsidRPr="00F700C5" w:rsidRDefault="00092FA6" w:rsidP="00092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r w:rsidR="00F700C5"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289" w:type="dxa"/>
          </w:tcPr>
          <w:p w:rsidR="00F700C5" w:rsidRPr="00F700C5" w:rsidRDefault="00092FA6" w:rsidP="00092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Коревін</w:t>
            </w:r>
            <w:proofErr w:type="spellEnd"/>
            <w:r>
              <w:rPr>
                <w:rFonts w:ascii="Times New Roman" w:eastAsia="Times New Roman" w:hAnsi="Times New Roman" w:cs="Times New Roman"/>
                <w:sz w:val="28"/>
                <w:szCs w:val="28"/>
                <w:lang w:val="uk-UA" w:eastAsia="ru-RU"/>
              </w:rPr>
              <w:t xml:space="preserve"> Ігор Олександрович</w:t>
            </w:r>
          </w:p>
        </w:tc>
      </w:tr>
      <w:tr w:rsidR="00F700C5" w:rsidRPr="00F700C5" w:rsidTr="00395F03">
        <w:tc>
          <w:tcPr>
            <w:tcW w:w="851" w:type="dxa"/>
          </w:tcPr>
          <w:p w:rsidR="00F700C5" w:rsidRPr="00092FA6" w:rsidRDefault="00395F03"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969" w:type="dxa"/>
          </w:tcPr>
          <w:p w:rsidR="00F700C5" w:rsidRPr="00F700C5" w:rsidRDefault="00F700C5" w:rsidP="00092FA6">
            <w:pPr>
              <w:spacing w:after="0" w:line="240" w:lineRule="auto"/>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вул. </w:t>
            </w:r>
            <w:r w:rsidR="00092FA6">
              <w:rPr>
                <w:rFonts w:ascii="Times New Roman" w:eastAsia="Times New Roman" w:hAnsi="Times New Roman" w:cs="Times New Roman"/>
                <w:sz w:val="28"/>
                <w:szCs w:val="28"/>
                <w:lang w:val="uk-UA" w:eastAsia="ru-RU"/>
              </w:rPr>
              <w:t>Ковпака</w:t>
            </w:r>
            <w:r w:rsidRPr="00F700C5">
              <w:rPr>
                <w:rFonts w:ascii="Times New Roman" w:eastAsia="Times New Roman" w:hAnsi="Times New Roman" w:cs="Times New Roman"/>
                <w:sz w:val="28"/>
                <w:szCs w:val="28"/>
                <w:lang w:val="uk-UA" w:eastAsia="ru-RU"/>
              </w:rPr>
              <w:t>, 1</w:t>
            </w:r>
            <w:r w:rsidR="00092FA6">
              <w:rPr>
                <w:rFonts w:ascii="Times New Roman" w:eastAsia="Times New Roman" w:hAnsi="Times New Roman" w:cs="Times New Roman"/>
                <w:sz w:val="28"/>
                <w:szCs w:val="28"/>
                <w:lang w:val="uk-UA" w:eastAsia="ru-RU"/>
              </w:rPr>
              <w:t>1/1</w:t>
            </w:r>
          </w:p>
        </w:tc>
        <w:tc>
          <w:tcPr>
            <w:tcW w:w="1134" w:type="dxa"/>
          </w:tcPr>
          <w:p w:rsidR="00F700C5" w:rsidRPr="00F700C5" w:rsidRDefault="00092FA6" w:rsidP="00092F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F700C5"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p>
        </w:tc>
        <w:tc>
          <w:tcPr>
            <w:tcW w:w="3289" w:type="dxa"/>
          </w:tcPr>
          <w:p w:rsidR="00F700C5" w:rsidRPr="00F700C5" w:rsidRDefault="00092FA6" w:rsidP="00092F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«ЕСТРЕЛЛА СУМИ»</w:t>
            </w:r>
          </w:p>
        </w:tc>
      </w:tr>
    </w:tbl>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816E88" w:rsidRDefault="00816E88"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F112CB">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737FDA" w:rsidRDefault="005C4879" w:rsidP="00A476CE">
      <w:pPr>
        <w:spacing w:after="0" w:line="240" w:lineRule="auto"/>
        <w:rPr>
          <w:rFonts w:ascii="Times New Roman" w:eastAsia="Times New Roman" w:hAnsi="Times New Roman" w:cs="Times New Roman"/>
          <w:sz w:val="24"/>
          <w:szCs w:val="24"/>
          <w:lang w:eastAsia="ru-RU"/>
        </w:rPr>
      </w:pPr>
      <w:r w:rsidRPr="00ED6AD8">
        <w:rPr>
          <w:rFonts w:ascii="Times New Roman" w:eastAsia="Times New Roman" w:hAnsi="Times New Roman" w:cs="Times New Roman"/>
          <w:sz w:val="24"/>
          <w:szCs w:val="24"/>
          <w:lang w:val="uk-UA" w:eastAsia="ru-RU"/>
        </w:rPr>
        <w:t>____________</w:t>
      </w:r>
    </w:p>
    <w:p w:rsidR="00737FDA" w:rsidRDefault="00737FDA" w:rsidP="00A476CE">
      <w:pPr>
        <w:spacing w:after="0" w:line="240" w:lineRule="auto"/>
        <w:rPr>
          <w:rFonts w:ascii="Times New Roman" w:eastAsia="Times New Roman" w:hAnsi="Times New Roman" w:cs="Times New Roman"/>
          <w:sz w:val="24"/>
          <w:szCs w:val="24"/>
          <w:lang w:eastAsia="ru-RU"/>
        </w:rPr>
      </w:pP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bookmarkStart w:id="0" w:name="_GoBack"/>
      <w:bookmarkEnd w:id="0"/>
    </w:p>
    <w:sectPr w:rsidR="005C4879" w:rsidRPr="005C4879" w:rsidSect="00816E88">
      <w:pgSz w:w="11906" w:h="16838"/>
      <w:pgMar w:top="1135"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26"/>
    <w:multiLevelType w:val="hybridMultilevel"/>
    <w:tmpl w:val="A8CE93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F03EE"/>
    <w:multiLevelType w:val="hybridMultilevel"/>
    <w:tmpl w:val="F40ABF62"/>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92FA6"/>
    <w:rsid w:val="000956A0"/>
    <w:rsid w:val="000A3DD8"/>
    <w:rsid w:val="002242AA"/>
    <w:rsid w:val="00294CC9"/>
    <w:rsid w:val="002D7B39"/>
    <w:rsid w:val="0038209D"/>
    <w:rsid w:val="00395F03"/>
    <w:rsid w:val="004C2E9A"/>
    <w:rsid w:val="005C4879"/>
    <w:rsid w:val="005D3722"/>
    <w:rsid w:val="005D39D5"/>
    <w:rsid w:val="005D5C5F"/>
    <w:rsid w:val="00633C9A"/>
    <w:rsid w:val="006F729F"/>
    <w:rsid w:val="00737FDA"/>
    <w:rsid w:val="00816E88"/>
    <w:rsid w:val="00833876"/>
    <w:rsid w:val="008F072E"/>
    <w:rsid w:val="00972034"/>
    <w:rsid w:val="00A077B3"/>
    <w:rsid w:val="00A476CE"/>
    <w:rsid w:val="00A70187"/>
    <w:rsid w:val="00A72C39"/>
    <w:rsid w:val="00A8209B"/>
    <w:rsid w:val="00B66DDB"/>
    <w:rsid w:val="00BE3A37"/>
    <w:rsid w:val="00BE56A1"/>
    <w:rsid w:val="00C5739B"/>
    <w:rsid w:val="00C73CD0"/>
    <w:rsid w:val="00D85773"/>
    <w:rsid w:val="00DF32CF"/>
    <w:rsid w:val="00E33628"/>
    <w:rsid w:val="00E77559"/>
    <w:rsid w:val="00ED6AD8"/>
    <w:rsid w:val="00F112CB"/>
    <w:rsid w:val="00F23224"/>
    <w:rsid w:val="00F43DF0"/>
    <w:rsid w:val="00F45903"/>
    <w:rsid w:val="00F7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FA15"/>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31DF-3440-4A00-9870-141B0A19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2021-03-25T09:17:00Z</cp:lastPrinted>
  <dcterms:created xsi:type="dcterms:W3CDTF">2021-02-02T13:16:00Z</dcterms:created>
  <dcterms:modified xsi:type="dcterms:W3CDTF">2021-03-26T08:05:00Z</dcterms:modified>
</cp:coreProperties>
</file>