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E1B19" w:rsidRPr="002E1B19" w:rsidTr="00373AEB">
        <w:trPr>
          <w:trHeight w:val="1122"/>
          <w:jc w:val="center"/>
        </w:trPr>
        <w:tc>
          <w:tcPr>
            <w:tcW w:w="4252" w:type="dxa"/>
          </w:tcPr>
          <w:p w:rsidR="002E1B19" w:rsidRPr="002E1B19" w:rsidRDefault="002E1B19" w:rsidP="002E1B1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2E1B19" w:rsidRPr="002E1B19" w:rsidRDefault="002E1B19" w:rsidP="002E1B1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1B1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FC2A75E" wp14:editId="799BA7C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E1B19" w:rsidRPr="002E1B19" w:rsidRDefault="002E1B19" w:rsidP="002E1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1B19" w:rsidRPr="002E1B19" w:rsidRDefault="002E1B19" w:rsidP="002E1B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E1B19" w:rsidRPr="002E1B19" w:rsidRDefault="002E1B19" w:rsidP="002E1B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1B19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E1B19" w:rsidRPr="002E1B19" w:rsidRDefault="002E1B19" w:rsidP="002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E1B19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2E1B1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2E1B1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2E1B1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2E1B1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2E1B19" w:rsidRPr="002E1B19" w:rsidRDefault="002E1B19" w:rsidP="002E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2E1B19" w:rsidRPr="002E1B19" w:rsidRDefault="002E1B19" w:rsidP="002E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E1B19" w:rsidRPr="002E1B19" w:rsidRDefault="002E1B19" w:rsidP="002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2445</w:t>
      </w: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E1B19" w:rsidRPr="002E1B19" w:rsidRDefault="002E1B19" w:rsidP="002E1B1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E1D4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E1D4D" w:rsidRDefault="003B46EC" w:rsidP="00DE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04D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Євтушенку Василю Івановичу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DE1D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Верхнє Піщане, вул. Шевченка, 1, біля земельної ділянки з кадастровим номером </w:t>
            </w:r>
            <w:r w:rsidR="00DE1D4D" w:rsidRPr="00DE1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5910191500:01:003:0220</w:t>
            </w:r>
            <w:r w:rsidR="00DE1D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E1D4D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</w:t>
            </w:r>
            <w:r w:rsidR="00DE1D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0,0200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652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9B9" w:rsidRPr="00652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6.1.44 Державних будівельних норм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6E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6E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B3566F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Євтушенку Василю Івановичу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Верхнє Піщане, вул. Шевченка, 1, біля земельної ділянки з кадастровим номером </w:t>
      </w:r>
      <w:r w:rsidR="00DE1D4D" w:rsidRPr="00DE1D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5910191500:01:003:0220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DE1D4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</w:t>
      </w:r>
      <w:r w:rsidR="00DE1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0,0200 </w:t>
      </w:r>
      <w:r w:rsidR="00DE1D4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DE1D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Pr="006E5EA9" w:rsidRDefault="003320F9" w:rsidP="006E5EA9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E5EA9"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 w:rsidRPr="006E5EA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</w:t>
      </w:r>
      <w:r w:rsidRPr="006E5EA9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8D1691" w:rsidRPr="006E5EA9">
        <w:rPr>
          <w:color w:val="000000" w:themeColor="text1"/>
          <w:sz w:val="28"/>
          <w:szCs w:val="28"/>
          <w:lang w:val="uk-UA"/>
        </w:rPr>
        <w:t>;</w:t>
      </w:r>
    </w:p>
    <w:p w:rsidR="004947D8" w:rsidRDefault="006529B9" w:rsidP="00655B53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пункту 6.1.44 Державних будівельних норм</w:t>
      </w:r>
      <w:r w:rsidRPr="006529B9">
        <w:rPr>
          <w:color w:val="000000" w:themeColor="text1"/>
          <w:sz w:val="28"/>
          <w:szCs w:val="28"/>
          <w:lang w:val="uk-UA"/>
        </w:rPr>
        <w:t xml:space="preserve">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>
        <w:rPr>
          <w:color w:val="000000" w:themeColor="text1"/>
          <w:sz w:val="28"/>
          <w:szCs w:val="28"/>
          <w:lang w:val="uk-UA"/>
        </w:rPr>
        <w:t>селених пунктів не допускається.</w:t>
      </w:r>
    </w:p>
    <w:p w:rsid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655B53" w:rsidRPr="00655B53" w:rsidRDefault="00655B53" w:rsidP="00655B53">
      <w:pPr>
        <w:pStyle w:val="a6"/>
        <w:ind w:left="786"/>
        <w:jc w:val="both"/>
        <w:rPr>
          <w:color w:val="000000" w:themeColor="text1"/>
          <w:sz w:val="28"/>
          <w:szCs w:val="28"/>
          <w:lang w:val="uk-UA"/>
        </w:rPr>
      </w:pPr>
    </w:p>
    <w:p w:rsidR="002E1B19" w:rsidRPr="002E1B19" w:rsidRDefault="002E1B19" w:rsidP="002E1B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ЛИСЕНКО</w:t>
      </w:r>
    </w:p>
    <w:p w:rsidR="002E1B19" w:rsidRPr="002E1B19" w:rsidRDefault="002E1B19" w:rsidP="002E1B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E1B19" w:rsidRPr="002E1B19" w:rsidRDefault="002E1B19" w:rsidP="002E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1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2E1B19" w:rsidRPr="002E1B19" w:rsidRDefault="002E1B19" w:rsidP="002E1B19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5EA9" w:rsidRDefault="006E5EA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265CFEDE"/>
    <w:lvl w:ilvl="0" w:tplc="3328141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1B19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529B9"/>
    <w:rsid w:val="00655B53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E5EA9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04D2D"/>
    <w:rsid w:val="00811F9F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9F4EBA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C7CC8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54EAD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E1D4D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EC82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C66C-63BC-4837-AB41-52177378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220</cp:revision>
  <cp:lastPrinted>2021-11-25T09:12:00Z</cp:lastPrinted>
  <dcterms:created xsi:type="dcterms:W3CDTF">2018-11-13T13:35:00Z</dcterms:created>
  <dcterms:modified xsi:type="dcterms:W3CDTF">2021-11-29T06:37:00Z</dcterms:modified>
</cp:coreProperties>
</file>