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EE4A01" w:rsidTr="00B423CD">
        <w:trPr>
          <w:jc w:val="center"/>
        </w:trPr>
        <w:tc>
          <w:tcPr>
            <w:tcW w:w="4252" w:type="dxa"/>
          </w:tcPr>
          <w:p w:rsidR="007A6C85" w:rsidRPr="00EE4A01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b/>
                <w:sz w:val="28"/>
                <w:szCs w:val="28"/>
                <w:lang w:val="uk-UA"/>
              </w:rPr>
            </w:pPr>
            <w:r w:rsidRPr="00EE4A0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EE4A01" w:rsidRDefault="007A6C85" w:rsidP="006D7D11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  <w:r w:rsidRPr="00EE4A01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11" w:rsidRPr="00EE4A01" w:rsidRDefault="006D7D11" w:rsidP="006D7D11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EE4A01" w:rsidRDefault="007A6C85" w:rsidP="00841C04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D7D11">
        <w:rPr>
          <w:sz w:val="28"/>
          <w:szCs w:val="28"/>
          <w:lang w:val="en-US"/>
        </w:rPr>
        <w:t>XI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D7D11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6D7D11">
        <w:rPr>
          <w:sz w:val="28"/>
          <w:szCs w:val="28"/>
          <w:lang w:val="uk-UA"/>
        </w:rPr>
        <w:t>1953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B4F1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CB4F1B">
              <w:rPr>
                <w:sz w:val="28"/>
                <w:szCs w:val="28"/>
                <w:lang w:val="uk-UA"/>
              </w:rPr>
              <w:t>КРОНОС 2020</w:t>
            </w:r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                 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928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CB4F1B">
              <w:rPr>
                <w:sz w:val="28"/>
                <w:szCs w:val="28"/>
                <w:lang w:val="uk-UA"/>
              </w:rPr>
              <w:t>вул. Інтернаціоналістів, 21/1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CB4F1B">
              <w:rPr>
                <w:sz w:val="28"/>
                <w:szCs w:val="28"/>
                <w:lang w:val="uk-UA"/>
              </w:rPr>
              <w:t>0,0359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6D7D11" w:rsidRDefault="006D7D1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15 червня 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22)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6D7D11" w:rsidRDefault="006D7D11" w:rsidP="007A6C85">
      <w:pPr>
        <w:ind w:right="-2"/>
        <w:jc w:val="both"/>
        <w:rPr>
          <w:sz w:val="28"/>
          <w:szCs w:val="28"/>
          <w:lang w:val="uk-UA"/>
        </w:rPr>
      </w:pPr>
    </w:p>
    <w:p w:rsidR="006D7D11" w:rsidRDefault="006D7D11" w:rsidP="007A6C85">
      <w:pPr>
        <w:ind w:right="-2"/>
        <w:jc w:val="both"/>
        <w:rPr>
          <w:sz w:val="28"/>
          <w:szCs w:val="28"/>
          <w:lang w:val="uk-UA"/>
        </w:rPr>
      </w:pPr>
    </w:p>
    <w:p w:rsidR="006D7D11" w:rsidRDefault="006D7D11" w:rsidP="007A6C85">
      <w:pPr>
        <w:ind w:right="-2"/>
        <w:jc w:val="both"/>
        <w:rPr>
          <w:sz w:val="28"/>
          <w:szCs w:val="28"/>
          <w:lang w:val="uk-UA"/>
        </w:rPr>
      </w:pPr>
    </w:p>
    <w:p w:rsidR="006D7D11" w:rsidRDefault="006D7D11" w:rsidP="006D7D1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Олег РЄЗНІК</w:t>
      </w:r>
    </w:p>
    <w:p w:rsidR="006D7D11" w:rsidRDefault="006D7D11" w:rsidP="006D7D11">
      <w:pPr>
        <w:rPr>
          <w:sz w:val="24"/>
          <w:szCs w:val="24"/>
          <w:lang w:val="uk-UA"/>
        </w:rPr>
      </w:pPr>
    </w:p>
    <w:p w:rsidR="00DB4082" w:rsidRDefault="006D7D11" w:rsidP="006D7D11">
      <w:pPr>
        <w:jc w:val="both"/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B4F1B" w:rsidRPr="008134BB">
        <w:rPr>
          <w:sz w:val="28"/>
          <w:szCs w:val="28"/>
          <w:lang w:val="uk-UA"/>
        </w:rPr>
        <w:t xml:space="preserve">Про </w:t>
      </w:r>
      <w:r w:rsidR="00CB4F1B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«КРОНОС 2020» за адресою: м. Суми, вул. Інтернаціоналістів, 21/1, площею 0,0359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D7D11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D7D11">
        <w:rPr>
          <w:sz w:val="28"/>
          <w:szCs w:val="28"/>
          <w:lang w:val="uk-UA"/>
        </w:rPr>
        <w:t>1953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6014"/>
        <w:gridCol w:w="1701"/>
        <w:gridCol w:w="2554"/>
        <w:gridCol w:w="1701"/>
      </w:tblGrid>
      <w:tr w:rsidR="0059285D" w:rsidRPr="004F580C" w:rsidTr="0059285D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2C12C2" w:rsidRDefault="0059285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9285D" w:rsidRDefault="0059285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9285D" w:rsidRPr="00862403" w:rsidRDefault="0059285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9285D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9285D" w:rsidRPr="00862403" w:rsidRDefault="0059285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9285D" w:rsidRPr="004F580C" w:rsidTr="0059285D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9285D" w:rsidRPr="00B3227B" w:rsidTr="0059285D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59285D" w:rsidRDefault="0059285D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«КРОНОС 2020»,</w:t>
            </w:r>
          </w:p>
          <w:p w:rsidR="0059285D" w:rsidRPr="00AD7529" w:rsidRDefault="0059285D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43431123</w:t>
            </w:r>
          </w:p>
        </w:tc>
        <w:tc>
          <w:tcPr>
            <w:tcW w:w="1983" w:type="pct"/>
            <w:shd w:val="clear" w:color="auto" w:fill="auto"/>
          </w:tcPr>
          <w:p w:rsidR="0059285D" w:rsidRPr="00CB4F1B" w:rsidRDefault="0059285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</w:t>
            </w:r>
          </w:p>
          <w:p w:rsidR="0059285D" w:rsidRPr="00F44427" w:rsidRDefault="0059285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21/1</w:t>
            </w:r>
          </w:p>
          <w:p w:rsidR="0059285D" w:rsidRDefault="0059285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</w:p>
          <w:p w:rsidR="0059285D" w:rsidRPr="00F44427" w:rsidRDefault="0059285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9285D" w:rsidRDefault="0059285D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35114956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17.01.2020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1948200159101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59285D" w:rsidRDefault="0059285D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0,0359</w:t>
            </w:r>
          </w:p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285D" w:rsidRDefault="0059285D" w:rsidP="00CB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2" w:type="pct"/>
            <w:shd w:val="clear" w:color="auto" w:fill="auto"/>
          </w:tcPr>
          <w:p w:rsidR="0059285D" w:rsidRPr="000B674F" w:rsidRDefault="0059285D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1" w:type="pct"/>
            <w:shd w:val="clear" w:color="auto" w:fill="auto"/>
          </w:tcPr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59285D" w:rsidRDefault="0059285D" w:rsidP="00A54412">
      <w:pPr>
        <w:rPr>
          <w:sz w:val="28"/>
          <w:szCs w:val="28"/>
          <w:lang w:val="uk-UA"/>
        </w:rPr>
      </w:pPr>
    </w:p>
    <w:p w:rsidR="00A54412" w:rsidRDefault="006D7D11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                                                                             Олег РЄЗНІК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6D7D11" w:rsidP="004E4C8E">
      <w:pPr>
        <w:ind w:left="567"/>
        <w:rPr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A54412" w:rsidRPr="009B55E3" w:rsidSect="006D7D11"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D7D11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C69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01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E1C0-DA90-4889-9678-B4AD7CAB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2021-06-22T10:51:00Z</cp:lastPrinted>
  <dcterms:created xsi:type="dcterms:W3CDTF">2021-10-05T06:19:00Z</dcterms:created>
  <dcterms:modified xsi:type="dcterms:W3CDTF">2021-10-05T06:19:00Z</dcterms:modified>
</cp:coreProperties>
</file>