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BB7D35" w:rsidRPr="00BB7D35" w:rsidTr="00BB7D35">
        <w:tc>
          <w:tcPr>
            <w:tcW w:w="10008" w:type="dxa"/>
          </w:tcPr>
          <w:p w:rsidR="00BB7D35" w:rsidRPr="00BB7D35" w:rsidRDefault="00BB7D35" w:rsidP="00BB7D35">
            <w:pPr>
              <w:spacing w:after="0"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49" w:type="dxa"/>
            <w:hideMark/>
          </w:tcPr>
          <w:p w:rsidR="00BB7D35" w:rsidRPr="00BB7D35" w:rsidRDefault="00BB7D35" w:rsidP="00BB7D35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Додаток </w:t>
            </w:r>
          </w:p>
          <w:p w:rsidR="00BB7D35" w:rsidRPr="00BB7D35" w:rsidRDefault="00BB7D35" w:rsidP="00BB7D35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інформації про стан виконання</w:t>
            </w:r>
          </w:p>
          <w:p w:rsidR="00BB7D35" w:rsidRPr="00BB7D35" w:rsidRDefault="00BB7D35" w:rsidP="00BB7D35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Програми молодіжного житлового кредитування Сумської міської об’єднаної територіальної громади на 2018-2020 роки,</w:t>
            </w:r>
            <w:r w:rsidRPr="00BB7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затвердженої рішенням Сумської міської ради від 29 листопада 2017 року №2875-МР (зі змінами) за підсумками 2018-2020 років</w:t>
            </w: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:rsidR="00BB7D35" w:rsidRPr="00BB7D35" w:rsidRDefault="00BB7D35" w:rsidP="00BB7D35">
            <w:pPr>
              <w:tabs>
                <w:tab w:val="left" w:pos="1057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="00E73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16 лютого 2022 року </w:t>
            </w: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  <w:r w:rsidR="00E73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2735-МР</w:t>
            </w:r>
          </w:p>
        </w:tc>
      </w:tr>
    </w:tbl>
    <w:p w:rsidR="00BB7D35" w:rsidRPr="00BB7D35" w:rsidRDefault="00BB7D35" w:rsidP="00BB7D35">
      <w:pPr>
        <w:tabs>
          <w:tab w:val="left" w:pos="720"/>
        </w:tabs>
        <w:spacing w:after="0" w:line="240" w:lineRule="auto"/>
        <w:ind w:left="42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uk-UA"/>
        </w:rPr>
      </w:pPr>
    </w:p>
    <w:p w:rsidR="00BB7D35" w:rsidRPr="00BB7D35" w:rsidRDefault="00BB7D35" w:rsidP="00BB7D35">
      <w:pPr>
        <w:tabs>
          <w:tab w:val="left" w:pos="0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B7D3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Інформація</w:t>
      </w:r>
    </w:p>
    <w:p w:rsidR="00BB7D35" w:rsidRPr="00BB7D35" w:rsidRDefault="00BB7D35" w:rsidP="00BB7D35">
      <w:pPr>
        <w:tabs>
          <w:tab w:val="left" w:pos="0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B7D3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стан виконання Програми молодіжного житлового кредитування Сумської міської об’єднаної територіальної громади на 2018-2020 роки, затвердженої рішенням Сумської міської ради від 29 листопада  </w:t>
      </w:r>
      <w:r w:rsidRPr="00BB7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2017 року №2875-МР (зі змінами) </w:t>
      </w:r>
      <w:r w:rsidRPr="00BB7D3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підсумками 2018-2020 років</w:t>
      </w:r>
    </w:p>
    <w:p w:rsidR="00BB7D35" w:rsidRPr="00BB7D35" w:rsidRDefault="00BB7D35" w:rsidP="00BB7D35">
      <w:pPr>
        <w:tabs>
          <w:tab w:val="left" w:pos="720"/>
        </w:tabs>
        <w:spacing w:after="0" w:line="240" w:lineRule="auto"/>
        <w:ind w:left="42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tbl>
      <w:tblPr>
        <w:tblW w:w="1503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7"/>
        <w:gridCol w:w="1029"/>
        <w:gridCol w:w="1293"/>
        <w:gridCol w:w="69"/>
        <w:gridCol w:w="1774"/>
        <w:gridCol w:w="851"/>
        <w:gridCol w:w="16"/>
        <w:gridCol w:w="834"/>
        <w:gridCol w:w="17"/>
        <w:gridCol w:w="652"/>
        <w:gridCol w:w="23"/>
        <w:gridCol w:w="1009"/>
        <w:gridCol w:w="646"/>
        <w:gridCol w:w="62"/>
        <w:gridCol w:w="805"/>
        <w:gridCol w:w="46"/>
        <w:gridCol w:w="527"/>
        <w:gridCol w:w="40"/>
        <w:gridCol w:w="611"/>
        <w:gridCol w:w="81"/>
        <w:gridCol w:w="858"/>
        <w:gridCol w:w="9"/>
        <w:gridCol w:w="696"/>
        <w:gridCol w:w="13"/>
        <w:gridCol w:w="2544"/>
        <w:gridCol w:w="8"/>
      </w:tblGrid>
      <w:tr w:rsidR="00BB7D35" w:rsidRPr="00BB7D35" w:rsidTr="00BB7D35">
        <w:trPr>
          <w:gridBefore w:val="2"/>
          <w:gridAfter w:val="1"/>
          <w:wBefore w:w="1544" w:type="dxa"/>
          <w:wAfter w:w="8" w:type="dxa"/>
        </w:trPr>
        <w:tc>
          <w:tcPr>
            <w:tcW w:w="1361" w:type="dxa"/>
            <w:gridSpan w:val="2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0339" w:type="dxa"/>
            <w:gridSpan w:val="20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BB7D35" w:rsidRPr="00BB7D35" w:rsidTr="00BB7D35">
        <w:trPr>
          <w:gridBefore w:val="2"/>
          <w:gridAfter w:val="1"/>
          <w:wBefore w:w="1544" w:type="dxa"/>
          <w:wAfter w:w="8" w:type="dxa"/>
        </w:trPr>
        <w:tc>
          <w:tcPr>
            <w:tcW w:w="1361" w:type="dxa"/>
            <w:gridSpan w:val="2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КВК</w:t>
            </w:r>
          </w:p>
        </w:tc>
        <w:tc>
          <w:tcPr>
            <w:tcW w:w="10339" w:type="dxa"/>
            <w:gridSpan w:val="20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головного розпорядника коштів програми</w:t>
            </w:r>
          </w:p>
        </w:tc>
      </w:tr>
      <w:tr w:rsidR="00BB7D35" w:rsidRPr="00BB7D35" w:rsidTr="00BB7D35">
        <w:trPr>
          <w:gridBefore w:val="2"/>
          <w:gridAfter w:val="1"/>
          <w:wBefore w:w="1544" w:type="dxa"/>
          <w:wAfter w:w="8" w:type="dxa"/>
        </w:trPr>
        <w:tc>
          <w:tcPr>
            <w:tcW w:w="1361" w:type="dxa"/>
            <w:gridSpan w:val="2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39" w:type="dxa"/>
            <w:gridSpan w:val="20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B7D35" w:rsidRPr="00BB7D35" w:rsidTr="00BB7D35">
        <w:trPr>
          <w:gridBefore w:val="2"/>
          <w:gridAfter w:val="1"/>
          <w:wBefore w:w="1544" w:type="dxa"/>
          <w:wAfter w:w="8" w:type="dxa"/>
        </w:trPr>
        <w:tc>
          <w:tcPr>
            <w:tcW w:w="1361" w:type="dxa"/>
            <w:gridSpan w:val="2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74" w:type="dxa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39" w:type="dxa"/>
            <w:gridSpan w:val="20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BB7D35" w:rsidRPr="00BB7D35" w:rsidTr="00BB7D35">
        <w:trPr>
          <w:gridBefore w:val="2"/>
          <w:gridAfter w:val="1"/>
          <w:wBefore w:w="1544" w:type="dxa"/>
          <w:wAfter w:w="8" w:type="dxa"/>
        </w:trPr>
        <w:tc>
          <w:tcPr>
            <w:tcW w:w="1361" w:type="dxa"/>
            <w:gridSpan w:val="2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10339" w:type="dxa"/>
            <w:gridSpan w:val="20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BB7D35" w:rsidRPr="00BB7D35" w:rsidTr="00BB7D35">
        <w:trPr>
          <w:gridBefore w:val="2"/>
          <w:gridAfter w:val="1"/>
          <w:wBefore w:w="1544" w:type="dxa"/>
          <w:wAfter w:w="8" w:type="dxa"/>
        </w:trPr>
        <w:tc>
          <w:tcPr>
            <w:tcW w:w="1361" w:type="dxa"/>
            <w:gridSpan w:val="2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39" w:type="dxa"/>
            <w:gridSpan w:val="20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BB7D35" w:rsidRPr="002050EF" w:rsidTr="00BB7D35">
        <w:trPr>
          <w:gridBefore w:val="2"/>
          <w:gridAfter w:val="1"/>
          <w:wBefore w:w="1544" w:type="dxa"/>
          <w:wAfter w:w="8" w:type="dxa"/>
        </w:trPr>
        <w:tc>
          <w:tcPr>
            <w:tcW w:w="1361" w:type="dxa"/>
            <w:gridSpan w:val="2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74" w:type="dxa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1518821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1518822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1516084 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КТКВК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39" w:type="dxa"/>
            <w:gridSpan w:val="20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молодіжного житлового кредитування Сумської міської об’єднаної  територіальної громади на 2018-2020 роки, затверджена рішенням Сумської міської ради від 29 листопада 2017 року №2875-МР </w:t>
            </w:r>
            <w:r w:rsidRPr="00B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(зі змінами)</w:t>
            </w:r>
          </w:p>
        </w:tc>
      </w:tr>
      <w:tr w:rsidR="00BB7D35" w:rsidRPr="00BB7D35" w:rsidTr="00BB7D35">
        <w:trPr>
          <w:gridBefore w:val="2"/>
          <w:gridAfter w:val="1"/>
          <w:wBefore w:w="1544" w:type="dxa"/>
          <w:wAfter w:w="8" w:type="dxa"/>
        </w:trPr>
        <w:tc>
          <w:tcPr>
            <w:tcW w:w="1361" w:type="dxa"/>
            <w:gridSpan w:val="2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74" w:type="dxa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39" w:type="dxa"/>
            <w:gridSpan w:val="20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Напрями діяльності та завдання Програми молодіжного житлового кредитування Сумської міської об’єднаної територіальної громади на 2018-2020 роки за підсумками 2018-2020 років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B7D35" w:rsidRPr="00BB7D35" w:rsidTr="00BB7D35">
        <w:trPr>
          <w:gridAfter w:val="1"/>
          <w:wAfter w:w="8" w:type="dxa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№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Заходи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Відповідальний за виконання </w:t>
            </w: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lastRenderedPageBreak/>
              <w:t xml:space="preserve">завдання та 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строк виконання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lastRenderedPageBreak/>
              <w:t>Планові обсяги фінансування відповідно до Комплексної програми, тис. грн.</w:t>
            </w:r>
          </w:p>
        </w:tc>
        <w:tc>
          <w:tcPr>
            <w:tcW w:w="3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Фактичні обсяги фінансування, тис. грн.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Стан виконання заходів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(результативні показники </w:t>
            </w: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lastRenderedPageBreak/>
              <w:t xml:space="preserve">виконання Комплексної програми) </w:t>
            </w:r>
          </w:p>
        </w:tc>
      </w:tr>
      <w:tr w:rsidR="00BB7D35" w:rsidRPr="00BB7D35" w:rsidTr="00BB7D35">
        <w:trPr>
          <w:gridAfter w:val="1"/>
          <w:wAfter w:w="8" w:type="dxa"/>
          <w:cantSplit/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Місцевий 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5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BB7D35" w:rsidRPr="00BB7D35" w:rsidTr="00BB7D35">
        <w:trPr>
          <w:gridAfter w:val="1"/>
          <w:wAfter w:w="8" w:type="dxa"/>
          <w:cantSplit/>
          <w:trHeight w:val="10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5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BB7D35" w:rsidRPr="00BB7D35" w:rsidTr="00BB7D35">
        <w:trPr>
          <w:gridAfter w:val="1"/>
          <w:wAfter w:w="8" w:type="dxa"/>
          <w:cantSplit/>
          <w:trHeight w:val="2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14</w:t>
            </w:r>
          </w:p>
        </w:tc>
      </w:tr>
      <w:tr w:rsidR="00BB7D35" w:rsidRPr="00BB7D35" w:rsidTr="00BB7D35">
        <w:trPr>
          <w:gridAfter w:val="1"/>
          <w:wAfter w:w="8" w:type="dxa"/>
          <w:cantSplit/>
          <w:trHeight w:val="209"/>
        </w:trPr>
        <w:tc>
          <w:tcPr>
            <w:tcW w:w="15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Напрями діяльності, завдання та заходи </w:t>
            </w:r>
            <w:r w:rsidRPr="00BB7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Програми молодіжного житлового кредитування </w:t>
            </w:r>
            <w:proofErr w:type="spellStart"/>
            <w:r w:rsidRPr="00BB7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м.Суми</w:t>
            </w:r>
            <w:proofErr w:type="spellEnd"/>
          </w:p>
        </w:tc>
      </w:tr>
      <w:tr w:rsidR="00BB7D35" w:rsidRPr="00BB7D35" w:rsidTr="00BB7D35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Надання пільгового довгострокового кредиту громадянам на будівництво (реконструкцію) та придбання житла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D35" w:rsidRPr="00BB7D35" w:rsidRDefault="00BB7D35" w:rsidP="00BB7D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                             </w:t>
            </w:r>
          </w:p>
          <w:p w:rsidR="00BB7D35" w:rsidRPr="00BB7D35" w:rsidRDefault="00BB7D35" w:rsidP="00BB7D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                       </w:t>
            </w: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uk-UA"/>
              </w:rPr>
              <w:t>48873,8</w:t>
            </w:r>
          </w:p>
          <w:p w:rsidR="00BB7D35" w:rsidRPr="00BB7D35" w:rsidRDefault="00BB7D35" w:rsidP="00BB7D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uk-UA"/>
              </w:rPr>
              <w:t xml:space="preserve">                                                    18000, 0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uk-UA"/>
              </w:rPr>
              <w:t xml:space="preserve">                                                      </w:t>
            </w: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6650,9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                                           14422,9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                                             </w:t>
            </w: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9800,0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                                            27300,4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7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                             12803,6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                                             </w:t>
            </w: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5450,1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                                             4454,6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7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                             4592,1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У 2018-2020 роках </w:t>
            </w: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надано пільговий довгостроковий кредит</w:t>
            </w: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сорока двом</w:t>
            </w: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сім</w:t>
            </w: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ям </w:t>
            </w:r>
          </w:p>
        </w:tc>
      </w:tr>
      <w:tr w:rsidR="00BB7D35" w:rsidRPr="00BB7D35" w:rsidTr="00BB7D35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Повернення коштів, наданих для кредитування громадян на будівництво (реконструкцію) та придбання житла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</w:t>
            </w: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uk-UA"/>
              </w:rPr>
              <w:t xml:space="preserve">2190, 0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D35" w:rsidRPr="00BB7D35" w:rsidRDefault="00BB7D35" w:rsidP="00BB7D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uk-UA"/>
              </w:rPr>
              <w:t xml:space="preserve">                                                 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                            2190, 0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3058, 9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3058, 9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BB7D35" w:rsidRPr="00BB7D35" w:rsidTr="00BB7D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Витрати, пов'язані з наданням та обслуговуванням пільгових довгострокових кредитів, наданих громадянам на  будівництво (реконструкцію) та придбання житла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УКБДГ Сумської міської ради, Сумське регіональне управління державної спеціалізованої фінансової установи «Державний фонд </w:t>
            </w: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сприяння молодіжному житловому будівництву»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lastRenderedPageBreak/>
              <w:t>1264,5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399,1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865,4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594,3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327,0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267, 3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</w:tbl>
    <w:p w:rsidR="00BB7D35" w:rsidRPr="00BB7D35" w:rsidRDefault="00BB7D35" w:rsidP="00BB7D35">
      <w:pPr>
        <w:tabs>
          <w:tab w:val="left" w:pos="6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tabs>
          <w:tab w:val="left" w:pos="6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tabs>
          <w:tab w:val="left" w:pos="6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tabs>
          <w:tab w:val="left" w:pos="6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tabs>
          <w:tab w:val="left" w:pos="6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tabs>
          <w:tab w:val="left" w:pos="6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7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Сумський міський голова</w:t>
      </w:r>
      <w:r w:rsidRPr="00BB7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735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Олександр ЛИСЕНКО</w:t>
      </w:r>
    </w:p>
    <w:p w:rsidR="00BB7D35" w:rsidRPr="00BB7D35" w:rsidRDefault="00BB7D35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7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Виконавець: Шилов В.В.</w:t>
      </w:r>
    </w:p>
    <w:p w:rsidR="00BB7D35" w:rsidRDefault="00BB7D35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AAB" w:rsidRPr="00BB7D35" w:rsidRDefault="008C0AAB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tbl>
      <w:tblPr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BB7D35" w:rsidRPr="00BB7D35" w:rsidTr="00BB7D35">
        <w:tc>
          <w:tcPr>
            <w:tcW w:w="10008" w:type="dxa"/>
            <w:hideMark/>
          </w:tcPr>
          <w:p w:rsidR="002050EF" w:rsidRDefault="00BB7D35" w:rsidP="00BB7D35">
            <w:pPr>
              <w:spacing w:after="0" w:line="240" w:lineRule="auto"/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</w:pPr>
            <w:r w:rsidRPr="00BB7D35"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</w:t>
            </w:r>
          </w:p>
          <w:p w:rsidR="00BB7D35" w:rsidRPr="00BB7D35" w:rsidRDefault="00BB7D35" w:rsidP="00BB7D35">
            <w:pPr>
              <w:spacing w:after="0" w:line="240" w:lineRule="auto"/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</w:pPr>
            <w:r w:rsidRPr="00BB7D35"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  <w:t xml:space="preserve">                           </w:t>
            </w:r>
          </w:p>
        </w:tc>
        <w:tc>
          <w:tcPr>
            <w:tcW w:w="5049" w:type="dxa"/>
            <w:hideMark/>
          </w:tcPr>
          <w:p w:rsidR="00BB7D35" w:rsidRPr="00BB7D35" w:rsidRDefault="00BB7D35" w:rsidP="00BB7D35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Додаток </w:t>
            </w:r>
          </w:p>
          <w:p w:rsidR="00BB7D35" w:rsidRPr="00BB7D35" w:rsidRDefault="00BB7D35" w:rsidP="00BB7D35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інформації про хід виконання </w:t>
            </w:r>
          </w:p>
          <w:p w:rsidR="00BB7D35" w:rsidRPr="00BB7D35" w:rsidRDefault="00BB7D35" w:rsidP="00BB7D35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Програми  молодіжного житлового кредитування Сумської міської об’єднаної територіальної громади на 2018-2020, затвердженої рішенням Сумської міської ради від 29 листопада 2017 року №2875-МР (зі змінами), 2020 рік</w:t>
            </w: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:rsidR="00BB7D35" w:rsidRPr="00BB7D35" w:rsidRDefault="00E7352E" w:rsidP="00BB7D35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16 лютого 2022 року </w:t>
            </w:r>
            <w:r w:rsidRPr="00BB7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2735-МР</w:t>
            </w:r>
          </w:p>
        </w:tc>
      </w:tr>
    </w:tbl>
    <w:p w:rsidR="00BB7D35" w:rsidRPr="00BB7D35" w:rsidRDefault="00BB7D35" w:rsidP="00BB7D35">
      <w:pPr>
        <w:tabs>
          <w:tab w:val="left" w:pos="720"/>
        </w:tabs>
        <w:spacing w:after="0" w:line="240" w:lineRule="auto"/>
        <w:ind w:left="42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BB7D35" w:rsidRPr="00BB7D35" w:rsidRDefault="00BB7D35" w:rsidP="00BB7D35">
      <w:pPr>
        <w:tabs>
          <w:tab w:val="left" w:pos="0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D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BB7D35" w:rsidRPr="00BB7D35" w:rsidRDefault="00BB7D35" w:rsidP="00BB7D35">
      <w:pPr>
        <w:tabs>
          <w:tab w:val="left" w:pos="720"/>
        </w:tabs>
        <w:spacing w:after="0" w:line="240" w:lineRule="auto"/>
        <w:ind w:left="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B7D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хід виконання Програми молодіжного житлового кредитування Сумської міської об’єднаної територіальної громади на 2018-2020 роки </w:t>
      </w:r>
      <w:r w:rsidRPr="00BB7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затвердженої рішенням Сумської міської ради від 29 листопада 2017 року №2875-МР (зі змінами), за 2020 рік</w:t>
      </w:r>
    </w:p>
    <w:p w:rsidR="00BB7D35" w:rsidRPr="00BB7D35" w:rsidRDefault="00BB7D35" w:rsidP="00BB7D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tbl>
      <w:tblPr>
        <w:tblW w:w="147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5"/>
        <w:gridCol w:w="1027"/>
        <w:gridCol w:w="1291"/>
        <w:gridCol w:w="69"/>
        <w:gridCol w:w="1773"/>
        <w:gridCol w:w="850"/>
        <w:gridCol w:w="17"/>
        <w:gridCol w:w="692"/>
        <w:gridCol w:w="159"/>
        <w:gridCol w:w="550"/>
        <w:gridCol w:w="867"/>
        <w:gridCol w:w="694"/>
        <w:gridCol w:w="848"/>
        <w:gridCol w:w="113"/>
        <w:gridCol w:w="573"/>
        <w:gridCol w:w="651"/>
        <w:gridCol w:w="760"/>
        <w:gridCol w:w="880"/>
        <w:gridCol w:w="2371"/>
      </w:tblGrid>
      <w:tr w:rsidR="00BB7D35" w:rsidRPr="00BB7D35" w:rsidTr="00BB7D35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74" w:type="dxa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0026" w:type="dxa"/>
            <w:gridSpan w:val="14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BB7D35" w:rsidRPr="00BB7D35" w:rsidTr="00BB7D35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КВК</w:t>
            </w:r>
          </w:p>
        </w:tc>
        <w:tc>
          <w:tcPr>
            <w:tcW w:w="10026" w:type="dxa"/>
            <w:gridSpan w:val="14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головного розпорядника коштів програми</w:t>
            </w:r>
          </w:p>
        </w:tc>
      </w:tr>
      <w:tr w:rsidR="00BB7D35" w:rsidRPr="00BB7D35" w:rsidTr="00BB7D35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B7D35" w:rsidRPr="00BB7D35" w:rsidTr="00BB7D35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74" w:type="dxa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BB7D35" w:rsidRPr="00BB7D35" w:rsidTr="00BB7D35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10026" w:type="dxa"/>
            <w:gridSpan w:val="14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BB7D35" w:rsidRPr="00BB7D35" w:rsidTr="00BB7D35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BB7D35" w:rsidRPr="002050EF" w:rsidTr="00BB7D35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74" w:type="dxa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1518821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1518822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1516084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КПКВК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молодіжного житлового кредитування Сумської міської об’єднаної  територіальної громади на 2018-2020 роки, затверджена рішенням Сумської міської ради від 29 листопада 2017 року №2875-МР </w:t>
            </w:r>
            <w:r w:rsidRPr="00B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(зі змінами)</w:t>
            </w:r>
          </w:p>
        </w:tc>
      </w:tr>
      <w:tr w:rsidR="00BB7D35" w:rsidRPr="00BB7D35" w:rsidTr="00BB7D35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74" w:type="dxa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Напрями діяльності та завдання Програми молодіжного житлового кредитування Сумської міської об’єднаної територіальної громади на 2018-2020 роки  за підсумками 2020 року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B7D35" w:rsidRPr="00BB7D35" w:rsidTr="00BB7D3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Сумсь</w:t>
            </w: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lastRenderedPageBreak/>
              <w:t xml:space="preserve">кої міської Сумської </w:t>
            </w:r>
            <w:proofErr w:type="spellStart"/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місьокї№</w:t>
            </w:r>
            <w:proofErr w:type="spellEnd"/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lastRenderedPageBreak/>
              <w:t>Заходи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Відповідальний за виконання </w:t>
            </w: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lastRenderedPageBreak/>
              <w:t xml:space="preserve">завдання та 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строк виконання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lastRenderedPageBreak/>
              <w:t>Планові обсяги фінансування відповідно до Комплексної програми, тис. грн.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Фактичні обсяги фінансування, тис. грн.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Стан виконання заходів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(результативні показники </w:t>
            </w: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lastRenderedPageBreak/>
              <w:t xml:space="preserve">виконання Комплексної програми) </w:t>
            </w:r>
          </w:p>
        </w:tc>
      </w:tr>
      <w:tr w:rsidR="00BB7D35" w:rsidRPr="00BB7D35" w:rsidTr="00BB7D35">
        <w:trPr>
          <w:cantSplit/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Місцевий 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BB7D35" w:rsidRPr="00BB7D35" w:rsidTr="00BB7D35">
        <w:trPr>
          <w:cantSplit/>
          <w:trHeight w:val="10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BB7D35" w:rsidRPr="00BB7D35" w:rsidTr="00BB7D35">
        <w:trPr>
          <w:cantSplit/>
          <w:trHeight w:val="2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14</w:t>
            </w:r>
          </w:p>
        </w:tc>
      </w:tr>
      <w:tr w:rsidR="00BB7D35" w:rsidRPr="00BB7D35" w:rsidTr="00BB7D35">
        <w:trPr>
          <w:cantSplit/>
          <w:trHeight w:val="209"/>
        </w:trPr>
        <w:tc>
          <w:tcPr>
            <w:tcW w:w="14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Напрями діяльності, завдання та заходи </w:t>
            </w:r>
            <w:r w:rsidRPr="00BB7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Програми молодіжного житлового кредитування </w:t>
            </w:r>
            <w:proofErr w:type="spellStart"/>
            <w:r w:rsidRPr="00BB7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м.Суми</w:t>
            </w:r>
            <w:proofErr w:type="spellEnd"/>
          </w:p>
        </w:tc>
      </w:tr>
      <w:tr w:rsidR="00BB7D35" w:rsidRPr="00BB7D35" w:rsidTr="00BB7D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Надання пільгового довгострокового кредиту громадянам на будівництво (реконструкцію) та придбання житла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uk-UA"/>
              </w:rPr>
              <w:t>19670,0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uk-UA"/>
              </w:rPr>
              <w:t>7000,0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uk-UA"/>
              </w:rPr>
              <w:t>2500,0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uk-UA"/>
              </w:rPr>
              <w:t>6012,044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3800,0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8304, 0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4400,0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893,6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1100, 4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1910,0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Поліпшення житлових умов молоді.                     На фінансування програми в 2020 році з обласного бюджету передбачено кошти в сумі 1020,797 тис. гривень (за рахунок спеціального фонду). Надано 1 кредит на суму 843,017 грн. (площа житла - 74,65 грн.).  З Державного бюджету надано 9 кредитів на суму 4400,026 тис. грн. (загальна площа житла - 453,89 </w:t>
            </w:r>
            <w:proofErr w:type="spellStart"/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.). З бюджету Сумської міської  ОТГ передбачено кошти в сумі 2872,766 тис. гривень. Надано 2 кредити (</w:t>
            </w:r>
            <w:proofErr w:type="spellStart"/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співфінансування</w:t>
            </w:r>
            <w:proofErr w:type="spellEnd"/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з обласним бюджетом по 1 кредиту) на суму - 1100,377 тис. грн. (спецфонд) (площа житла -  98,71 </w:t>
            </w:r>
            <w:proofErr w:type="spellStart"/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м.кв</w:t>
            </w:r>
            <w:proofErr w:type="spellEnd"/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.)).</w:t>
            </w:r>
          </w:p>
        </w:tc>
      </w:tr>
      <w:tr w:rsidR="00BB7D35" w:rsidRPr="00BB7D35" w:rsidTr="00BB7D35">
        <w:trPr>
          <w:trHeight w:val="3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Повернення кредитів, надання пільгового довгострокового кредиту на будівництво (реконструкцію) житла (рефінансування)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800,0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800,0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1104, 8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1104, 8</w:t>
            </w:r>
          </w:p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BB7D35" w:rsidRPr="00BB7D35" w:rsidTr="00BB7D35">
        <w:trPr>
          <w:trHeight w:val="26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Витрати, пов’язані з наданням та обслуговуванням пільгових довгострокових кредитів, наданих громадянам на будівництво (реконструкцію) та придбання житла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360, 722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uk-UA"/>
              </w:rPr>
              <w:t>360, 722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66, 0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BB7D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66, 0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5" w:rsidRPr="00BB7D35" w:rsidRDefault="00BB7D35" w:rsidP="00BB7D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</w:tbl>
    <w:p w:rsidR="00BB7D35" w:rsidRPr="00BB7D35" w:rsidRDefault="00BB7D35" w:rsidP="00BB7D3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7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Сумський міський голова                                                                                                              </w:t>
      </w:r>
      <w:r w:rsidR="00E735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Олександр ЛИСЕНКО</w:t>
      </w:r>
    </w:p>
    <w:p w:rsidR="00BB7D35" w:rsidRPr="00BB7D35" w:rsidRDefault="00BB7D35" w:rsidP="00BB7D3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7D35" w:rsidRPr="00BB7D35" w:rsidRDefault="00BB7D35" w:rsidP="00BB7D3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7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Виконавець: Шилов В.В.</w:t>
      </w:r>
    </w:p>
    <w:p w:rsidR="00BB7D35" w:rsidRPr="00BB7D35" w:rsidRDefault="00BB7D35" w:rsidP="00BB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BB7D35" w:rsidRPr="00BB7D35">
          <w:pgSz w:w="16838" w:h="11906" w:orient="landscape"/>
          <w:pgMar w:top="709" w:right="458" w:bottom="284" w:left="1134" w:header="709" w:footer="709" w:gutter="0"/>
          <w:cols w:space="720"/>
        </w:sectPr>
      </w:pPr>
    </w:p>
    <w:p w:rsidR="0035633E" w:rsidRDefault="008C0AAB"/>
    <w:sectPr w:rsidR="0035633E" w:rsidSect="00BB7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01"/>
    <w:rsid w:val="002050EF"/>
    <w:rsid w:val="004D6301"/>
    <w:rsid w:val="008C0AAB"/>
    <w:rsid w:val="00A50B44"/>
    <w:rsid w:val="00BB7D35"/>
    <w:rsid w:val="00CD03F8"/>
    <w:rsid w:val="00E7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2022-02-16T14:48:00Z</cp:lastPrinted>
  <dcterms:created xsi:type="dcterms:W3CDTF">2022-02-16T14:26:00Z</dcterms:created>
  <dcterms:modified xsi:type="dcterms:W3CDTF">2022-02-16T14:55:00Z</dcterms:modified>
</cp:coreProperties>
</file>