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11E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511EFE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511EFE">
        <w:rPr>
          <w:sz w:val="28"/>
          <w:szCs w:val="28"/>
          <w:lang w:val="uk-UA"/>
        </w:rPr>
        <w:t xml:space="preserve">16 лютого </w:t>
      </w:r>
      <w:r w:rsidRPr="00ED7B29">
        <w:rPr>
          <w:sz w:val="28"/>
          <w:szCs w:val="28"/>
          <w:lang w:val="uk-UA"/>
        </w:rPr>
        <w:t>202</w:t>
      </w:r>
      <w:r w:rsidR="00511EFE">
        <w:rPr>
          <w:sz w:val="28"/>
          <w:szCs w:val="28"/>
          <w:lang w:val="uk-UA"/>
        </w:rPr>
        <w:t>2</w:t>
      </w:r>
      <w:r w:rsidRPr="00ED7B29">
        <w:rPr>
          <w:sz w:val="28"/>
          <w:szCs w:val="28"/>
          <w:lang w:val="uk-UA"/>
        </w:rPr>
        <w:t xml:space="preserve"> року № </w:t>
      </w:r>
      <w:r w:rsidR="00511EFE">
        <w:rPr>
          <w:sz w:val="28"/>
          <w:szCs w:val="28"/>
          <w:lang w:val="uk-UA"/>
        </w:rPr>
        <w:t>2813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A410A8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F133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A410A8">
              <w:rPr>
                <w:sz w:val="28"/>
                <w:szCs w:val="28"/>
                <w:lang w:val="uk-UA"/>
              </w:rPr>
              <w:t>Беспалому Павлу Васильовичу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CF0490">
              <w:rPr>
                <w:sz w:val="28"/>
                <w:szCs w:val="28"/>
                <w:lang w:val="uk-UA"/>
              </w:rPr>
              <w:t xml:space="preserve">в </w:t>
            </w:r>
            <w:r w:rsidR="00A410A8">
              <w:rPr>
                <w:sz w:val="28"/>
                <w:szCs w:val="28"/>
                <w:lang w:val="uk-UA"/>
              </w:rPr>
              <w:t xml:space="preserve">                  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410A8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4D318B">
              <w:rPr>
                <w:sz w:val="28"/>
                <w:szCs w:val="28"/>
                <w:lang w:val="uk-UA"/>
              </w:rPr>
              <w:t>0,</w:t>
            </w:r>
            <w:r w:rsidR="00A410A8">
              <w:rPr>
                <w:sz w:val="28"/>
                <w:szCs w:val="28"/>
                <w:lang w:val="uk-UA"/>
              </w:rPr>
              <w:t>12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и</w:t>
      </w:r>
      <w:r w:rsidR="00A410A8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>статті 50 Закону України «Про землеустрій»,</w:t>
      </w:r>
      <w:r w:rsidR="00A410A8">
        <w:rPr>
          <w:sz w:val="28"/>
          <w:szCs w:val="28"/>
          <w:lang w:val="uk-UA"/>
        </w:rPr>
        <w:t xml:space="preserve"> </w:t>
      </w:r>
      <w:r w:rsidR="00BD7EF8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BD7EF8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1443EB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1443EB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A410A8">
        <w:rPr>
          <w:sz w:val="28"/>
          <w:szCs w:val="28"/>
          <w:lang w:val="uk-UA"/>
        </w:rPr>
        <w:t>Беспалому Павлу Васильовичу</w:t>
      </w:r>
      <w:r w:rsidR="00A410A8" w:rsidRPr="006C784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індивідуального садівництва, </w:t>
      </w:r>
      <w:r w:rsidR="004E10B9" w:rsidRPr="00ED7B29">
        <w:rPr>
          <w:sz w:val="28"/>
          <w:szCs w:val="28"/>
          <w:lang w:val="uk-UA"/>
        </w:rPr>
        <w:t xml:space="preserve">розташованої </w:t>
      </w:r>
      <w:r w:rsidR="004E10B9">
        <w:rPr>
          <w:sz w:val="28"/>
          <w:szCs w:val="28"/>
          <w:lang w:val="uk-UA"/>
        </w:rPr>
        <w:t xml:space="preserve">в с. </w:t>
      </w:r>
      <w:proofErr w:type="spellStart"/>
      <w:r w:rsidR="00A410A8">
        <w:rPr>
          <w:sz w:val="28"/>
          <w:szCs w:val="28"/>
          <w:lang w:val="uk-UA"/>
        </w:rPr>
        <w:t>Пушкарівка</w:t>
      </w:r>
      <w:proofErr w:type="spellEnd"/>
      <w:r w:rsidR="004E10B9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</w:t>
      </w:r>
      <w:r w:rsidR="00A410A8">
        <w:rPr>
          <w:sz w:val="28"/>
          <w:szCs w:val="28"/>
          <w:lang w:val="uk-UA"/>
        </w:rPr>
        <w:t>12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A410A8">
        <w:rPr>
          <w:sz w:val="28"/>
          <w:szCs w:val="28"/>
          <w:lang w:val="uk-UA"/>
        </w:rPr>
        <w:t>7</w:t>
      </w:r>
      <w:r w:rsidR="004E10B9">
        <w:rPr>
          <w:sz w:val="28"/>
          <w:szCs w:val="28"/>
          <w:lang w:val="uk-UA"/>
        </w:rPr>
        <w:t>:00</w:t>
      </w:r>
      <w:r w:rsidR="00A410A8">
        <w:rPr>
          <w:sz w:val="28"/>
          <w:szCs w:val="28"/>
          <w:lang w:val="uk-UA"/>
        </w:rPr>
        <w:t>5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</w:t>
      </w:r>
      <w:r w:rsidR="00A410A8">
        <w:rPr>
          <w:sz w:val="28"/>
          <w:szCs w:val="28"/>
          <w:lang w:val="uk-UA"/>
        </w:rPr>
        <w:t>246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BD7EF8" w:rsidRPr="00BD7EF8" w:rsidRDefault="004E10B9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2321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територіальної громади або генеральним планом населеного пункту, у зв’язку з відсутністю таких планів</w:t>
      </w:r>
      <w:r w:rsidR="00BD7EF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E10B9" w:rsidRPr="0042321A" w:rsidRDefault="00BD7EF8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D7EF8">
        <w:rPr>
          <w:color w:val="000000" w:themeColor="text1"/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24 Закону України «Про регулювання містобудівної діяльності», якою встановлено, що в разі відсутності плану зонування або детального 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6728E8" w:rsidRPr="004E10B9" w:rsidRDefault="006728E8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511EFE">
        <w:rPr>
          <w:sz w:val="28"/>
          <w:szCs w:val="28"/>
          <w:lang w:val="uk-UA"/>
        </w:rPr>
        <w:t xml:space="preserve">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sectPr w:rsidR="00732DE0" w:rsidRPr="007C6377" w:rsidSect="00BD7E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334027"/>
    <w:multiLevelType w:val="hybridMultilevel"/>
    <w:tmpl w:val="10CA9242"/>
    <w:lvl w:ilvl="0" w:tplc="45203E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1E608E"/>
    <w:multiLevelType w:val="hybridMultilevel"/>
    <w:tmpl w:val="CC56B11A"/>
    <w:lvl w:ilvl="0" w:tplc="4E3CAD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0F5D6B"/>
    <w:rsid w:val="00104045"/>
    <w:rsid w:val="00121DFF"/>
    <w:rsid w:val="00123A5F"/>
    <w:rsid w:val="001443EB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321A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1EFE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1FA6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28E8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081C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5AC9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10A8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7EF8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2AA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1334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AACF-B2F4-4008-BBF5-A71022B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39</cp:revision>
  <cp:lastPrinted>2021-12-08T08:00:00Z</cp:lastPrinted>
  <dcterms:created xsi:type="dcterms:W3CDTF">2021-06-30T08:48:00Z</dcterms:created>
  <dcterms:modified xsi:type="dcterms:W3CDTF">2022-02-21T06:55:00Z</dcterms:modified>
</cp:coreProperties>
</file>