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1544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544EE">
        <w:rPr>
          <w:rFonts w:eastAsia="Times New Roman" w:cs="Times New Roman"/>
          <w:szCs w:val="28"/>
          <w:lang w:eastAsia="ru-RU"/>
        </w:rPr>
        <w:t xml:space="preserve">І СКЛИКАННЯ </w:t>
      </w:r>
      <w:r w:rsidR="001544EE">
        <w:rPr>
          <w:rFonts w:eastAsia="Times New Roman" w:cs="Times New Roman"/>
          <w:szCs w:val="28"/>
          <w:lang w:val="en-US" w:eastAsia="ru-RU"/>
        </w:rPr>
        <w:t>XV</w:t>
      </w:r>
      <w:r w:rsidR="001544EE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3D38FF" w:rsidRDefault="001544EE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лютого</w:t>
      </w:r>
      <w:r w:rsidR="00877EA8" w:rsidRPr="003D38F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2022 року № 2868</w:t>
      </w:r>
      <w:r w:rsidR="002804BD" w:rsidRPr="003D38FF">
        <w:rPr>
          <w:rFonts w:eastAsia="Times New Roman" w:cs="Times New Roman"/>
          <w:szCs w:val="28"/>
          <w:lang w:eastAsia="ru-RU"/>
        </w:rPr>
        <w:t>-МР</w:t>
      </w:r>
    </w:p>
    <w:p w:rsidR="002804BD" w:rsidRPr="003D38FF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>м. Суми</w:t>
      </w:r>
    </w:p>
    <w:p w:rsidR="002804BD" w:rsidRPr="003D38FF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3D38FF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3D38FF" w:rsidRDefault="002804BD" w:rsidP="00844E3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D38F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44E35" w:rsidRPr="003D38FF">
              <w:rPr>
                <w:rFonts w:eastAsia="Times New Roman" w:cs="Times New Roman"/>
                <w:szCs w:val="28"/>
                <w:lang w:eastAsia="ru-RU"/>
              </w:rPr>
              <w:t>Павленку Сергію Володимировичу</w:t>
            </w:r>
            <w:r w:rsidR="005F47BC" w:rsidRPr="003D38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D38FF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7A01F4" w:rsidRPr="003D38FF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7A01F4" w:rsidRPr="003D38F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01F4" w:rsidRPr="003D38F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4D91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844E35" w:rsidRPr="003D38FF">
              <w:rPr>
                <w:rFonts w:eastAsia="Times New Roman" w:cs="Times New Roman"/>
                <w:szCs w:val="28"/>
                <w:lang w:eastAsia="ru-RU"/>
              </w:rPr>
              <w:t>вул. Сєченова, біля буд. № 25</w:t>
            </w:r>
            <w:r w:rsidR="00D90772" w:rsidRPr="003D38FF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3D38F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844E35" w:rsidRPr="003D38F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E527A" w:rsidRPr="003D38FF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3D38FF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3D38F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D38FF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3D38FF">
        <w:rPr>
          <w:rFonts w:eastAsia="Times New Roman" w:cs="Times New Roman"/>
          <w:szCs w:val="28"/>
          <w:lang w:eastAsia="ru-RU"/>
        </w:rPr>
        <w:t>н</w:t>
      </w:r>
      <w:r w:rsidR="00DE6D56" w:rsidRPr="003D38FF">
        <w:rPr>
          <w:rFonts w:eastAsia="Times New Roman" w:cs="Times New Roman"/>
          <w:szCs w:val="28"/>
          <w:lang w:eastAsia="ru-RU"/>
        </w:rPr>
        <w:t>ення громад</w:t>
      </w:r>
      <w:r w:rsidR="00267ABD" w:rsidRPr="003D38FF">
        <w:rPr>
          <w:rFonts w:eastAsia="Times New Roman" w:cs="Times New Roman"/>
          <w:szCs w:val="28"/>
          <w:lang w:eastAsia="ru-RU"/>
        </w:rPr>
        <w:t xml:space="preserve">янина, </w:t>
      </w:r>
      <w:r w:rsidRPr="003D38FF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3D38FF">
        <w:rPr>
          <w:rFonts w:eastAsia="Times New Roman" w:cs="Times New Roman"/>
          <w:szCs w:val="28"/>
          <w:lang w:eastAsia="ru-RU"/>
        </w:rPr>
        <w:t>ти</w:t>
      </w:r>
      <w:r w:rsidR="00A72518" w:rsidRPr="003D38FF">
        <w:rPr>
          <w:rFonts w:eastAsia="Times New Roman" w:cs="Times New Roman"/>
          <w:szCs w:val="28"/>
          <w:lang w:eastAsia="ru-RU"/>
        </w:rPr>
        <w:t xml:space="preserve">, </w:t>
      </w:r>
      <w:r w:rsidR="001745D3" w:rsidRPr="003D38FF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3D38FF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3D38FF">
        <w:rPr>
          <w:rFonts w:eastAsia="Times New Roman" w:cs="Times New Roman"/>
          <w:szCs w:val="28"/>
          <w:lang w:eastAsia="ru-RU"/>
        </w:rPr>
        <w:t xml:space="preserve">, </w:t>
      </w:r>
      <w:r w:rsidR="007C5DF9" w:rsidRPr="003D38FF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3D38FF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3D38FF">
        <w:rPr>
          <w:rFonts w:eastAsia="Times New Roman" w:cs="Times New Roman"/>
          <w:szCs w:val="28"/>
          <w:lang w:eastAsia="ru-RU"/>
        </w:rPr>
        <w:t xml:space="preserve">118 </w:t>
      </w:r>
      <w:r w:rsidRPr="003D38F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A01F4" w:rsidRPr="003D38FF">
        <w:rPr>
          <w:szCs w:val="28"/>
        </w:rPr>
        <w:t>частини четверт</w:t>
      </w:r>
      <w:r w:rsidRPr="003D38FF">
        <w:rPr>
          <w:szCs w:val="28"/>
        </w:rPr>
        <w:t>ої статті 15 Закону України «Про д</w:t>
      </w:r>
      <w:r w:rsidR="007A01F4" w:rsidRPr="003D38FF">
        <w:rPr>
          <w:szCs w:val="28"/>
        </w:rPr>
        <w:t>оступ до публічної інформації»</w:t>
      </w:r>
      <w:r w:rsidR="00BD65D5" w:rsidRPr="003D38FF">
        <w:rPr>
          <w:szCs w:val="28"/>
        </w:rPr>
        <w:t>,</w:t>
      </w:r>
      <w:r w:rsidR="00B00089" w:rsidRPr="003D38FF">
        <w:rPr>
          <w:szCs w:val="28"/>
        </w:rPr>
        <w:t xml:space="preserve"> </w:t>
      </w:r>
      <w:r w:rsidR="0050771A" w:rsidRPr="003D38FF">
        <w:rPr>
          <w:szCs w:val="28"/>
        </w:rPr>
        <w:t xml:space="preserve">враховуючи </w:t>
      </w:r>
      <w:r w:rsidRPr="003D38FF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 w:rsidRPr="003D38F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D5CB0">
        <w:rPr>
          <w:rFonts w:eastAsia="Times New Roman" w:cs="Times New Roman"/>
          <w:color w:val="000000" w:themeColor="text1"/>
          <w:szCs w:val="28"/>
          <w:lang w:eastAsia="ru-RU"/>
        </w:rPr>
        <w:t>20.12</w:t>
      </w:r>
      <w:r w:rsidR="00513F68" w:rsidRPr="003D38FF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3D38F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D5CB0">
        <w:rPr>
          <w:rFonts w:eastAsia="Times New Roman" w:cs="Times New Roman"/>
          <w:color w:val="000000" w:themeColor="text1"/>
          <w:szCs w:val="28"/>
          <w:lang w:eastAsia="ru-RU"/>
        </w:rPr>
        <w:t>43</w:t>
      </w:r>
      <w:r w:rsidRPr="003D38FF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D38F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3D38F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D38FF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D38F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3D38FF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3D38FF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Відмовити </w:t>
      </w:r>
      <w:r w:rsidR="00844E35" w:rsidRPr="003D38FF">
        <w:rPr>
          <w:rFonts w:eastAsia="Times New Roman" w:cs="Times New Roman"/>
          <w:szCs w:val="28"/>
          <w:lang w:eastAsia="ru-RU"/>
        </w:rPr>
        <w:t>Павленку Сергію Володимировичу</w:t>
      </w:r>
      <w:bookmarkStart w:id="0" w:name="_GoBack"/>
      <w:bookmarkEnd w:id="0"/>
      <w:r w:rsidR="00A30C4E" w:rsidRPr="003D38FF">
        <w:rPr>
          <w:rFonts w:eastAsia="Times New Roman" w:cs="Times New Roman"/>
          <w:szCs w:val="28"/>
          <w:lang w:eastAsia="ru-RU"/>
        </w:rPr>
        <w:t xml:space="preserve"> </w:t>
      </w:r>
      <w:r w:rsidRPr="003D38F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3D38F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3D38FF">
        <w:rPr>
          <w:rFonts w:eastAsia="Times New Roman" w:cs="Times New Roman"/>
          <w:szCs w:val="28"/>
          <w:lang w:eastAsia="ru-RU"/>
        </w:rPr>
        <w:t>:</w:t>
      </w:r>
      <w:r w:rsidR="00513F68" w:rsidRPr="003D38FF">
        <w:rPr>
          <w:rFonts w:eastAsia="Times New Roman" w:cs="Times New Roman"/>
          <w:szCs w:val="28"/>
          <w:lang w:eastAsia="ru-RU"/>
        </w:rPr>
        <w:t xml:space="preserve"> </w:t>
      </w:r>
      <w:r w:rsidR="00844E35" w:rsidRPr="003D38FF">
        <w:rPr>
          <w:rFonts w:eastAsia="Times New Roman" w:cs="Times New Roman"/>
          <w:szCs w:val="28"/>
          <w:lang w:eastAsia="ru-RU"/>
        </w:rPr>
        <w:t>м. Суми, вул. Сєченова, біля буд. № 25</w:t>
      </w:r>
      <w:r w:rsidR="00C32A41" w:rsidRPr="003D38FF">
        <w:rPr>
          <w:rFonts w:eastAsia="Times New Roman" w:cs="Times New Roman"/>
          <w:szCs w:val="28"/>
          <w:lang w:eastAsia="ru-RU"/>
        </w:rPr>
        <w:t>,</w:t>
      </w:r>
      <w:r w:rsidR="000D7E23" w:rsidRPr="003D38FF">
        <w:rPr>
          <w:rFonts w:eastAsia="Times New Roman" w:cs="Times New Roman"/>
          <w:szCs w:val="28"/>
          <w:lang w:eastAsia="ru-RU"/>
        </w:rPr>
        <w:t xml:space="preserve"> </w:t>
      </w:r>
      <w:r w:rsidR="00A72518" w:rsidRPr="003D38FF">
        <w:rPr>
          <w:rFonts w:eastAsia="Times New Roman" w:cs="Times New Roman"/>
          <w:szCs w:val="28"/>
          <w:lang w:eastAsia="ru-RU"/>
        </w:rPr>
        <w:t>орієнтовною площею 0,0</w:t>
      </w:r>
      <w:r w:rsidR="00844E35" w:rsidRPr="003D38FF">
        <w:rPr>
          <w:rFonts w:eastAsia="Times New Roman" w:cs="Times New Roman"/>
          <w:szCs w:val="28"/>
          <w:lang w:eastAsia="ru-RU"/>
        </w:rPr>
        <w:t>9</w:t>
      </w:r>
      <w:r w:rsidR="00A72518" w:rsidRPr="003D38FF">
        <w:rPr>
          <w:rFonts w:eastAsia="Times New Roman" w:cs="Times New Roman"/>
          <w:szCs w:val="28"/>
          <w:lang w:eastAsia="ru-RU"/>
        </w:rPr>
        <w:t>00 га</w:t>
      </w:r>
      <w:r w:rsidR="007A01F4" w:rsidRPr="003D38FF">
        <w:rPr>
          <w:rFonts w:eastAsia="Times New Roman" w:cs="Times New Roman"/>
          <w:szCs w:val="28"/>
          <w:lang w:eastAsia="ru-RU"/>
        </w:rPr>
        <w:t>,</w:t>
      </w:r>
      <w:r w:rsidR="00A72518" w:rsidRPr="003D38FF">
        <w:rPr>
          <w:rFonts w:eastAsia="Times New Roman" w:cs="Times New Roman"/>
          <w:szCs w:val="28"/>
          <w:lang w:eastAsia="ru-RU"/>
        </w:rPr>
        <w:t xml:space="preserve"> </w:t>
      </w:r>
      <w:r w:rsidR="00D90772" w:rsidRPr="003D38FF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7A01F4" w:rsidRPr="003D38FF">
        <w:rPr>
          <w:rFonts w:eastAsia="Times New Roman" w:cs="Times New Roman"/>
          <w:szCs w:val="28"/>
          <w:lang w:eastAsia="ru-RU"/>
        </w:rPr>
        <w:t>,</w:t>
      </w:r>
      <w:r w:rsidR="00D90772" w:rsidRPr="003D38FF">
        <w:rPr>
          <w:rFonts w:eastAsia="Times New Roman" w:cs="Times New Roman"/>
          <w:szCs w:val="28"/>
          <w:lang w:eastAsia="ru-RU"/>
        </w:rPr>
        <w:t xml:space="preserve"> </w:t>
      </w:r>
      <w:r w:rsidR="000D7E23" w:rsidRPr="003D38FF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3D38FF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844E35" w:rsidRPr="003D38FF" w:rsidRDefault="00844E35" w:rsidP="00844E35">
      <w:pPr>
        <w:pStyle w:val="a3"/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заявниці графічному матеріалі, частково знаходиться на існуючій території </w:t>
      </w:r>
      <w:proofErr w:type="spellStart"/>
      <w:r w:rsidRPr="003D38FF">
        <w:rPr>
          <w:rFonts w:eastAsia="Times New Roman" w:cs="Times New Roman"/>
          <w:szCs w:val="28"/>
          <w:lang w:eastAsia="ru-RU"/>
        </w:rPr>
        <w:t>підзони</w:t>
      </w:r>
      <w:proofErr w:type="spellEnd"/>
      <w:r w:rsidRPr="003D38FF">
        <w:rPr>
          <w:rFonts w:eastAsia="Times New Roman" w:cs="Times New Roman"/>
          <w:szCs w:val="28"/>
          <w:lang w:eastAsia="ru-RU"/>
        </w:rPr>
        <w:t xml:space="preserve"> садибної житлової забудови Ж-1с, яка потрапляє в межі санітарно-захисної зони виробничих підприємств, де розміщення садибної житлової забудови не передбачено;</w:t>
      </w:r>
    </w:p>
    <w:p w:rsidR="00BD65D5" w:rsidRPr="003D38FF" w:rsidRDefault="003D38FF" w:rsidP="003D38FF">
      <w:pPr>
        <w:pStyle w:val="a3"/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невідповідністю вимогам пункту 5.10. Державних санітарних правил планування та забудови населених пунктів, затверджених наказом Міністерства охорони здоров’я від 19.06.1996 № 173, де зазначено, що в </w:t>
      </w:r>
      <w:r w:rsidRPr="003D38FF">
        <w:rPr>
          <w:rFonts w:eastAsia="Times New Roman" w:cs="Times New Roman"/>
          <w:szCs w:val="28"/>
          <w:lang w:eastAsia="ru-RU"/>
        </w:rPr>
        <w:lastRenderedPageBreak/>
        <w:t>межах санітарно-захисної зони виробничих підприємств розміщення нових житлових будинків забороняється.</w:t>
      </w:r>
    </w:p>
    <w:p w:rsidR="00B07F00" w:rsidRPr="003D38FF" w:rsidRDefault="00B07F00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07F00" w:rsidRDefault="00B07F00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3D38FF" w:rsidRDefault="003D38FF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3D38FF" w:rsidRPr="003D38FF" w:rsidRDefault="003D38FF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013BB" w:rsidRPr="003D38FF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7A01F4" w:rsidRPr="003D38FF">
        <w:rPr>
          <w:rFonts w:eastAsia="Times New Roman" w:cs="Times New Roman"/>
          <w:szCs w:val="28"/>
          <w:lang w:eastAsia="ru-RU"/>
        </w:rPr>
        <w:t xml:space="preserve">        Олександр ЛИСЕНКО</w:t>
      </w:r>
    </w:p>
    <w:p w:rsidR="00B07F00" w:rsidRPr="003D38FF" w:rsidRDefault="00B07F00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01F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A01F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B07F00" w:rsidRDefault="00B07F0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Pr="007A01F4" w:rsidRDefault="00895FEC" w:rsidP="00E323A7">
      <w:pPr>
        <w:spacing w:line="240" w:lineRule="auto"/>
        <w:ind w:firstLine="0"/>
        <w:rPr>
          <w:sz w:val="20"/>
          <w:szCs w:val="20"/>
        </w:rPr>
      </w:pPr>
    </w:p>
    <w:sectPr w:rsidR="00895FEC" w:rsidRPr="007A01F4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49F0199"/>
    <w:multiLevelType w:val="hybridMultilevel"/>
    <w:tmpl w:val="E272CA58"/>
    <w:lvl w:ilvl="0" w:tplc="D95E8F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544EE"/>
    <w:rsid w:val="001667D1"/>
    <w:rsid w:val="001745D3"/>
    <w:rsid w:val="00192ADF"/>
    <w:rsid w:val="001E527A"/>
    <w:rsid w:val="00207845"/>
    <w:rsid w:val="00267ABD"/>
    <w:rsid w:val="002804BD"/>
    <w:rsid w:val="002F4D91"/>
    <w:rsid w:val="00366C94"/>
    <w:rsid w:val="003719E2"/>
    <w:rsid w:val="003B2DEF"/>
    <w:rsid w:val="003D38FF"/>
    <w:rsid w:val="00432F12"/>
    <w:rsid w:val="004A2CF1"/>
    <w:rsid w:val="004E5B2B"/>
    <w:rsid w:val="005013BB"/>
    <w:rsid w:val="0050771A"/>
    <w:rsid w:val="00513F68"/>
    <w:rsid w:val="005F47BC"/>
    <w:rsid w:val="007A01F4"/>
    <w:rsid w:val="007C5DF9"/>
    <w:rsid w:val="008019FC"/>
    <w:rsid w:val="00844E35"/>
    <w:rsid w:val="00875204"/>
    <w:rsid w:val="00877EA8"/>
    <w:rsid w:val="00895FEC"/>
    <w:rsid w:val="00927E2A"/>
    <w:rsid w:val="00A30C4E"/>
    <w:rsid w:val="00A72518"/>
    <w:rsid w:val="00AA2501"/>
    <w:rsid w:val="00B00089"/>
    <w:rsid w:val="00B07F00"/>
    <w:rsid w:val="00B94329"/>
    <w:rsid w:val="00BD65D5"/>
    <w:rsid w:val="00BD7E66"/>
    <w:rsid w:val="00C021C1"/>
    <w:rsid w:val="00C32A41"/>
    <w:rsid w:val="00D90772"/>
    <w:rsid w:val="00DE6D56"/>
    <w:rsid w:val="00E323A7"/>
    <w:rsid w:val="00ED5CB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7E64"/>
  <w15:chartTrackingRefBased/>
  <w15:docId w15:val="{8E513FCE-FA1F-4682-91D3-EE1077A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9</cp:revision>
  <cp:lastPrinted>2021-12-22T13:34:00Z</cp:lastPrinted>
  <dcterms:created xsi:type="dcterms:W3CDTF">2021-04-22T13:15:00Z</dcterms:created>
  <dcterms:modified xsi:type="dcterms:W3CDTF">2022-02-21T07:32:00Z</dcterms:modified>
</cp:coreProperties>
</file>