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9953A7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</w:t>
      </w:r>
      <w:r w:rsidR="009953A7">
        <w:rPr>
          <w:sz w:val="28"/>
          <w:szCs w:val="36"/>
          <w:lang w:val="en-US"/>
        </w:rPr>
        <w:t>XIX</w:t>
      </w:r>
      <w:r w:rsidR="009953A7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9953A7" w:rsidP="00F00328">
      <w:pPr>
        <w:rPr>
          <w:sz w:val="27"/>
          <w:szCs w:val="27"/>
        </w:rPr>
      </w:pPr>
      <w:r>
        <w:rPr>
          <w:sz w:val="27"/>
          <w:szCs w:val="27"/>
        </w:rPr>
        <w:t>від 23 лютого 2022 року № 2971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6B1E8D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692199" w:rsidRPr="00692199">
              <w:rPr>
                <w:sz w:val="28"/>
                <w:szCs w:val="28"/>
              </w:rPr>
              <w:t xml:space="preserve">у </w:t>
            </w:r>
            <w:proofErr w:type="spellStart"/>
            <w:r w:rsidR="00692199" w:rsidRPr="00692199">
              <w:rPr>
                <w:sz w:val="28"/>
                <w:szCs w:val="28"/>
              </w:rPr>
              <w:t>Зінов’євій</w:t>
            </w:r>
            <w:proofErr w:type="spellEnd"/>
            <w:r w:rsidR="00692199" w:rsidRPr="00692199">
              <w:rPr>
                <w:sz w:val="28"/>
                <w:szCs w:val="28"/>
              </w:rPr>
              <w:t xml:space="preserve"> Ларисі Іванівні</w:t>
            </w:r>
            <w:r w:rsidR="00B56E33" w:rsidRPr="00692199">
              <w:rPr>
                <w:sz w:val="28"/>
                <w:szCs w:val="28"/>
              </w:rPr>
              <w:t xml:space="preserve"> 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 xml:space="preserve">, розташованої на території </w:t>
            </w:r>
            <w:proofErr w:type="spellStart"/>
            <w:r w:rsidR="00692199" w:rsidRPr="00692199">
              <w:rPr>
                <w:sz w:val="28"/>
                <w:szCs w:val="28"/>
              </w:rPr>
              <w:t>Великочернеччинського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692199" w:rsidRPr="00692199">
              <w:rPr>
                <w:sz w:val="28"/>
                <w:szCs w:val="28"/>
              </w:rPr>
              <w:t>старостинського</w:t>
            </w:r>
            <w:proofErr w:type="spellEnd"/>
            <w:r w:rsidR="00692199" w:rsidRPr="00692199">
              <w:rPr>
                <w:sz w:val="28"/>
                <w:szCs w:val="28"/>
              </w:rPr>
              <w:t xml:space="preserve"> округу, біля земельної ділянки з кадастровим номером</w:t>
            </w:r>
            <w:r w:rsidR="006B1E8D">
              <w:rPr>
                <w:sz w:val="28"/>
                <w:szCs w:val="28"/>
              </w:rPr>
              <w:t xml:space="preserve"> </w:t>
            </w:r>
            <w:r w:rsidR="006B1E8D" w:rsidRPr="001A4A2A">
              <w:rPr>
                <w:sz w:val="28"/>
                <w:szCs w:val="28"/>
              </w:rPr>
              <w:t>59247822</w:t>
            </w:r>
            <w:r w:rsidR="00B1652C">
              <w:rPr>
                <w:sz w:val="28"/>
                <w:szCs w:val="28"/>
              </w:rPr>
              <w:t>00</w:t>
            </w:r>
            <w:r w:rsidR="006B1E8D" w:rsidRPr="001A4A2A">
              <w:rPr>
                <w:sz w:val="28"/>
                <w:szCs w:val="28"/>
              </w:rPr>
              <w:t>:04:004:0398</w:t>
            </w:r>
            <w:r w:rsidR="00D37103" w:rsidRPr="00692199">
              <w:rPr>
                <w:sz w:val="28"/>
                <w:szCs w:val="28"/>
              </w:rPr>
              <w:t>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D37103" w:rsidRPr="00692199">
              <w:rPr>
                <w:sz w:val="28"/>
                <w:szCs w:val="28"/>
              </w:rPr>
              <w:t>0,10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>
        <w:rPr>
          <w:sz w:val="28"/>
          <w:szCs w:val="28"/>
        </w:rPr>
        <w:t>ки</w:t>
      </w:r>
      <w:r w:rsidR="0056477E">
        <w:rPr>
          <w:sz w:val="28"/>
          <w:szCs w:val="28"/>
        </w:rPr>
        <w:t xml:space="preserve"> (</w:t>
      </w:r>
      <w:proofErr w:type="spellStart"/>
      <w:r w:rsidR="0056477E">
        <w:rPr>
          <w:sz w:val="28"/>
          <w:szCs w:val="28"/>
        </w:rPr>
        <w:t>вхідн</w:t>
      </w:r>
      <w:proofErr w:type="spellEnd"/>
      <w:r w:rsidR="0056477E">
        <w:rPr>
          <w:sz w:val="28"/>
          <w:szCs w:val="28"/>
        </w:rPr>
        <w:t>. від 11.05.2021 № 855929 управління «ЦНАП у м. Суми»)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 xml:space="preserve">дповідно до статті 12, </w:t>
      </w:r>
      <w:r w:rsidR="00F50232">
        <w:rPr>
          <w:sz w:val="28"/>
          <w:szCs w:val="28"/>
        </w:rPr>
        <w:t xml:space="preserve">79-1, </w:t>
      </w:r>
      <w:r>
        <w:rPr>
          <w:sz w:val="28"/>
          <w:szCs w:val="28"/>
        </w:rPr>
        <w:t>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 xml:space="preserve">ої статті 15 Закону України «Про доступ до публічної інформації», </w:t>
      </w:r>
      <w:r w:rsidRPr="00C12054">
        <w:rPr>
          <w:sz w:val="28"/>
          <w:szCs w:val="28"/>
        </w:rPr>
        <w:t xml:space="preserve">враховуючи </w:t>
      </w:r>
      <w:r w:rsidRPr="009151FC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 w:val="28"/>
          <w:szCs w:val="28"/>
        </w:rPr>
        <w:t>, 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25E5B">
        <w:rPr>
          <w:sz w:val="28"/>
          <w:szCs w:val="28"/>
        </w:rPr>
        <w:t>від 01.02.2022 № 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1E2C11" w:rsidRPr="00692199">
        <w:rPr>
          <w:sz w:val="28"/>
          <w:szCs w:val="28"/>
        </w:rPr>
        <w:t xml:space="preserve">и </w:t>
      </w:r>
      <w:proofErr w:type="spellStart"/>
      <w:r w:rsidR="001E2C11" w:rsidRPr="00692199">
        <w:rPr>
          <w:sz w:val="28"/>
          <w:szCs w:val="28"/>
        </w:rPr>
        <w:t>Зінов’євій</w:t>
      </w:r>
      <w:proofErr w:type="spellEnd"/>
      <w:r w:rsidR="001E2C11" w:rsidRPr="00692199">
        <w:rPr>
          <w:sz w:val="28"/>
          <w:szCs w:val="28"/>
        </w:rPr>
        <w:t xml:space="preserve"> Ларисі Іванівні</w:t>
      </w:r>
      <w:r w:rsidR="005F6B20" w:rsidRPr="00692199">
        <w:rPr>
          <w:sz w:val="28"/>
          <w:szCs w:val="28"/>
        </w:rPr>
        <w:t xml:space="preserve"> </w:t>
      </w:r>
      <w:bookmarkStart w:id="0" w:name="_GoBack"/>
      <w:bookmarkEnd w:id="0"/>
      <w:r w:rsidR="00525E5B">
        <w:rPr>
          <w:sz w:val="28"/>
          <w:szCs w:val="28"/>
        </w:rPr>
        <w:t xml:space="preserve"> </w:t>
      </w:r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власність, розташованої на території </w:t>
      </w:r>
      <w:proofErr w:type="spellStart"/>
      <w:r w:rsidR="00692199" w:rsidRPr="00692199">
        <w:rPr>
          <w:sz w:val="28"/>
          <w:szCs w:val="28"/>
        </w:rPr>
        <w:t>Великочернеччинського</w:t>
      </w:r>
      <w:proofErr w:type="spellEnd"/>
      <w:r w:rsidR="00692199" w:rsidRPr="00692199">
        <w:rPr>
          <w:sz w:val="28"/>
          <w:szCs w:val="28"/>
        </w:rPr>
        <w:t xml:space="preserve"> </w:t>
      </w:r>
      <w:proofErr w:type="spellStart"/>
      <w:r w:rsidR="00692199" w:rsidRPr="00692199">
        <w:rPr>
          <w:sz w:val="28"/>
          <w:szCs w:val="28"/>
        </w:rPr>
        <w:t>старостинського</w:t>
      </w:r>
      <w:proofErr w:type="spellEnd"/>
      <w:r w:rsidR="00692199" w:rsidRPr="00692199">
        <w:rPr>
          <w:sz w:val="28"/>
          <w:szCs w:val="28"/>
        </w:rPr>
        <w:t xml:space="preserve"> округу, біля земельної ділянки з кадастрови</w:t>
      </w:r>
      <w:r w:rsidR="006B1E8D">
        <w:rPr>
          <w:sz w:val="28"/>
          <w:szCs w:val="28"/>
        </w:rPr>
        <w:t xml:space="preserve">м номером </w:t>
      </w:r>
      <w:r w:rsidR="006B1E8D" w:rsidRPr="001A4A2A">
        <w:rPr>
          <w:sz w:val="28"/>
          <w:szCs w:val="28"/>
        </w:rPr>
        <w:t>59247822</w:t>
      </w:r>
      <w:r w:rsidR="00B1652C">
        <w:rPr>
          <w:sz w:val="28"/>
          <w:szCs w:val="28"/>
        </w:rPr>
        <w:t>00</w:t>
      </w:r>
      <w:r w:rsidR="006B1E8D" w:rsidRPr="001A4A2A">
        <w:rPr>
          <w:sz w:val="28"/>
          <w:szCs w:val="28"/>
        </w:rPr>
        <w:t>:04:004:0398</w:t>
      </w:r>
      <w:r w:rsidR="00692199" w:rsidRPr="00692199">
        <w:rPr>
          <w:sz w:val="28"/>
          <w:szCs w:val="28"/>
        </w:rPr>
        <w:t>, орієнтовною площею 0,</w:t>
      </w:r>
      <w:r w:rsidR="00A755E0">
        <w:rPr>
          <w:sz w:val="28"/>
          <w:szCs w:val="28"/>
        </w:rPr>
        <w:t xml:space="preserve">1000 га, </w:t>
      </w:r>
      <w:r w:rsidR="00A755E0" w:rsidRPr="00A755E0">
        <w:rPr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 w:rsidR="00A755E0">
        <w:rPr>
          <w:sz w:val="28"/>
          <w:szCs w:val="28"/>
        </w:rPr>
        <w:t>,</w:t>
      </w:r>
      <w:r w:rsidR="00692199" w:rsidRPr="00A755E0">
        <w:rPr>
          <w:sz w:val="28"/>
          <w:szCs w:val="28"/>
        </w:rPr>
        <w:t xml:space="preserve"> у зв’язку</w:t>
      </w:r>
      <w:r w:rsidR="00692199" w:rsidRPr="00692199">
        <w:rPr>
          <w:sz w:val="28"/>
          <w:szCs w:val="28"/>
        </w:rPr>
        <w:t xml:space="preserve">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692199">
        <w:rPr>
          <w:color w:val="000000"/>
          <w:szCs w:val="28"/>
          <w:shd w:val="clear" w:color="auto" w:fill="FFFFFF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5D3B51">
        <w:rPr>
          <w:color w:val="000000"/>
          <w:szCs w:val="28"/>
        </w:rPr>
        <w:t>;</w:t>
      </w:r>
    </w:p>
    <w:p w:rsidR="005D3B51" w:rsidRPr="001A4A2A" w:rsidRDefault="005D3B51" w:rsidP="00F50232">
      <w:pPr>
        <w:pStyle w:val="aa"/>
        <w:numPr>
          <w:ilvl w:val="0"/>
          <w:numId w:val="3"/>
        </w:numPr>
        <w:spacing w:line="240" w:lineRule="atLeast"/>
        <w:ind w:left="709" w:firstLine="0"/>
        <w:rPr>
          <w:szCs w:val="28"/>
        </w:rPr>
      </w:pPr>
      <w:r w:rsidRPr="005D3B51">
        <w:rPr>
          <w:sz w:val="27"/>
          <w:szCs w:val="28"/>
        </w:rPr>
        <w:t xml:space="preserve"> </w:t>
      </w:r>
      <w:r w:rsidRPr="001A4A2A">
        <w:rPr>
          <w:szCs w:val="28"/>
        </w:rPr>
        <w:t xml:space="preserve">потраплянням земельної ділянки, зазначеної на доданому до клопотання заявниці </w:t>
      </w:r>
      <w:r w:rsidR="00F50232">
        <w:rPr>
          <w:szCs w:val="28"/>
        </w:rPr>
        <w:t xml:space="preserve">графічному матеріалі, </w:t>
      </w:r>
      <w:r w:rsidRPr="001A4A2A">
        <w:rPr>
          <w:szCs w:val="28"/>
        </w:rPr>
        <w:t xml:space="preserve">на сформовану земельну ділянку </w:t>
      </w:r>
      <w:r w:rsidR="001A4A2A" w:rsidRPr="001A4A2A">
        <w:rPr>
          <w:szCs w:val="28"/>
        </w:rPr>
        <w:t>з кадастровим номером 59247822</w:t>
      </w:r>
      <w:r w:rsidR="00B1652C">
        <w:rPr>
          <w:szCs w:val="28"/>
        </w:rPr>
        <w:t>00</w:t>
      </w:r>
      <w:r w:rsidR="001A4A2A" w:rsidRPr="001A4A2A">
        <w:rPr>
          <w:szCs w:val="28"/>
        </w:rPr>
        <w:t>:04:004:0398</w:t>
      </w:r>
      <w:r w:rsidRPr="001A4A2A">
        <w:rPr>
          <w:szCs w:val="28"/>
        </w:rPr>
        <w:t xml:space="preserve">, що унеможливлює </w:t>
      </w:r>
      <w:r w:rsidRPr="001A4A2A">
        <w:rPr>
          <w:szCs w:val="28"/>
          <w:shd w:val="clear" w:color="auto" w:fill="FFFFFF"/>
        </w:rPr>
        <w:t>формування земельної ділянки як об’єкта цивільних прав у порядку її відведення із земель комунальної власності за проектом землеустрою</w:t>
      </w:r>
      <w:r w:rsidRPr="001A4A2A">
        <w:rPr>
          <w:color w:val="1F1F1F"/>
          <w:szCs w:val="28"/>
          <w:shd w:val="clear" w:color="auto" w:fill="FFFFFF"/>
        </w:rPr>
        <w:t xml:space="preserve">, </w:t>
      </w:r>
      <w:r w:rsidR="002F64F3">
        <w:rPr>
          <w:szCs w:val="28"/>
        </w:rPr>
        <w:t xml:space="preserve">оскільки її </w:t>
      </w:r>
      <w:r w:rsidRPr="001A4A2A">
        <w:rPr>
          <w:szCs w:val="28"/>
        </w:rPr>
        <w:t xml:space="preserve">формування зі сформованої земельної ділянки з кадастровим номером </w:t>
      </w:r>
      <w:r w:rsidR="001A4A2A" w:rsidRPr="001A4A2A">
        <w:rPr>
          <w:szCs w:val="28"/>
        </w:rPr>
        <w:t>59247822</w:t>
      </w:r>
      <w:r w:rsidR="00B1652C">
        <w:rPr>
          <w:szCs w:val="28"/>
        </w:rPr>
        <w:t>00</w:t>
      </w:r>
      <w:r w:rsidR="001A4A2A" w:rsidRPr="001A4A2A">
        <w:rPr>
          <w:szCs w:val="28"/>
        </w:rPr>
        <w:t xml:space="preserve">:04:004:0398 </w:t>
      </w:r>
      <w:r w:rsidRPr="001A4A2A">
        <w:rPr>
          <w:szCs w:val="28"/>
        </w:rPr>
        <w:t>відповідно до статті 79-1 Земельного кодексу України можливо здійснити лише шляхом її поділу на підставі відповідної технічної документації із землеустрою.</w:t>
      </w:r>
    </w:p>
    <w:p w:rsidR="00692199" w:rsidRPr="001A4A2A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F50232" w:rsidRDefault="00F50232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</w:t>
      </w:r>
      <w:r w:rsidR="009953A7">
        <w:rPr>
          <w:sz w:val="28"/>
          <w:szCs w:val="28"/>
        </w:rPr>
        <w:t xml:space="preserve">      </w:t>
      </w:r>
      <w:r w:rsidR="00A37084" w:rsidRPr="008D3BD8">
        <w:rPr>
          <w:sz w:val="28"/>
          <w:szCs w:val="28"/>
        </w:rPr>
        <w:t xml:space="preserve">  </w:t>
      </w:r>
      <w:r w:rsidR="009953A7">
        <w:rPr>
          <w:sz w:val="28"/>
          <w:szCs w:val="28"/>
        </w:rPr>
        <w:t xml:space="preserve">   Олександр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9953A7" w:rsidRDefault="009953A7" w:rsidP="00707C92">
      <w:pPr>
        <w:jc w:val="both"/>
      </w:pPr>
      <w:r>
        <w:t>Виконавець: Клименко Ю</w:t>
      </w:r>
      <w:proofErr w:type="spellStart"/>
      <w:r w:rsidRPr="009953A7">
        <w:rPr>
          <w:lang w:val="ru-RU"/>
        </w:rPr>
        <w:t>рій</w:t>
      </w:r>
      <w:proofErr w:type="spellEnd"/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sectPr w:rsidR="00692199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A4A2A"/>
    <w:rsid w:val="001B68CA"/>
    <w:rsid w:val="001D2B7C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2F64F3"/>
    <w:rsid w:val="0030640B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5E5B"/>
    <w:rsid w:val="005264A9"/>
    <w:rsid w:val="005310EE"/>
    <w:rsid w:val="00557297"/>
    <w:rsid w:val="0056002D"/>
    <w:rsid w:val="0056477E"/>
    <w:rsid w:val="00567B56"/>
    <w:rsid w:val="005708AD"/>
    <w:rsid w:val="00576E46"/>
    <w:rsid w:val="00584F8F"/>
    <w:rsid w:val="00590B0D"/>
    <w:rsid w:val="005B1EC1"/>
    <w:rsid w:val="005C78FC"/>
    <w:rsid w:val="005D3B51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B1E8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953A7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755E0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1652C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309E6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0232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218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188F-A4D8-4EF4-B355-1B178FCB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2022-02-23T14:49:00Z</cp:lastPrinted>
  <dcterms:created xsi:type="dcterms:W3CDTF">2022-04-27T07:27:00Z</dcterms:created>
  <dcterms:modified xsi:type="dcterms:W3CDTF">2022-04-27T07:27:00Z</dcterms:modified>
</cp:coreProperties>
</file>