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06" w:type="dxa"/>
        <w:tblLayout w:type="fixed"/>
        <w:tblLook w:val="01E0" w:firstRow="1" w:lastRow="1" w:firstColumn="1" w:lastColumn="1" w:noHBand="0" w:noVBand="0"/>
      </w:tblPr>
      <w:tblGrid>
        <w:gridCol w:w="4253"/>
        <w:gridCol w:w="1134"/>
        <w:gridCol w:w="4253"/>
      </w:tblGrid>
      <w:tr w:rsidR="0044101B" w:rsidRPr="000E4AED" w:rsidTr="007C3536">
        <w:trPr>
          <w:trHeight w:val="1076"/>
        </w:trPr>
        <w:tc>
          <w:tcPr>
            <w:tcW w:w="4253" w:type="dxa"/>
          </w:tcPr>
          <w:p w:rsidR="0044101B" w:rsidRPr="000E4AED" w:rsidRDefault="0044101B" w:rsidP="007C3536">
            <w:pPr>
              <w:pStyle w:val="a3"/>
              <w:rPr>
                <w:lang w:val="uk-UA"/>
              </w:rPr>
            </w:pPr>
          </w:p>
        </w:tc>
        <w:tc>
          <w:tcPr>
            <w:tcW w:w="1134" w:type="dxa"/>
          </w:tcPr>
          <w:p w:rsidR="0044101B" w:rsidRPr="000E4AED" w:rsidRDefault="0044101B" w:rsidP="007C3536">
            <w:pPr>
              <w:pStyle w:val="a3"/>
              <w:jc w:val="center"/>
              <w:rPr>
                <w:lang w:val="uk-UA"/>
              </w:rPr>
            </w:pPr>
            <w:r w:rsidRPr="000E4AED">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52.2pt" o:ole="" fillcolor="window">
                  <v:imagedata r:id="rId8" o:title=""/>
                </v:shape>
                <o:OLEObject Type="Embed" ProgID="Msxml2.SAXXMLReader.5.0" ShapeID="_x0000_i1025" DrawAspect="Content" ObjectID="_1716707562" r:id="rId9"/>
              </w:object>
            </w:r>
          </w:p>
        </w:tc>
        <w:tc>
          <w:tcPr>
            <w:tcW w:w="4253" w:type="dxa"/>
          </w:tcPr>
          <w:p w:rsidR="0044101B" w:rsidRPr="000E4AED" w:rsidRDefault="0044101B" w:rsidP="00951CBD">
            <w:pPr>
              <w:tabs>
                <w:tab w:val="left" w:pos="8447"/>
              </w:tabs>
              <w:spacing w:before="56"/>
              <w:jc w:val="right"/>
              <w:rPr>
                <w:sz w:val="24"/>
                <w:lang w:val="uk-UA"/>
              </w:rPr>
            </w:pPr>
          </w:p>
        </w:tc>
      </w:tr>
    </w:tbl>
    <w:p w:rsidR="0044101B" w:rsidRPr="000E4AED" w:rsidRDefault="0044101B" w:rsidP="0044101B">
      <w:pPr>
        <w:pStyle w:val="2"/>
        <w:spacing w:before="0"/>
        <w:jc w:val="center"/>
        <w:rPr>
          <w:rFonts w:ascii="Times New Roman" w:hAnsi="Times New Roman" w:cs="Times New Roman"/>
          <w:b w:val="0"/>
          <w:bCs w:val="0"/>
          <w:color w:val="auto"/>
          <w:sz w:val="10"/>
          <w:szCs w:val="10"/>
          <w:lang w:val="uk-UA"/>
        </w:rPr>
      </w:pPr>
    </w:p>
    <w:p w:rsidR="0044101B" w:rsidRPr="000E4AED" w:rsidRDefault="0044101B" w:rsidP="0044101B">
      <w:pPr>
        <w:pStyle w:val="2"/>
        <w:spacing w:before="0"/>
        <w:jc w:val="center"/>
        <w:rPr>
          <w:rFonts w:ascii="Times New Roman" w:hAnsi="Times New Roman" w:cs="Times New Roman"/>
          <w:b w:val="0"/>
          <w:bCs w:val="0"/>
          <w:color w:val="auto"/>
          <w:sz w:val="36"/>
          <w:szCs w:val="36"/>
          <w:lang w:val="uk-UA"/>
        </w:rPr>
      </w:pPr>
      <w:r w:rsidRPr="000E4AED">
        <w:rPr>
          <w:rFonts w:ascii="Times New Roman" w:hAnsi="Times New Roman" w:cs="Times New Roman"/>
          <w:b w:val="0"/>
          <w:bCs w:val="0"/>
          <w:color w:val="auto"/>
          <w:sz w:val="36"/>
          <w:szCs w:val="36"/>
          <w:lang w:val="uk-UA"/>
        </w:rPr>
        <w:t>СУМСЬКА МІСЬКА РАДА</w:t>
      </w:r>
    </w:p>
    <w:p w:rsidR="0044101B" w:rsidRPr="000E4AED" w:rsidRDefault="0044101B" w:rsidP="0044101B">
      <w:pPr>
        <w:pStyle w:val="3"/>
        <w:spacing w:before="0"/>
        <w:jc w:val="center"/>
        <w:rPr>
          <w:rFonts w:ascii="Times New Roman" w:hAnsi="Times New Roman" w:cs="Times New Roman"/>
          <w:b w:val="0"/>
          <w:bCs w:val="0"/>
          <w:color w:val="auto"/>
          <w:sz w:val="28"/>
          <w:szCs w:val="28"/>
          <w:lang w:val="uk-UA"/>
        </w:rPr>
      </w:pPr>
      <w:r w:rsidRPr="000E4AED">
        <w:rPr>
          <w:rFonts w:ascii="Times New Roman" w:hAnsi="Times New Roman" w:cs="Times New Roman"/>
          <w:b w:val="0"/>
          <w:bCs w:val="0"/>
          <w:color w:val="auto"/>
          <w:sz w:val="28"/>
          <w:szCs w:val="28"/>
          <w:lang w:val="uk-UA"/>
        </w:rPr>
        <w:t>VІІ</w:t>
      </w:r>
      <w:r w:rsidR="002545E2">
        <w:rPr>
          <w:rFonts w:ascii="Times New Roman" w:hAnsi="Times New Roman" w:cs="Times New Roman"/>
          <w:b w:val="0"/>
          <w:bCs w:val="0"/>
          <w:color w:val="auto"/>
          <w:sz w:val="28"/>
          <w:szCs w:val="28"/>
          <w:lang w:val="uk-UA"/>
        </w:rPr>
        <w:t>І</w:t>
      </w:r>
      <w:r w:rsidRPr="000E4AED">
        <w:rPr>
          <w:rFonts w:ascii="Times New Roman" w:hAnsi="Times New Roman" w:cs="Times New Roman"/>
          <w:b w:val="0"/>
          <w:bCs w:val="0"/>
          <w:color w:val="auto"/>
          <w:sz w:val="28"/>
          <w:szCs w:val="28"/>
          <w:lang w:val="uk-UA"/>
        </w:rPr>
        <w:t xml:space="preserve"> СКЛИКАННЯ </w:t>
      </w:r>
      <w:r w:rsidR="002545E2">
        <w:rPr>
          <w:rFonts w:ascii="Times New Roman" w:hAnsi="Times New Roman" w:cs="Times New Roman"/>
          <w:b w:val="0"/>
          <w:bCs w:val="0"/>
          <w:color w:val="auto"/>
          <w:sz w:val="28"/>
          <w:szCs w:val="28"/>
          <w:lang w:val="uk-UA"/>
        </w:rPr>
        <w:t>Х</w:t>
      </w:r>
      <w:r w:rsidR="00951CBD">
        <w:rPr>
          <w:rFonts w:ascii="Times New Roman" w:hAnsi="Times New Roman" w:cs="Times New Roman"/>
          <w:b w:val="0"/>
          <w:bCs w:val="0"/>
          <w:color w:val="auto"/>
          <w:sz w:val="28"/>
          <w:szCs w:val="28"/>
          <w:lang w:val="en-US"/>
        </w:rPr>
        <w:t>XII</w:t>
      </w:r>
      <w:r w:rsidR="002545E2">
        <w:rPr>
          <w:rFonts w:ascii="Times New Roman" w:hAnsi="Times New Roman" w:cs="Times New Roman"/>
          <w:b w:val="0"/>
          <w:bCs w:val="0"/>
          <w:color w:val="auto"/>
          <w:sz w:val="28"/>
          <w:szCs w:val="28"/>
          <w:lang w:val="uk-UA"/>
        </w:rPr>
        <w:t xml:space="preserve">І </w:t>
      </w:r>
      <w:r w:rsidR="00951CBD" w:rsidRPr="00951CBD">
        <w:rPr>
          <w:rFonts w:ascii="Times New Roman" w:hAnsi="Times New Roman" w:cs="Times New Roman"/>
          <w:b w:val="0"/>
          <w:bCs w:val="0"/>
          <w:color w:val="auto"/>
          <w:sz w:val="28"/>
          <w:szCs w:val="28"/>
        </w:rPr>
        <w:t>(</w:t>
      </w:r>
      <w:r w:rsidR="00951CBD">
        <w:rPr>
          <w:rFonts w:ascii="Times New Roman" w:hAnsi="Times New Roman" w:cs="Times New Roman"/>
          <w:b w:val="0"/>
          <w:bCs w:val="0"/>
          <w:color w:val="auto"/>
          <w:sz w:val="28"/>
          <w:szCs w:val="28"/>
          <w:lang w:val="uk-UA"/>
        </w:rPr>
        <w:t xml:space="preserve">позачергова) </w:t>
      </w:r>
      <w:r w:rsidRPr="000E4AED">
        <w:rPr>
          <w:rFonts w:ascii="Times New Roman" w:hAnsi="Times New Roman" w:cs="Times New Roman"/>
          <w:b w:val="0"/>
          <w:bCs w:val="0"/>
          <w:color w:val="auto"/>
          <w:sz w:val="28"/>
          <w:szCs w:val="28"/>
          <w:lang w:val="uk-UA"/>
        </w:rPr>
        <w:t>СЕСІЯ</w:t>
      </w:r>
    </w:p>
    <w:p w:rsidR="0044101B" w:rsidRPr="000E4AED" w:rsidRDefault="0044101B" w:rsidP="0044101B">
      <w:pPr>
        <w:jc w:val="center"/>
        <w:rPr>
          <w:b/>
          <w:bCs/>
          <w:sz w:val="32"/>
          <w:szCs w:val="32"/>
          <w:lang w:val="uk-UA"/>
        </w:rPr>
      </w:pPr>
      <w:r w:rsidRPr="000E4AED">
        <w:rPr>
          <w:b/>
          <w:bCs/>
          <w:sz w:val="32"/>
          <w:szCs w:val="32"/>
          <w:lang w:val="uk-UA"/>
        </w:rPr>
        <w:t>РІШЕННЯ</w:t>
      </w:r>
    </w:p>
    <w:p w:rsidR="0044101B" w:rsidRPr="000E4AED" w:rsidRDefault="0044101B" w:rsidP="0044101B">
      <w:pPr>
        <w:jc w:val="center"/>
        <w:rPr>
          <w:b/>
          <w:bCs/>
          <w:sz w:val="12"/>
          <w:szCs w:val="12"/>
          <w:lang w:val="uk-UA"/>
        </w:rPr>
      </w:pPr>
    </w:p>
    <w:tbl>
      <w:tblPr>
        <w:tblW w:w="0" w:type="auto"/>
        <w:tblInd w:w="-106" w:type="dxa"/>
        <w:tblLook w:val="01E0" w:firstRow="1" w:lastRow="1" w:firstColumn="1" w:lastColumn="1" w:noHBand="0" w:noVBand="0"/>
      </w:tblPr>
      <w:tblGrid>
        <w:gridCol w:w="5070"/>
      </w:tblGrid>
      <w:tr w:rsidR="0044101B" w:rsidRPr="000E4AED" w:rsidTr="007C3536">
        <w:tc>
          <w:tcPr>
            <w:tcW w:w="5070" w:type="dxa"/>
          </w:tcPr>
          <w:p w:rsidR="0044101B" w:rsidRPr="000E4AED" w:rsidRDefault="0044101B" w:rsidP="007C3536">
            <w:pPr>
              <w:rPr>
                <w:sz w:val="28"/>
                <w:szCs w:val="28"/>
                <w:lang w:val="uk-UA"/>
              </w:rPr>
            </w:pPr>
            <w:r w:rsidRPr="000E4AED">
              <w:rPr>
                <w:sz w:val="28"/>
                <w:szCs w:val="28"/>
                <w:lang w:val="uk-UA"/>
              </w:rPr>
              <w:t xml:space="preserve">від </w:t>
            </w:r>
            <w:r w:rsidR="00F63B54">
              <w:rPr>
                <w:sz w:val="28"/>
                <w:szCs w:val="28"/>
                <w:lang w:val="uk-UA"/>
              </w:rPr>
              <w:t xml:space="preserve"> </w:t>
            </w:r>
            <w:r w:rsidR="00951CBD">
              <w:rPr>
                <w:sz w:val="28"/>
                <w:szCs w:val="28"/>
                <w:lang w:val="uk-UA"/>
              </w:rPr>
              <w:t>14 червня 2022 року</w:t>
            </w:r>
            <w:r w:rsidR="00F63B54">
              <w:rPr>
                <w:sz w:val="28"/>
                <w:szCs w:val="28"/>
                <w:lang w:val="uk-UA"/>
              </w:rPr>
              <w:t xml:space="preserve">  </w:t>
            </w:r>
            <w:r w:rsidR="00951CBD">
              <w:rPr>
                <w:sz w:val="28"/>
                <w:szCs w:val="28"/>
                <w:lang w:val="uk-UA"/>
              </w:rPr>
              <w:t>№ 3015-МР</w:t>
            </w:r>
            <w:r w:rsidR="00F63B54">
              <w:rPr>
                <w:sz w:val="28"/>
                <w:szCs w:val="28"/>
                <w:lang w:val="uk-UA"/>
              </w:rPr>
              <w:t xml:space="preserve">                      </w:t>
            </w:r>
            <w:r w:rsidR="002545E2">
              <w:rPr>
                <w:sz w:val="28"/>
                <w:szCs w:val="28"/>
                <w:lang w:val="uk-UA"/>
              </w:rPr>
              <w:t xml:space="preserve"> </w:t>
            </w:r>
            <w:r w:rsidR="00F63B54">
              <w:rPr>
                <w:sz w:val="28"/>
                <w:szCs w:val="28"/>
                <w:lang w:val="uk-UA"/>
              </w:rPr>
              <w:t xml:space="preserve">                  </w:t>
            </w:r>
          </w:p>
          <w:p w:rsidR="0044101B" w:rsidRPr="000E4AED" w:rsidRDefault="0044101B" w:rsidP="007C3536">
            <w:pPr>
              <w:rPr>
                <w:lang w:val="uk-UA"/>
              </w:rPr>
            </w:pPr>
            <w:r w:rsidRPr="000E4AED">
              <w:rPr>
                <w:sz w:val="28"/>
                <w:szCs w:val="28"/>
                <w:lang w:val="uk-UA"/>
              </w:rPr>
              <w:t>м. Суми</w:t>
            </w:r>
          </w:p>
        </w:tc>
      </w:tr>
      <w:tr w:rsidR="0044101B" w:rsidRPr="000E4AED" w:rsidTr="007C3536">
        <w:tc>
          <w:tcPr>
            <w:tcW w:w="5070" w:type="dxa"/>
          </w:tcPr>
          <w:p w:rsidR="0044101B" w:rsidRPr="000E4AED" w:rsidRDefault="0044101B" w:rsidP="007C3536">
            <w:pPr>
              <w:rPr>
                <w:sz w:val="28"/>
                <w:szCs w:val="28"/>
                <w:lang w:val="uk-UA"/>
              </w:rPr>
            </w:pPr>
          </w:p>
        </w:tc>
      </w:tr>
      <w:tr w:rsidR="0044101B" w:rsidRPr="000E4AED" w:rsidTr="007C3536">
        <w:tc>
          <w:tcPr>
            <w:tcW w:w="5070" w:type="dxa"/>
          </w:tcPr>
          <w:p w:rsidR="0044101B" w:rsidRPr="000E4AED" w:rsidRDefault="0044101B" w:rsidP="007C3536">
            <w:pPr>
              <w:tabs>
                <w:tab w:val="left" w:pos="851"/>
              </w:tabs>
              <w:jc w:val="both"/>
              <w:rPr>
                <w:sz w:val="28"/>
                <w:szCs w:val="28"/>
                <w:lang w:val="uk-UA"/>
              </w:rPr>
            </w:pPr>
            <w:r w:rsidRPr="000E4AED">
              <w:rPr>
                <w:sz w:val="28"/>
                <w:szCs w:val="28"/>
                <w:lang w:val="uk-UA"/>
              </w:rPr>
              <w:t xml:space="preserve">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w:t>
            </w:r>
          </w:p>
        </w:tc>
      </w:tr>
    </w:tbl>
    <w:p w:rsidR="0044101B" w:rsidRPr="000E4AED" w:rsidRDefault="0044101B" w:rsidP="0044101B">
      <w:pPr>
        <w:tabs>
          <w:tab w:val="left" w:pos="851"/>
        </w:tabs>
        <w:ind w:firstLine="709"/>
        <w:jc w:val="both"/>
        <w:rPr>
          <w:sz w:val="28"/>
          <w:szCs w:val="28"/>
          <w:lang w:val="uk-UA"/>
        </w:rPr>
      </w:pPr>
    </w:p>
    <w:p w:rsidR="0044101B" w:rsidRPr="000E4AED" w:rsidRDefault="0044101B" w:rsidP="0044101B">
      <w:pPr>
        <w:tabs>
          <w:tab w:val="left" w:pos="851"/>
        </w:tabs>
        <w:ind w:firstLine="709"/>
        <w:jc w:val="both"/>
        <w:rPr>
          <w:b/>
          <w:bCs/>
          <w:sz w:val="28"/>
          <w:szCs w:val="28"/>
          <w:lang w:val="uk-UA"/>
        </w:rPr>
      </w:pPr>
      <w:r w:rsidRPr="00D32BEC">
        <w:rPr>
          <w:sz w:val="28"/>
          <w:szCs w:val="28"/>
          <w:lang w:val="uk-UA"/>
        </w:rPr>
        <w:t>З метою</w:t>
      </w:r>
      <w:r w:rsidR="004B5427" w:rsidRPr="00D32BEC">
        <w:rPr>
          <w:sz w:val="28"/>
          <w:szCs w:val="28"/>
          <w:lang w:val="uk-UA"/>
        </w:rPr>
        <w:t xml:space="preserve"> </w:t>
      </w:r>
      <w:r w:rsidR="00657959" w:rsidRPr="00D32BEC">
        <w:rPr>
          <w:sz w:val="28"/>
          <w:szCs w:val="28"/>
          <w:lang w:val="uk-UA"/>
        </w:rPr>
        <w:t>створення умов для реалізації Указ</w:t>
      </w:r>
      <w:r w:rsidR="00657959">
        <w:rPr>
          <w:sz w:val="28"/>
          <w:szCs w:val="28"/>
          <w:lang w:val="uk-UA"/>
        </w:rPr>
        <w:t>у</w:t>
      </w:r>
      <w:r w:rsidR="00657959" w:rsidRPr="00D32BEC">
        <w:rPr>
          <w:sz w:val="28"/>
          <w:szCs w:val="28"/>
          <w:lang w:val="uk-UA"/>
        </w:rPr>
        <w:t xml:space="preserve"> Президента </w:t>
      </w:r>
      <w:r w:rsidR="00657959">
        <w:rPr>
          <w:sz w:val="28"/>
          <w:szCs w:val="28"/>
          <w:lang w:val="uk-UA"/>
        </w:rPr>
        <w:t xml:space="preserve">України </w:t>
      </w:r>
      <w:r w:rsidR="00657959" w:rsidRPr="00D32BEC">
        <w:rPr>
          <w:sz w:val="28"/>
          <w:szCs w:val="28"/>
          <w:lang w:val="uk-UA"/>
        </w:rPr>
        <w:t>від 24</w:t>
      </w:r>
      <w:r w:rsidR="00FE6E1E">
        <w:rPr>
          <w:sz w:val="28"/>
          <w:szCs w:val="28"/>
          <w:lang w:val="uk-UA"/>
        </w:rPr>
        <w:t> </w:t>
      </w:r>
      <w:r w:rsidR="00657959" w:rsidRPr="00D32BEC">
        <w:rPr>
          <w:sz w:val="28"/>
          <w:szCs w:val="28"/>
          <w:lang w:val="uk-UA"/>
        </w:rPr>
        <w:t>лютого 2022</w:t>
      </w:r>
      <w:r w:rsidR="00657959">
        <w:rPr>
          <w:sz w:val="28"/>
          <w:szCs w:val="28"/>
          <w:lang w:val="uk-UA"/>
        </w:rPr>
        <w:t> </w:t>
      </w:r>
      <w:r w:rsidR="00657959" w:rsidRPr="00D32BEC">
        <w:rPr>
          <w:sz w:val="28"/>
          <w:szCs w:val="28"/>
          <w:lang w:val="uk-UA"/>
        </w:rPr>
        <w:t>р</w:t>
      </w:r>
      <w:r w:rsidR="00657959">
        <w:rPr>
          <w:sz w:val="28"/>
          <w:szCs w:val="28"/>
          <w:lang w:val="uk-UA"/>
        </w:rPr>
        <w:t>оку</w:t>
      </w:r>
      <w:r w:rsidR="00657959" w:rsidRPr="00D32BEC">
        <w:rPr>
          <w:sz w:val="28"/>
          <w:szCs w:val="28"/>
          <w:lang w:val="uk-UA"/>
        </w:rPr>
        <w:t xml:space="preserve"> № 64/2022</w:t>
      </w:r>
      <w:r w:rsidR="00657959">
        <w:rPr>
          <w:sz w:val="28"/>
          <w:szCs w:val="28"/>
          <w:lang w:val="uk-UA"/>
        </w:rPr>
        <w:t xml:space="preserve"> щодо </w:t>
      </w:r>
      <w:r w:rsidR="00657959" w:rsidRPr="00D32BEC">
        <w:rPr>
          <w:sz w:val="28"/>
          <w:szCs w:val="28"/>
          <w:lang w:val="uk-UA"/>
        </w:rPr>
        <w:t xml:space="preserve"> введення в Україні воєнного стану</w:t>
      </w:r>
      <w:r w:rsidR="00657959">
        <w:rPr>
          <w:sz w:val="28"/>
          <w:szCs w:val="28"/>
          <w:lang w:val="uk-UA"/>
        </w:rPr>
        <w:t xml:space="preserve">,  </w:t>
      </w:r>
      <w:r w:rsidR="00BA0FC3">
        <w:rPr>
          <w:sz w:val="28"/>
          <w:szCs w:val="28"/>
          <w:lang w:val="uk-UA"/>
        </w:rPr>
        <w:t>оптимізації структури та штатів Сумської міської ради</w:t>
      </w:r>
      <w:r w:rsidR="00691030">
        <w:rPr>
          <w:sz w:val="28"/>
          <w:szCs w:val="28"/>
          <w:lang w:val="uk-UA"/>
        </w:rPr>
        <w:t>,</w:t>
      </w:r>
      <w:r w:rsidR="00657959">
        <w:rPr>
          <w:sz w:val="28"/>
          <w:szCs w:val="28"/>
          <w:lang w:val="uk-UA"/>
        </w:rPr>
        <w:t xml:space="preserve"> спрямованої на виконанням завдань в інтересах оборони України</w:t>
      </w:r>
      <w:r w:rsidRPr="00D32BEC">
        <w:rPr>
          <w:sz w:val="28"/>
          <w:szCs w:val="28"/>
          <w:lang w:val="uk-UA"/>
        </w:rPr>
        <w:t>, керуючись пунктами 5, 6 частини першої статті 26 Закону України «Про місцеве</w:t>
      </w:r>
      <w:r w:rsidRPr="00D32BEC">
        <w:rPr>
          <w:sz w:val="28"/>
          <w:lang w:val="uk-UA"/>
        </w:rPr>
        <w:t xml:space="preserve"> </w:t>
      </w:r>
      <w:r w:rsidRPr="000E4AED">
        <w:rPr>
          <w:sz w:val="28"/>
          <w:szCs w:val="28"/>
          <w:lang w:val="uk-UA"/>
        </w:rPr>
        <w:t xml:space="preserve">самоврядування в Україні», </w:t>
      </w:r>
      <w:r w:rsidRPr="000E4AED">
        <w:rPr>
          <w:b/>
          <w:sz w:val="28"/>
          <w:szCs w:val="28"/>
          <w:lang w:val="uk-UA"/>
        </w:rPr>
        <w:t>Сумська міська рада</w:t>
      </w:r>
    </w:p>
    <w:p w:rsidR="0044101B" w:rsidRPr="000E4AED" w:rsidRDefault="0044101B" w:rsidP="0044101B">
      <w:pPr>
        <w:tabs>
          <w:tab w:val="left" w:pos="851"/>
        </w:tabs>
        <w:rPr>
          <w:bCs/>
          <w:lang w:val="uk-UA"/>
        </w:rPr>
      </w:pPr>
    </w:p>
    <w:p w:rsidR="0044101B" w:rsidRPr="000E4AED" w:rsidRDefault="0044101B" w:rsidP="0044101B">
      <w:pPr>
        <w:tabs>
          <w:tab w:val="left" w:pos="851"/>
        </w:tabs>
        <w:ind w:firstLine="567"/>
        <w:jc w:val="center"/>
        <w:rPr>
          <w:b/>
          <w:bCs/>
          <w:sz w:val="28"/>
          <w:szCs w:val="28"/>
          <w:lang w:val="uk-UA"/>
        </w:rPr>
      </w:pPr>
      <w:r w:rsidRPr="000E4AED">
        <w:rPr>
          <w:b/>
          <w:bCs/>
          <w:sz w:val="28"/>
          <w:szCs w:val="28"/>
          <w:lang w:val="uk-UA"/>
        </w:rPr>
        <w:t>ВИРІШИЛА:</w:t>
      </w:r>
    </w:p>
    <w:p w:rsidR="0044101B" w:rsidRPr="000E4AED" w:rsidRDefault="0044101B" w:rsidP="0044101B">
      <w:pPr>
        <w:tabs>
          <w:tab w:val="left" w:pos="851"/>
        </w:tabs>
        <w:ind w:firstLine="567"/>
        <w:jc w:val="center"/>
        <w:rPr>
          <w:lang w:val="uk-UA"/>
        </w:rPr>
      </w:pPr>
    </w:p>
    <w:p w:rsidR="0044101B" w:rsidRPr="00930446" w:rsidRDefault="005D6562" w:rsidP="0044101B">
      <w:pPr>
        <w:pStyle w:val="a5"/>
        <w:numPr>
          <w:ilvl w:val="1"/>
          <w:numId w:val="1"/>
        </w:numPr>
        <w:tabs>
          <w:tab w:val="left" w:pos="993"/>
        </w:tabs>
        <w:ind w:left="0" w:right="-5" w:firstLine="720"/>
        <w:jc w:val="both"/>
        <w:rPr>
          <w:sz w:val="28"/>
          <w:lang w:val="uk-UA"/>
        </w:rPr>
      </w:pPr>
      <w:r>
        <w:rPr>
          <w:sz w:val="28"/>
          <w:lang w:val="uk-UA"/>
        </w:rPr>
        <w:t xml:space="preserve">Реорганізувати відділ </w:t>
      </w:r>
      <w:r w:rsidR="00C00C73">
        <w:rPr>
          <w:sz w:val="28"/>
          <w:lang w:val="uk-UA"/>
        </w:rPr>
        <w:t xml:space="preserve">з питань надзвичайних ситуацій та цивільного захисту населення </w:t>
      </w:r>
      <w:r>
        <w:rPr>
          <w:sz w:val="28"/>
          <w:lang w:val="uk-UA"/>
        </w:rPr>
        <w:t xml:space="preserve">Сумської міської ради </w:t>
      </w:r>
      <w:r w:rsidR="00C00C73">
        <w:rPr>
          <w:sz w:val="28"/>
          <w:lang w:val="uk-UA"/>
        </w:rPr>
        <w:t xml:space="preserve">та </w:t>
      </w:r>
      <w:r>
        <w:rPr>
          <w:sz w:val="28"/>
          <w:lang w:val="uk-UA"/>
        </w:rPr>
        <w:t xml:space="preserve">відділ з питань </w:t>
      </w:r>
      <w:r w:rsidR="00C00C73">
        <w:rPr>
          <w:sz w:val="28"/>
          <w:lang w:val="uk-UA"/>
        </w:rPr>
        <w:t>взаємодії з правоохоронними органами</w:t>
      </w:r>
      <w:r>
        <w:rPr>
          <w:sz w:val="28"/>
          <w:lang w:val="uk-UA"/>
        </w:rPr>
        <w:t xml:space="preserve"> </w:t>
      </w:r>
      <w:r w:rsidR="00F31B7C">
        <w:rPr>
          <w:sz w:val="28"/>
          <w:lang w:val="uk-UA"/>
        </w:rPr>
        <w:t xml:space="preserve">та оборонної роботи </w:t>
      </w:r>
      <w:r>
        <w:rPr>
          <w:sz w:val="28"/>
          <w:lang w:val="uk-UA"/>
        </w:rPr>
        <w:t xml:space="preserve">Сумської міської ради </w:t>
      </w:r>
      <w:r w:rsidR="00C00C73">
        <w:rPr>
          <w:sz w:val="28"/>
          <w:lang w:val="uk-UA"/>
        </w:rPr>
        <w:t xml:space="preserve">шляхом </w:t>
      </w:r>
      <w:r w:rsidR="00D32BEC">
        <w:rPr>
          <w:sz w:val="28"/>
          <w:lang w:val="uk-UA"/>
        </w:rPr>
        <w:t>злиття</w:t>
      </w:r>
      <w:r w:rsidR="00C00C73">
        <w:rPr>
          <w:sz w:val="28"/>
          <w:lang w:val="uk-UA"/>
        </w:rPr>
        <w:t xml:space="preserve"> в управління муніципальної безпеки</w:t>
      </w:r>
      <w:r>
        <w:rPr>
          <w:sz w:val="28"/>
          <w:lang w:val="uk-UA"/>
        </w:rPr>
        <w:t xml:space="preserve"> Сумської міської ради</w:t>
      </w:r>
      <w:r w:rsidR="0044101B">
        <w:rPr>
          <w:sz w:val="28"/>
          <w:lang w:val="uk-UA"/>
        </w:rPr>
        <w:t>.</w:t>
      </w:r>
    </w:p>
    <w:p w:rsidR="0044101B" w:rsidRDefault="0044101B" w:rsidP="0044101B">
      <w:pPr>
        <w:pStyle w:val="a5"/>
        <w:numPr>
          <w:ilvl w:val="1"/>
          <w:numId w:val="1"/>
        </w:numPr>
        <w:tabs>
          <w:tab w:val="left" w:pos="993"/>
        </w:tabs>
        <w:ind w:left="0" w:right="-5" w:firstLine="720"/>
        <w:jc w:val="both"/>
        <w:rPr>
          <w:sz w:val="28"/>
          <w:lang w:val="uk-UA"/>
        </w:rPr>
      </w:pPr>
      <w:r w:rsidRPr="000E4AED">
        <w:rPr>
          <w:sz w:val="28"/>
          <w:szCs w:val="28"/>
          <w:lang w:val="uk-UA"/>
        </w:rPr>
        <w:t xml:space="preserve">Унести зміни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w:t>
      </w:r>
      <w:r w:rsidR="005D6562">
        <w:rPr>
          <w:sz w:val="28"/>
          <w:szCs w:val="28"/>
          <w:lang w:val="uk-UA"/>
        </w:rPr>
        <w:t>а саме</w:t>
      </w:r>
      <w:r w:rsidRPr="000E4AED">
        <w:rPr>
          <w:sz w:val="28"/>
          <w:lang w:val="uk-UA"/>
        </w:rPr>
        <w:t>:</w:t>
      </w:r>
    </w:p>
    <w:p w:rsidR="005D6562" w:rsidRDefault="005D6562" w:rsidP="0044101B">
      <w:pPr>
        <w:ind w:firstLine="709"/>
        <w:jc w:val="both"/>
        <w:rPr>
          <w:sz w:val="28"/>
          <w:szCs w:val="28"/>
          <w:lang w:val="uk-UA"/>
        </w:rPr>
      </w:pPr>
      <w:r>
        <w:rPr>
          <w:sz w:val="28"/>
          <w:szCs w:val="28"/>
          <w:lang w:val="uk-UA"/>
        </w:rPr>
        <w:t xml:space="preserve">2.1. </w:t>
      </w:r>
      <w:r w:rsidR="00290509">
        <w:rPr>
          <w:sz w:val="28"/>
          <w:szCs w:val="28"/>
          <w:lang w:val="uk-UA"/>
        </w:rPr>
        <w:t xml:space="preserve">Пункт </w:t>
      </w:r>
      <w:r w:rsidR="00C70FAA">
        <w:rPr>
          <w:sz w:val="28"/>
          <w:szCs w:val="28"/>
          <w:lang w:val="uk-UA"/>
        </w:rPr>
        <w:t>17</w:t>
      </w:r>
      <w:r w:rsidR="00290509">
        <w:rPr>
          <w:sz w:val="28"/>
          <w:szCs w:val="28"/>
          <w:lang w:val="uk-UA"/>
        </w:rPr>
        <w:t xml:space="preserve"> додатку до рішення викласти у новій редакції:</w:t>
      </w:r>
    </w:p>
    <w:p w:rsidR="00422D66" w:rsidRDefault="00290509" w:rsidP="00290509">
      <w:pPr>
        <w:tabs>
          <w:tab w:val="left" w:pos="1843"/>
        </w:tabs>
        <w:ind w:firstLine="709"/>
        <w:jc w:val="both"/>
        <w:rPr>
          <w:sz w:val="28"/>
          <w:lang w:val="uk-UA"/>
        </w:rPr>
      </w:pPr>
      <w:r>
        <w:rPr>
          <w:sz w:val="28"/>
          <w:szCs w:val="28"/>
          <w:lang w:val="uk-UA"/>
        </w:rPr>
        <w:t>«</w:t>
      </w:r>
      <w:r w:rsidR="00C70FAA">
        <w:rPr>
          <w:sz w:val="28"/>
          <w:szCs w:val="28"/>
          <w:lang w:val="uk-UA"/>
        </w:rPr>
        <w:t>17</w:t>
      </w:r>
      <w:r>
        <w:rPr>
          <w:sz w:val="28"/>
          <w:szCs w:val="28"/>
          <w:lang w:val="uk-UA"/>
        </w:rPr>
        <w:t xml:space="preserve">. </w:t>
      </w:r>
      <w:r w:rsidR="00C70FAA">
        <w:rPr>
          <w:sz w:val="28"/>
          <w:szCs w:val="28"/>
          <w:lang w:val="uk-UA"/>
        </w:rPr>
        <w:t>У</w:t>
      </w:r>
      <w:r w:rsidR="00C70FAA">
        <w:rPr>
          <w:sz w:val="28"/>
          <w:lang w:val="uk-UA"/>
        </w:rPr>
        <w:t>правління муніципальної безпеки</w:t>
      </w:r>
      <w:r w:rsidR="00422D66">
        <w:rPr>
          <w:sz w:val="28"/>
          <w:lang w:val="uk-UA"/>
        </w:rPr>
        <w:t>:</w:t>
      </w:r>
    </w:p>
    <w:p w:rsidR="00B12CEC" w:rsidRDefault="00422D66" w:rsidP="00422D66">
      <w:pPr>
        <w:tabs>
          <w:tab w:val="left" w:pos="1843"/>
        </w:tabs>
        <w:ind w:firstLine="1276"/>
        <w:jc w:val="both"/>
        <w:rPr>
          <w:sz w:val="28"/>
          <w:lang w:val="uk-UA"/>
        </w:rPr>
      </w:pPr>
      <w:r>
        <w:rPr>
          <w:sz w:val="28"/>
          <w:lang w:val="uk-UA"/>
        </w:rPr>
        <w:t xml:space="preserve">– відділ з питань </w:t>
      </w:r>
      <w:r w:rsidR="00BA0FC3">
        <w:rPr>
          <w:sz w:val="28"/>
          <w:lang w:val="uk-UA"/>
        </w:rPr>
        <w:t>цивільного захисту</w:t>
      </w:r>
      <w:r w:rsidR="00B12CEC">
        <w:rPr>
          <w:sz w:val="28"/>
          <w:lang w:val="uk-UA"/>
        </w:rPr>
        <w:t>:</w:t>
      </w:r>
    </w:p>
    <w:p w:rsidR="00B12CEC" w:rsidRDefault="00B12CEC" w:rsidP="00422D66">
      <w:pPr>
        <w:tabs>
          <w:tab w:val="left" w:pos="1843"/>
        </w:tabs>
        <w:ind w:firstLine="1276"/>
        <w:jc w:val="both"/>
        <w:rPr>
          <w:sz w:val="28"/>
          <w:lang w:val="uk-UA"/>
        </w:rPr>
      </w:pPr>
      <w:r>
        <w:rPr>
          <w:sz w:val="28"/>
          <w:lang w:val="uk-UA"/>
        </w:rPr>
        <w:tab/>
        <w:t>– сектор з питань надзвичайних ситуацій та оповіщення;</w:t>
      </w:r>
    </w:p>
    <w:p w:rsidR="00B12CEC" w:rsidRDefault="00B12CEC" w:rsidP="00422D66">
      <w:pPr>
        <w:tabs>
          <w:tab w:val="left" w:pos="1843"/>
        </w:tabs>
        <w:ind w:firstLine="1276"/>
        <w:jc w:val="both"/>
        <w:rPr>
          <w:sz w:val="28"/>
          <w:lang w:val="uk-UA"/>
        </w:rPr>
      </w:pPr>
      <w:r>
        <w:rPr>
          <w:sz w:val="28"/>
          <w:lang w:val="uk-UA"/>
        </w:rPr>
        <w:tab/>
        <w:t>– сектор цивільного захисту населення;</w:t>
      </w:r>
    </w:p>
    <w:p w:rsidR="0044101B" w:rsidRDefault="00B12CEC" w:rsidP="00422D66">
      <w:pPr>
        <w:tabs>
          <w:tab w:val="left" w:pos="1843"/>
        </w:tabs>
        <w:ind w:firstLine="1276"/>
        <w:jc w:val="both"/>
        <w:rPr>
          <w:sz w:val="28"/>
          <w:szCs w:val="28"/>
          <w:lang w:val="uk-UA"/>
        </w:rPr>
      </w:pPr>
      <w:r>
        <w:rPr>
          <w:sz w:val="28"/>
          <w:lang w:val="uk-UA"/>
        </w:rPr>
        <w:t>– відділ з питань взаємодії з правоохоронними органами</w:t>
      </w:r>
      <w:r w:rsidR="00F31B7C">
        <w:rPr>
          <w:sz w:val="28"/>
          <w:lang w:val="uk-UA"/>
        </w:rPr>
        <w:t xml:space="preserve"> та оборонної роботи</w:t>
      </w:r>
      <w:r w:rsidR="00290509">
        <w:rPr>
          <w:sz w:val="28"/>
          <w:szCs w:val="28"/>
          <w:lang w:val="uk-UA"/>
        </w:rPr>
        <w:t>»</w:t>
      </w:r>
      <w:r>
        <w:rPr>
          <w:sz w:val="28"/>
          <w:szCs w:val="28"/>
          <w:lang w:val="uk-UA"/>
        </w:rPr>
        <w:t>.</w:t>
      </w:r>
    </w:p>
    <w:p w:rsidR="00C70FAA" w:rsidRDefault="00C70FAA" w:rsidP="00290509">
      <w:pPr>
        <w:tabs>
          <w:tab w:val="left" w:pos="1843"/>
        </w:tabs>
        <w:ind w:firstLine="709"/>
        <w:jc w:val="both"/>
        <w:rPr>
          <w:sz w:val="28"/>
          <w:szCs w:val="28"/>
          <w:lang w:val="uk-UA"/>
        </w:rPr>
      </w:pPr>
      <w:r>
        <w:rPr>
          <w:sz w:val="28"/>
          <w:szCs w:val="28"/>
          <w:lang w:val="uk-UA"/>
        </w:rPr>
        <w:t>2.2. Пункт 18 додатку до рішення вилучити. У зв’язку з цим пункти 19-34 вважати відповідно пунктами 18-33 відповідно</w:t>
      </w:r>
      <w:r w:rsidR="002F5103">
        <w:rPr>
          <w:sz w:val="28"/>
          <w:szCs w:val="28"/>
          <w:lang w:val="uk-UA"/>
        </w:rPr>
        <w:t>.</w:t>
      </w:r>
    </w:p>
    <w:p w:rsidR="00290509" w:rsidRDefault="00290509" w:rsidP="00290509">
      <w:pPr>
        <w:pStyle w:val="a5"/>
        <w:numPr>
          <w:ilvl w:val="1"/>
          <w:numId w:val="1"/>
        </w:numPr>
        <w:tabs>
          <w:tab w:val="left" w:pos="993"/>
        </w:tabs>
        <w:ind w:left="0" w:firstLine="709"/>
        <w:jc w:val="both"/>
        <w:rPr>
          <w:sz w:val="28"/>
          <w:szCs w:val="28"/>
          <w:lang w:val="uk-UA"/>
        </w:rPr>
      </w:pPr>
      <w:r w:rsidRPr="00290509">
        <w:rPr>
          <w:sz w:val="28"/>
          <w:szCs w:val="28"/>
          <w:lang w:val="uk-UA"/>
        </w:rPr>
        <w:t xml:space="preserve">Начальнику відділу </w:t>
      </w:r>
      <w:r w:rsidR="00C70FAA">
        <w:rPr>
          <w:sz w:val="28"/>
          <w:lang w:val="uk-UA"/>
        </w:rPr>
        <w:t xml:space="preserve">з питань надзвичайних ситуацій та цивільного захисту населення </w:t>
      </w:r>
      <w:r w:rsidRPr="00290509">
        <w:rPr>
          <w:sz w:val="28"/>
          <w:szCs w:val="28"/>
          <w:lang w:val="uk-UA"/>
        </w:rPr>
        <w:t>Сумської міської ради (</w:t>
      </w:r>
      <w:r w:rsidR="00C70FAA">
        <w:rPr>
          <w:sz w:val="28"/>
          <w:szCs w:val="28"/>
          <w:lang w:val="uk-UA"/>
        </w:rPr>
        <w:t>Петров А.Є.</w:t>
      </w:r>
      <w:r w:rsidRPr="00290509">
        <w:rPr>
          <w:sz w:val="28"/>
          <w:szCs w:val="28"/>
          <w:lang w:val="uk-UA"/>
        </w:rPr>
        <w:t xml:space="preserve">) підготувати та внести на </w:t>
      </w:r>
      <w:r>
        <w:rPr>
          <w:sz w:val="28"/>
          <w:szCs w:val="28"/>
          <w:lang w:val="uk-UA"/>
        </w:rPr>
        <w:t xml:space="preserve">чергову сесію </w:t>
      </w:r>
      <w:r w:rsidRPr="00290509">
        <w:rPr>
          <w:sz w:val="28"/>
          <w:szCs w:val="28"/>
          <w:lang w:val="uk-UA"/>
        </w:rPr>
        <w:t xml:space="preserve">Сумської міської ради положення про </w:t>
      </w:r>
      <w:r w:rsidR="00C70FAA">
        <w:rPr>
          <w:sz w:val="28"/>
          <w:lang w:val="uk-UA"/>
        </w:rPr>
        <w:t xml:space="preserve">управління муніципальної безпеки </w:t>
      </w:r>
      <w:r w:rsidRPr="00290509">
        <w:rPr>
          <w:sz w:val="28"/>
          <w:szCs w:val="28"/>
          <w:lang w:val="uk-UA"/>
        </w:rPr>
        <w:t>Сумської міської ради</w:t>
      </w:r>
      <w:r w:rsidR="00C70FAA">
        <w:rPr>
          <w:sz w:val="28"/>
          <w:szCs w:val="28"/>
          <w:lang w:val="uk-UA"/>
        </w:rPr>
        <w:t>.</w:t>
      </w:r>
    </w:p>
    <w:p w:rsidR="00290509" w:rsidRPr="00290509" w:rsidRDefault="0044101B" w:rsidP="00290509">
      <w:pPr>
        <w:pStyle w:val="a5"/>
        <w:numPr>
          <w:ilvl w:val="1"/>
          <w:numId w:val="1"/>
        </w:numPr>
        <w:tabs>
          <w:tab w:val="left" w:pos="993"/>
        </w:tabs>
        <w:jc w:val="both"/>
        <w:rPr>
          <w:sz w:val="28"/>
          <w:lang w:val="uk-UA"/>
        </w:rPr>
      </w:pPr>
      <w:r w:rsidRPr="00290509">
        <w:rPr>
          <w:sz w:val="28"/>
          <w:lang w:val="uk-UA"/>
        </w:rPr>
        <w:t>Сумському міському голові</w:t>
      </w:r>
      <w:r w:rsidR="00290509" w:rsidRPr="00290509">
        <w:rPr>
          <w:sz w:val="28"/>
          <w:lang w:val="uk-UA"/>
        </w:rPr>
        <w:t>:</w:t>
      </w:r>
    </w:p>
    <w:p w:rsidR="0044101B" w:rsidRPr="00290509" w:rsidRDefault="00290509" w:rsidP="00290509">
      <w:pPr>
        <w:pStyle w:val="a5"/>
        <w:tabs>
          <w:tab w:val="left" w:pos="1560"/>
        </w:tabs>
        <w:ind w:left="0" w:firstLine="709"/>
        <w:jc w:val="both"/>
        <w:rPr>
          <w:sz w:val="28"/>
          <w:szCs w:val="28"/>
          <w:lang w:val="uk-UA"/>
        </w:rPr>
      </w:pPr>
      <w:r>
        <w:rPr>
          <w:sz w:val="28"/>
          <w:lang w:val="uk-UA"/>
        </w:rPr>
        <w:lastRenderedPageBreak/>
        <w:t>4.1.</w:t>
      </w:r>
      <w:r w:rsidR="0044101B" w:rsidRPr="00290509">
        <w:rPr>
          <w:sz w:val="28"/>
          <w:lang w:val="uk-UA"/>
        </w:rPr>
        <w:t xml:space="preserve"> привести штати </w:t>
      </w:r>
      <w:r w:rsidR="0044101B" w:rsidRPr="00290509">
        <w:rPr>
          <w:sz w:val="28"/>
          <w:szCs w:val="28"/>
          <w:lang w:val="uk-UA"/>
        </w:rPr>
        <w:t>виконавчих органів Сумської міської ради, у відповідність до цього рішення</w:t>
      </w:r>
      <w:bookmarkStart w:id="0" w:name="_GoBack"/>
      <w:bookmarkEnd w:id="0"/>
      <w:r w:rsidR="0044101B" w:rsidRPr="00290509">
        <w:rPr>
          <w:sz w:val="28"/>
          <w:szCs w:val="28"/>
          <w:lang w:val="uk-UA"/>
        </w:rPr>
        <w:t>.</w:t>
      </w:r>
    </w:p>
    <w:p w:rsidR="0044101B" w:rsidRDefault="00290509" w:rsidP="00290509">
      <w:pPr>
        <w:ind w:firstLine="709"/>
        <w:jc w:val="both"/>
        <w:rPr>
          <w:sz w:val="28"/>
          <w:szCs w:val="28"/>
          <w:lang w:val="uk-UA"/>
        </w:rPr>
      </w:pPr>
      <w:r>
        <w:rPr>
          <w:sz w:val="28"/>
          <w:szCs w:val="28"/>
          <w:lang w:val="uk-UA"/>
        </w:rPr>
        <w:t xml:space="preserve">4.2. </w:t>
      </w:r>
      <w:r w:rsidR="0044101B">
        <w:rPr>
          <w:sz w:val="28"/>
          <w:szCs w:val="28"/>
          <w:lang w:val="uk-UA"/>
        </w:rPr>
        <w:t>вжити організаційно-правових заходів щодо вивільнення/</w:t>
      </w:r>
      <w:r>
        <w:rPr>
          <w:sz w:val="28"/>
          <w:szCs w:val="28"/>
          <w:lang w:val="uk-UA"/>
        </w:rPr>
        <w:t xml:space="preserve"> </w:t>
      </w:r>
      <w:r w:rsidR="0044101B">
        <w:rPr>
          <w:sz w:val="28"/>
          <w:szCs w:val="28"/>
          <w:lang w:val="uk-UA"/>
        </w:rPr>
        <w:t>переведення працівників</w:t>
      </w:r>
      <w:r>
        <w:rPr>
          <w:sz w:val="28"/>
          <w:szCs w:val="28"/>
          <w:lang w:val="uk-UA"/>
        </w:rPr>
        <w:t xml:space="preserve"> у зв’язку зі змінами, що вносяться даним рішенням</w:t>
      </w:r>
      <w:r w:rsidR="0044101B">
        <w:rPr>
          <w:sz w:val="28"/>
          <w:szCs w:val="28"/>
          <w:lang w:val="uk-UA"/>
        </w:rPr>
        <w:t>.</w:t>
      </w:r>
    </w:p>
    <w:p w:rsidR="0044101B" w:rsidRPr="000E4AED" w:rsidRDefault="00B06B7D" w:rsidP="0044101B">
      <w:pPr>
        <w:tabs>
          <w:tab w:val="left" w:pos="993"/>
        </w:tabs>
        <w:ind w:firstLine="709"/>
        <w:jc w:val="both"/>
        <w:rPr>
          <w:sz w:val="28"/>
          <w:szCs w:val="28"/>
          <w:lang w:val="uk-UA"/>
        </w:rPr>
      </w:pPr>
      <w:r w:rsidRPr="00B06B7D">
        <w:rPr>
          <w:sz w:val="28"/>
          <w:szCs w:val="28"/>
        </w:rPr>
        <w:t>5</w:t>
      </w:r>
      <w:r w:rsidR="0044101B" w:rsidRPr="000E4AED">
        <w:rPr>
          <w:sz w:val="28"/>
          <w:szCs w:val="28"/>
          <w:lang w:val="uk-UA"/>
        </w:rPr>
        <w:t xml:space="preserve">. Дане рішення набирає чинності </w:t>
      </w:r>
      <w:r w:rsidRPr="003A68C5">
        <w:rPr>
          <w:sz w:val="28"/>
          <w:szCs w:val="28"/>
        </w:rPr>
        <w:t>17</w:t>
      </w:r>
      <w:r>
        <w:rPr>
          <w:sz w:val="28"/>
          <w:szCs w:val="28"/>
          <w:lang w:val="uk-UA"/>
        </w:rPr>
        <w:t>.0</w:t>
      </w:r>
      <w:r w:rsidRPr="003A68C5">
        <w:rPr>
          <w:sz w:val="28"/>
          <w:szCs w:val="28"/>
        </w:rPr>
        <w:t>8</w:t>
      </w:r>
      <w:r>
        <w:rPr>
          <w:sz w:val="28"/>
          <w:szCs w:val="28"/>
          <w:lang w:val="uk-UA"/>
        </w:rPr>
        <w:t>.2022</w:t>
      </w:r>
      <w:r w:rsidR="0044101B" w:rsidRPr="000E4AED">
        <w:rPr>
          <w:sz w:val="28"/>
          <w:szCs w:val="28"/>
          <w:lang w:val="uk-UA"/>
        </w:rPr>
        <w:t>.</w:t>
      </w:r>
    </w:p>
    <w:p w:rsidR="0044101B" w:rsidRPr="000E4AED" w:rsidRDefault="0044101B" w:rsidP="0044101B">
      <w:pPr>
        <w:rPr>
          <w:sz w:val="28"/>
          <w:szCs w:val="28"/>
          <w:lang w:val="uk-UA"/>
        </w:rPr>
      </w:pPr>
    </w:p>
    <w:p w:rsidR="0044101B" w:rsidRPr="000E4AED" w:rsidRDefault="0044101B" w:rsidP="0044101B">
      <w:pPr>
        <w:rPr>
          <w:sz w:val="28"/>
          <w:szCs w:val="28"/>
          <w:lang w:val="uk-UA"/>
        </w:rPr>
      </w:pPr>
    </w:p>
    <w:p w:rsidR="0044101B" w:rsidRPr="000E4AED" w:rsidRDefault="0044101B" w:rsidP="0044101B">
      <w:pPr>
        <w:rPr>
          <w:sz w:val="28"/>
          <w:szCs w:val="28"/>
          <w:lang w:val="uk-UA"/>
        </w:rPr>
      </w:pPr>
    </w:p>
    <w:p w:rsidR="0044101B" w:rsidRPr="000E4AED" w:rsidRDefault="0044101B" w:rsidP="0044101B">
      <w:pPr>
        <w:rPr>
          <w:sz w:val="28"/>
          <w:szCs w:val="28"/>
          <w:lang w:val="uk-UA"/>
        </w:rPr>
      </w:pPr>
    </w:p>
    <w:p w:rsidR="0044101B" w:rsidRDefault="0044101B" w:rsidP="0044101B">
      <w:pPr>
        <w:rPr>
          <w:sz w:val="28"/>
          <w:szCs w:val="28"/>
          <w:lang w:val="uk-UA"/>
        </w:rPr>
      </w:pPr>
      <w:r w:rsidRPr="000E4AED">
        <w:rPr>
          <w:sz w:val="28"/>
          <w:szCs w:val="28"/>
          <w:lang w:val="uk-UA"/>
        </w:rPr>
        <w:t>Сумськ</w:t>
      </w:r>
      <w:r w:rsidR="00D61786">
        <w:rPr>
          <w:sz w:val="28"/>
          <w:szCs w:val="28"/>
          <w:lang w:val="uk-UA"/>
        </w:rPr>
        <w:t>ий міський голова</w:t>
      </w:r>
      <w:r w:rsidRPr="000E4AED">
        <w:rPr>
          <w:sz w:val="28"/>
          <w:szCs w:val="28"/>
          <w:lang w:val="uk-UA"/>
        </w:rPr>
        <w:tab/>
      </w:r>
      <w:r w:rsidRPr="000E4AED">
        <w:rPr>
          <w:sz w:val="28"/>
          <w:szCs w:val="28"/>
          <w:lang w:val="uk-UA"/>
        </w:rPr>
        <w:tab/>
      </w:r>
      <w:r w:rsidRPr="000E4AED">
        <w:rPr>
          <w:sz w:val="28"/>
          <w:szCs w:val="28"/>
          <w:lang w:val="uk-UA"/>
        </w:rPr>
        <w:tab/>
      </w:r>
      <w:r w:rsidRPr="000E4AED">
        <w:rPr>
          <w:sz w:val="28"/>
          <w:szCs w:val="28"/>
          <w:lang w:val="uk-UA"/>
        </w:rPr>
        <w:tab/>
      </w:r>
      <w:r w:rsidRPr="000E4AED">
        <w:rPr>
          <w:sz w:val="28"/>
          <w:szCs w:val="28"/>
          <w:lang w:val="uk-UA"/>
        </w:rPr>
        <w:tab/>
        <w:t xml:space="preserve">    </w:t>
      </w:r>
      <w:r w:rsidR="00D61786">
        <w:rPr>
          <w:sz w:val="28"/>
          <w:szCs w:val="28"/>
          <w:lang w:val="uk-UA"/>
        </w:rPr>
        <w:t>Олександр ЛИСЕНКО</w:t>
      </w:r>
    </w:p>
    <w:p w:rsidR="00FC7998" w:rsidRDefault="00FC7998" w:rsidP="0044101B">
      <w:pPr>
        <w:rPr>
          <w:sz w:val="28"/>
          <w:szCs w:val="28"/>
          <w:lang w:val="uk-UA"/>
        </w:rPr>
      </w:pPr>
    </w:p>
    <w:p w:rsidR="00FC7998" w:rsidRDefault="00FC7998" w:rsidP="0044101B">
      <w:pPr>
        <w:rPr>
          <w:sz w:val="28"/>
          <w:szCs w:val="28"/>
          <w:lang w:val="uk-UA"/>
        </w:rPr>
      </w:pPr>
    </w:p>
    <w:p w:rsidR="00FC7998" w:rsidRDefault="00FC7998" w:rsidP="0044101B">
      <w:pPr>
        <w:rPr>
          <w:sz w:val="28"/>
          <w:szCs w:val="28"/>
          <w:lang w:val="uk-UA"/>
        </w:rPr>
      </w:pPr>
    </w:p>
    <w:p w:rsidR="00FC7998" w:rsidRPr="000E4AED" w:rsidRDefault="00FC7998" w:rsidP="0044101B">
      <w:pPr>
        <w:rPr>
          <w:sz w:val="28"/>
          <w:szCs w:val="28"/>
          <w:lang w:val="uk-UA"/>
        </w:rPr>
      </w:pPr>
    </w:p>
    <w:p w:rsidR="0044101B" w:rsidRPr="000E4AED" w:rsidRDefault="0044101B" w:rsidP="0044101B">
      <w:pPr>
        <w:rPr>
          <w:sz w:val="24"/>
          <w:szCs w:val="24"/>
          <w:lang w:val="uk-UA"/>
        </w:rPr>
      </w:pPr>
    </w:p>
    <w:p w:rsidR="00FC7998" w:rsidRPr="00FC7998" w:rsidRDefault="00FC7998" w:rsidP="00FC7998">
      <w:pPr>
        <w:rPr>
          <w:lang w:val="uk-UA"/>
        </w:rPr>
      </w:pPr>
      <w:r w:rsidRPr="0073656C">
        <w:rPr>
          <w:lang w:val="uk-UA"/>
        </w:rPr>
        <w:t xml:space="preserve">Виконавець: </w:t>
      </w:r>
      <w:r>
        <w:rPr>
          <w:lang w:val="uk-UA"/>
        </w:rPr>
        <w:t>Ємельяненко Т.М.</w:t>
      </w:r>
    </w:p>
    <w:p w:rsidR="00FC7998" w:rsidRPr="0073656C" w:rsidRDefault="00FC7998" w:rsidP="00FC7998">
      <w:pPr>
        <w:rPr>
          <w:sz w:val="28"/>
          <w:szCs w:val="28"/>
          <w:lang w:val="uk-UA"/>
        </w:rPr>
      </w:pPr>
      <w:r w:rsidRPr="0073656C">
        <w:rPr>
          <w:lang w:val="uk-UA"/>
        </w:rPr>
        <w:t xml:space="preserve">                       _____________</w:t>
      </w:r>
    </w:p>
    <w:p w:rsidR="00FC7998" w:rsidRPr="0073656C" w:rsidRDefault="00FC7998" w:rsidP="00FC7998">
      <w:pPr>
        <w:rPr>
          <w:lang w:val="uk-UA"/>
        </w:rPr>
      </w:pPr>
    </w:p>
    <w:p w:rsidR="00FE6E1E" w:rsidRPr="000E4AED" w:rsidRDefault="00FE6E1E" w:rsidP="00FE6E1E">
      <w:pPr>
        <w:rPr>
          <w:sz w:val="12"/>
          <w:szCs w:val="27"/>
          <w:lang w:val="uk-UA"/>
        </w:rPr>
      </w:pPr>
    </w:p>
    <w:p w:rsidR="0044101B" w:rsidRPr="000E4AED" w:rsidRDefault="0044101B" w:rsidP="0044101B">
      <w:pPr>
        <w:rPr>
          <w:sz w:val="24"/>
          <w:szCs w:val="24"/>
          <w:lang w:val="uk-UA"/>
        </w:rPr>
      </w:pPr>
    </w:p>
    <w:p w:rsidR="0044101B" w:rsidRPr="000E4AED" w:rsidRDefault="0044101B" w:rsidP="0044101B">
      <w:pPr>
        <w:rPr>
          <w:sz w:val="24"/>
          <w:szCs w:val="24"/>
          <w:lang w:val="uk-UA"/>
        </w:rPr>
      </w:pPr>
    </w:p>
    <w:p w:rsidR="0044101B" w:rsidRDefault="0044101B" w:rsidP="0044101B">
      <w:pPr>
        <w:rPr>
          <w:sz w:val="24"/>
          <w:szCs w:val="24"/>
          <w:lang w:val="uk-UA"/>
        </w:rPr>
      </w:pPr>
    </w:p>
    <w:p w:rsidR="00951CBD" w:rsidRDefault="00951CBD" w:rsidP="00951CBD">
      <w:pPr>
        <w:ind w:left="-142" w:right="536" w:firstLine="862"/>
        <w:jc w:val="both"/>
        <w:rPr>
          <w:sz w:val="28"/>
          <w:szCs w:val="28"/>
          <w:lang w:val="uk-UA"/>
        </w:rPr>
      </w:pPr>
    </w:p>
    <w:p w:rsidR="00951CBD" w:rsidRDefault="00951CBD" w:rsidP="00951CBD">
      <w:pPr>
        <w:ind w:left="-142" w:right="536" w:firstLine="862"/>
        <w:jc w:val="both"/>
        <w:rPr>
          <w:sz w:val="28"/>
          <w:szCs w:val="28"/>
          <w:lang w:val="uk-UA"/>
        </w:rPr>
      </w:pPr>
    </w:p>
    <w:p w:rsidR="00951CBD" w:rsidRDefault="00951CBD" w:rsidP="00951CBD">
      <w:pPr>
        <w:ind w:left="-142" w:right="536" w:firstLine="862"/>
        <w:jc w:val="both"/>
        <w:rPr>
          <w:sz w:val="28"/>
          <w:szCs w:val="28"/>
          <w:lang w:val="uk-UA"/>
        </w:rPr>
      </w:pPr>
    </w:p>
    <w:p w:rsidR="00951CBD" w:rsidRDefault="00951CBD" w:rsidP="00951CBD">
      <w:pPr>
        <w:ind w:left="-142" w:right="536" w:firstLine="862"/>
        <w:jc w:val="both"/>
        <w:rPr>
          <w:sz w:val="28"/>
          <w:szCs w:val="28"/>
          <w:lang w:val="uk-UA"/>
        </w:rPr>
      </w:pPr>
    </w:p>
    <w:p w:rsidR="00951CBD" w:rsidRDefault="00951CBD" w:rsidP="00951CBD">
      <w:pPr>
        <w:ind w:left="-142" w:right="536" w:firstLine="862"/>
        <w:jc w:val="both"/>
        <w:rPr>
          <w:sz w:val="28"/>
          <w:szCs w:val="28"/>
          <w:lang w:val="uk-UA"/>
        </w:rPr>
      </w:pPr>
    </w:p>
    <w:p w:rsidR="00951CBD" w:rsidRDefault="00951CBD" w:rsidP="00951CBD">
      <w:pPr>
        <w:ind w:left="-142" w:right="536" w:firstLine="862"/>
        <w:jc w:val="both"/>
        <w:rPr>
          <w:sz w:val="28"/>
          <w:szCs w:val="28"/>
          <w:lang w:val="uk-UA"/>
        </w:rPr>
      </w:pPr>
    </w:p>
    <w:p w:rsidR="00951CBD" w:rsidRDefault="00951CBD" w:rsidP="00951CBD">
      <w:pPr>
        <w:ind w:left="-142" w:right="536" w:firstLine="862"/>
        <w:jc w:val="both"/>
        <w:rPr>
          <w:sz w:val="28"/>
          <w:szCs w:val="28"/>
          <w:lang w:val="uk-UA"/>
        </w:rPr>
      </w:pPr>
    </w:p>
    <w:p w:rsidR="00951CBD" w:rsidRDefault="00951CBD" w:rsidP="00951CBD">
      <w:pPr>
        <w:ind w:left="-142" w:right="536" w:firstLine="862"/>
        <w:jc w:val="both"/>
        <w:rPr>
          <w:sz w:val="28"/>
          <w:szCs w:val="28"/>
          <w:lang w:val="uk-UA"/>
        </w:rPr>
      </w:pPr>
    </w:p>
    <w:p w:rsidR="00951CBD" w:rsidRDefault="00951CBD" w:rsidP="00951CBD">
      <w:pPr>
        <w:ind w:left="-142" w:right="536" w:firstLine="862"/>
        <w:jc w:val="both"/>
        <w:rPr>
          <w:sz w:val="28"/>
          <w:szCs w:val="28"/>
          <w:lang w:val="uk-UA"/>
        </w:rPr>
      </w:pPr>
    </w:p>
    <w:p w:rsidR="00951CBD" w:rsidRDefault="00951CBD" w:rsidP="00951CBD">
      <w:pPr>
        <w:ind w:left="-142" w:right="536" w:firstLine="862"/>
        <w:jc w:val="both"/>
        <w:rPr>
          <w:sz w:val="28"/>
          <w:szCs w:val="28"/>
          <w:lang w:val="uk-UA"/>
        </w:rPr>
      </w:pPr>
    </w:p>
    <w:p w:rsidR="00951CBD" w:rsidRDefault="00951CBD" w:rsidP="00951CBD">
      <w:pPr>
        <w:ind w:left="-142" w:right="536" w:firstLine="862"/>
        <w:jc w:val="both"/>
        <w:rPr>
          <w:sz w:val="28"/>
          <w:szCs w:val="28"/>
          <w:lang w:val="uk-UA"/>
        </w:rPr>
      </w:pPr>
    </w:p>
    <w:p w:rsidR="00951CBD" w:rsidRDefault="00951CBD" w:rsidP="00951CBD">
      <w:pPr>
        <w:ind w:left="-142" w:right="536" w:firstLine="862"/>
        <w:jc w:val="both"/>
        <w:rPr>
          <w:sz w:val="28"/>
          <w:szCs w:val="28"/>
          <w:lang w:val="uk-UA"/>
        </w:rPr>
      </w:pPr>
    </w:p>
    <w:p w:rsidR="00951CBD" w:rsidRDefault="00951CBD" w:rsidP="00951CBD">
      <w:pPr>
        <w:ind w:left="-142" w:right="536" w:firstLine="862"/>
        <w:jc w:val="both"/>
        <w:rPr>
          <w:sz w:val="28"/>
          <w:szCs w:val="28"/>
          <w:lang w:val="uk-UA"/>
        </w:rPr>
      </w:pPr>
    </w:p>
    <w:p w:rsidR="00951CBD" w:rsidRDefault="00951CBD" w:rsidP="00951CBD">
      <w:pPr>
        <w:ind w:left="-142" w:right="536" w:firstLine="862"/>
        <w:jc w:val="both"/>
        <w:rPr>
          <w:sz w:val="28"/>
          <w:szCs w:val="28"/>
          <w:lang w:val="uk-UA"/>
        </w:rPr>
      </w:pPr>
    </w:p>
    <w:p w:rsidR="00951CBD" w:rsidRDefault="00951CBD" w:rsidP="00951CBD">
      <w:pPr>
        <w:ind w:left="-142" w:right="536" w:firstLine="862"/>
        <w:jc w:val="both"/>
        <w:rPr>
          <w:sz w:val="28"/>
          <w:szCs w:val="28"/>
          <w:lang w:val="uk-UA"/>
        </w:rPr>
      </w:pPr>
    </w:p>
    <w:p w:rsidR="00951CBD" w:rsidRDefault="00951CBD" w:rsidP="00951CBD">
      <w:pPr>
        <w:ind w:left="-142" w:right="536" w:firstLine="862"/>
        <w:jc w:val="both"/>
        <w:rPr>
          <w:sz w:val="28"/>
          <w:szCs w:val="28"/>
          <w:lang w:val="uk-UA"/>
        </w:rPr>
      </w:pPr>
    </w:p>
    <w:p w:rsidR="00951CBD" w:rsidRDefault="00951CBD" w:rsidP="00951CBD">
      <w:pPr>
        <w:ind w:left="-142" w:right="536" w:firstLine="862"/>
        <w:jc w:val="both"/>
        <w:rPr>
          <w:sz w:val="28"/>
          <w:szCs w:val="28"/>
          <w:lang w:val="uk-UA"/>
        </w:rPr>
      </w:pPr>
    </w:p>
    <w:p w:rsidR="00951CBD" w:rsidRDefault="00951CBD" w:rsidP="00951CBD">
      <w:pPr>
        <w:ind w:left="-142" w:right="536" w:firstLine="862"/>
        <w:jc w:val="both"/>
        <w:rPr>
          <w:sz w:val="28"/>
          <w:szCs w:val="28"/>
          <w:lang w:val="uk-UA"/>
        </w:rPr>
      </w:pPr>
    </w:p>
    <w:p w:rsidR="00951CBD" w:rsidRDefault="00951CBD" w:rsidP="00951CBD">
      <w:pPr>
        <w:ind w:left="-142" w:right="536" w:firstLine="862"/>
        <w:jc w:val="both"/>
        <w:rPr>
          <w:sz w:val="28"/>
          <w:szCs w:val="28"/>
          <w:lang w:val="uk-UA"/>
        </w:rPr>
      </w:pPr>
    </w:p>
    <w:p w:rsidR="00951CBD" w:rsidRDefault="00951CBD" w:rsidP="00951CBD">
      <w:pPr>
        <w:ind w:left="-142" w:right="536" w:firstLine="862"/>
        <w:jc w:val="both"/>
        <w:rPr>
          <w:sz w:val="28"/>
          <w:szCs w:val="28"/>
          <w:lang w:val="uk-UA"/>
        </w:rPr>
      </w:pPr>
    </w:p>
    <w:p w:rsidR="00951CBD" w:rsidRDefault="00951CBD" w:rsidP="00951CBD">
      <w:pPr>
        <w:ind w:left="-142" w:right="536" w:firstLine="862"/>
        <w:jc w:val="both"/>
        <w:rPr>
          <w:sz w:val="28"/>
          <w:szCs w:val="28"/>
          <w:lang w:val="uk-UA"/>
        </w:rPr>
      </w:pPr>
    </w:p>
    <w:p w:rsidR="00951CBD" w:rsidRDefault="00951CBD" w:rsidP="00951CBD">
      <w:pPr>
        <w:ind w:left="-142" w:right="536" w:firstLine="862"/>
        <w:jc w:val="both"/>
        <w:rPr>
          <w:sz w:val="28"/>
          <w:szCs w:val="28"/>
          <w:lang w:val="uk-UA"/>
        </w:rPr>
      </w:pPr>
    </w:p>
    <w:p w:rsidR="00951CBD" w:rsidRDefault="00951CBD" w:rsidP="00951CBD">
      <w:pPr>
        <w:ind w:left="-142" w:right="536" w:firstLine="862"/>
        <w:jc w:val="both"/>
        <w:rPr>
          <w:sz w:val="28"/>
          <w:szCs w:val="28"/>
          <w:lang w:val="uk-UA"/>
        </w:rPr>
      </w:pPr>
    </w:p>
    <w:p w:rsidR="00951CBD" w:rsidRDefault="00951CBD" w:rsidP="00951CBD">
      <w:pPr>
        <w:ind w:left="-142" w:right="536" w:firstLine="862"/>
        <w:jc w:val="both"/>
        <w:rPr>
          <w:sz w:val="28"/>
          <w:szCs w:val="28"/>
          <w:lang w:val="uk-UA"/>
        </w:rPr>
      </w:pPr>
    </w:p>
    <w:p w:rsidR="00951CBD" w:rsidRPr="00951CBD" w:rsidRDefault="00951CBD" w:rsidP="00951CBD">
      <w:pPr>
        <w:ind w:left="-142" w:right="536" w:firstLine="862"/>
        <w:jc w:val="both"/>
        <w:rPr>
          <w:sz w:val="28"/>
          <w:szCs w:val="28"/>
          <w:lang w:val="uk-UA"/>
        </w:rPr>
      </w:pPr>
      <w:r w:rsidRPr="00951CBD">
        <w:rPr>
          <w:sz w:val="28"/>
          <w:szCs w:val="28"/>
          <w:lang w:val="uk-UA"/>
        </w:rPr>
        <w:t>Рішення доопрацьовано і вичитано, його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951CBD" w:rsidRPr="00951CBD" w:rsidRDefault="00951CBD" w:rsidP="00951CBD">
      <w:pPr>
        <w:ind w:left="-142" w:right="536"/>
        <w:jc w:val="both"/>
        <w:rPr>
          <w:sz w:val="28"/>
          <w:szCs w:val="28"/>
          <w:lang w:val="uk-UA"/>
        </w:rPr>
      </w:pPr>
    </w:p>
    <w:p w:rsidR="00951CBD" w:rsidRDefault="00951CBD" w:rsidP="00951CBD">
      <w:pPr>
        <w:pStyle w:val="21"/>
        <w:tabs>
          <w:tab w:val="left" w:pos="4140"/>
        </w:tabs>
        <w:spacing w:after="0" w:line="240" w:lineRule="auto"/>
        <w:ind w:left="0" w:right="536" w:firstLine="567"/>
        <w:rPr>
          <w:sz w:val="28"/>
          <w:szCs w:val="28"/>
        </w:rPr>
      </w:pPr>
      <w:r w:rsidRPr="00DE3BC8">
        <w:rPr>
          <w:sz w:val="28"/>
          <w:szCs w:val="28"/>
        </w:rPr>
        <w:t xml:space="preserve">Проект рішення </w:t>
      </w:r>
      <w:r w:rsidRPr="00B92CDF">
        <w:rPr>
          <w:bCs/>
          <w:sz w:val="28"/>
          <w:szCs w:val="28"/>
        </w:rPr>
        <w:t>«</w:t>
      </w:r>
      <w:r w:rsidRPr="000E4AED">
        <w:rPr>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r>
        <w:rPr>
          <w:sz w:val="28"/>
          <w:szCs w:val="28"/>
        </w:rPr>
        <w:t xml:space="preserve"> </w:t>
      </w:r>
      <w:r w:rsidRPr="00DE3BC8">
        <w:rPr>
          <w:sz w:val="28"/>
          <w:szCs w:val="28"/>
          <w:lang w:eastAsia="uk-UA"/>
        </w:rPr>
        <w:t>о</w:t>
      </w:r>
      <w:r w:rsidRPr="00DE3BC8">
        <w:rPr>
          <w:sz w:val="28"/>
          <w:szCs w:val="28"/>
        </w:rPr>
        <w:t xml:space="preserve">прилюднено </w:t>
      </w:r>
      <w:r>
        <w:rPr>
          <w:sz w:val="28"/>
          <w:szCs w:val="28"/>
        </w:rPr>
        <w:t>0</w:t>
      </w:r>
      <w:r w:rsidR="00FC7998">
        <w:rPr>
          <w:sz w:val="28"/>
          <w:szCs w:val="28"/>
        </w:rPr>
        <w:t>8</w:t>
      </w:r>
      <w:r w:rsidRPr="00DE3BC8">
        <w:rPr>
          <w:sz w:val="28"/>
          <w:szCs w:val="28"/>
        </w:rPr>
        <w:t>.0</w:t>
      </w:r>
      <w:r w:rsidR="00FC7998">
        <w:rPr>
          <w:sz w:val="28"/>
          <w:szCs w:val="28"/>
        </w:rPr>
        <w:t>6</w:t>
      </w:r>
      <w:r w:rsidRPr="00DE3BC8">
        <w:rPr>
          <w:sz w:val="28"/>
          <w:szCs w:val="28"/>
        </w:rPr>
        <w:t>.202</w:t>
      </w:r>
      <w:r w:rsidR="00FC7998">
        <w:rPr>
          <w:sz w:val="28"/>
          <w:szCs w:val="28"/>
        </w:rPr>
        <w:t>2</w:t>
      </w:r>
      <w:r w:rsidRPr="00DE3BC8">
        <w:rPr>
          <w:sz w:val="28"/>
          <w:szCs w:val="28"/>
        </w:rPr>
        <w:t xml:space="preserve"> року</w:t>
      </w:r>
      <w:r>
        <w:rPr>
          <w:sz w:val="28"/>
          <w:szCs w:val="28"/>
        </w:rPr>
        <w:t>,</w:t>
      </w:r>
      <w:r w:rsidRPr="00DE3BC8">
        <w:rPr>
          <w:sz w:val="28"/>
          <w:szCs w:val="28"/>
        </w:rPr>
        <w:t xml:space="preserve"> пункт </w:t>
      </w:r>
      <w:r w:rsidR="00FC7998">
        <w:rPr>
          <w:sz w:val="28"/>
          <w:szCs w:val="28"/>
        </w:rPr>
        <w:t>2</w:t>
      </w:r>
      <w:r>
        <w:rPr>
          <w:sz w:val="28"/>
          <w:szCs w:val="28"/>
        </w:rPr>
        <w:t>.</w:t>
      </w:r>
    </w:p>
    <w:p w:rsidR="00951CBD" w:rsidRPr="00DE3BC8" w:rsidRDefault="00951CBD" w:rsidP="00951CBD">
      <w:pPr>
        <w:pStyle w:val="21"/>
        <w:tabs>
          <w:tab w:val="left" w:pos="4140"/>
        </w:tabs>
        <w:spacing w:after="0" w:line="240" w:lineRule="auto"/>
        <w:ind w:left="0" w:right="536" w:firstLine="567"/>
        <w:rPr>
          <w:sz w:val="28"/>
          <w:szCs w:val="28"/>
        </w:rPr>
      </w:pPr>
      <w:r>
        <w:rPr>
          <w:sz w:val="28"/>
          <w:szCs w:val="28"/>
        </w:rPr>
        <w:t>Проект рішення завізували</w:t>
      </w:r>
      <w:r w:rsidRPr="00DE3BC8">
        <w:rPr>
          <w:sz w:val="28"/>
          <w:szCs w:val="28"/>
        </w:rPr>
        <w:t>:</w:t>
      </w:r>
    </w:p>
    <w:p w:rsidR="00951CBD" w:rsidRDefault="00951CBD" w:rsidP="00951CBD">
      <w:pPr>
        <w:rPr>
          <w:b/>
          <w:sz w:val="28"/>
          <w:szCs w:val="28"/>
        </w:rPr>
      </w:pPr>
    </w:p>
    <w:p w:rsidR="0073656C" w:rsidRDefault="0073656C" w:rsidP="00951CBD">
      <w:pPr>
        <w:rPr>
          <w:b/>
          <w:sz w:val="28"/>
          <w:szCs w:val="28"/>
        </w:rPr>
      </w:pPr>
    </w:p>
    <w:p w:rsidR="0073656C" w:rsidRDefault="0073656C" w:rsidP="00951CBD">
      <w:pPr>
        <w:rPr>
          <w:b/>
          <w:sz w:val="28"/>
          <w:szCs w:val="28"/>
        </w:rPr>
      </w:pPr>
    </w:p>
    <w:p w:rsidR="00FC7998" w:rsidRPr="00A17582" w:rsidRDefault="00FC7998" w:rsidP="00FC7998">
      <w:pPr>
        <w:rPr>
          <w:sz w:val="28"/>
          <w:szCs w:val="28"/>
          <w:lang w:val="uk-UA"/>
        </w:rPr>
      </w:pPr>
      <w:r>
        <w:rPr>
          <w:sz w:val="28"/>
          <w:szCs w:val="28"/>
          <w:lang w:val="uk-UA"/>
        </w:rPr>
        <w:t>В.о. н</w:t>
      </w:r>
      <w:r w:rsidRPr="00A17582">
        <w:rPr>
          <w:sz w:val="28"/>
          <w:szCs w:val="28"/>
          <w:lang w:val="uk-UA"/>
        </w:rPr>
        <w:t>ачальник</w:t>
      </w:r>
      <w:r>
        <w:rPr>
          <w:sz w:val="28"/>
          <w:szCs w:val="28"/>
          <w:lang w:val="uk-UA"/>
        </w:rPr>
        <w:t>а</w:t>
      </w:r>
      <w:r w:rsidRPr="00A17582">
        <w:rPr>
          <w:sz w:val="28"/>
          <w:szCs w:val="28"/>
          <w:lang w:val="uk-UA"/>
        </w:rPr>
        <w:t xml:space="preserve"> відділу</w:t>
      </w:r>
    </w:p>
    <w:p w:rsidR="00FC7998" w:rsidRPr="00A17582" w:rsidRDefault="00FC7998" w:rsidP="00FC7998">
      <w:pPr>
        <w:rPr>
          <w:b/>
          <w:sz w:val="28"/>
          <w:szCs w:val="28"/>
          <w:lang w:val="uk-UA"/>
        </w:rPr>
      </w:pPr>
      <w:r w:rsidRPr="00A17582">
        <w:rPr>
          <w:sz w:val="28"/>
          <w:szCs w:val="28"/>
          <w:lang w:val="uk-UA"/>
        </w:rPr>
        <w:t>організаційно-кадрової роботи</w:t>
      </w:r>
      <w:r w:rsidRPr="00A17582">
        <w:rPr>
          <w:sz w:val="28"/>
          <w:szCs w:val="28"/>
          <w:lang w:val="uk-UA"/>
        </w:rPr>
        <w:tab/>
      </w:r>
      <w:r w:rsidRPr="00A17582">
        <w:rPr>
          <w:sz w:val="28"/>
          <w:szCs w:val="28"/>
          <w:lang w:val="uk-UA"/>
        </w:rPr>
        <w:tab/>
      </w:r>
      <w:r w:rsidRPr="00A17582">
        <w:rPr>
          <w:sz w:val="28"/>
          <w:szCs w:val="28"/>
          <w:lang w:val="uk-UA"/>
        </w:rPr>
        <w:tab/>
      </w:r>
      <w:r w:rsidRPr="00A17582">
        <w:rPr>
          <w:sz w:val="28"/>
          <w:szCs w:val="28"/>
          <w:lang w:val="uk-UA"/>
        </w:rPr>
        <w:tab/>
      </w:r>
      <w:r w:rsidRPr="00A17582">
        <w:rPr>
          <w:sz w:val="28"/>
          <w:szCs w:val="28"/>
          <w:lang w:val="uk-UA"/>
        </w:rPr>
        <w:tab/>
      </w:r>
      <w:r>
        <w:rPr>
          <w:sz w:val="28"/>
          <w:szCs w:val="28"/>
          <w:lang w:val="uk-UA"/>
        </w:rPr>
        <w:t>Т.М. Ємельяненко</w:t>
      </w:r>
    </w:p>
    <w:p w:rsidR="00FC7998" w:rsidRPr="00A17582" w:rsidRDefault="00FC7998" w:rsidP="00FC7998">
      <w:pPr>
        <w:rPr>
          <w:b/>
          <w:sz w:val="28"/>
          <w:szCs w:val="28"/>
          <w:lang w:val="uk-UA"/>
        </w:rPr>
      </w:pPr>
    </w:p>
    <w:p w:rsidR="00FC7998" w:rsidRPr="00A17582" w:rsidRDefault="00FC7998" w:rsidP="00FC7998">
      <w:pPr>
        <w:rPr>
          <w:b/>
          <w:sz w:val="28"/>
          <w:szCs w:val="28"/>
          <w:lang w:val="uk-UA"/>
        </w:rPr>
      </w:pPr>
    </w:p>
    <w:p w:rsidR="00FC7998" w:rsidRPr="00A17582" w:rsidRDefault="00FC7998" w:rsidP="00FC7998">
      <w:pPr>
        <w:rPr>
          <w:sz w:val="28"/>
          <w:szCs w:val="28"/>
          <w:lang w:val="uk-UA"/>
        </w:rPr>
      </w:pPr>
      <w:r w:rsidRPr="00A17582">
        <w:rPr>
          <w:sz w:val="28"/>
          <w:szCs w:val="28"/>
          <w:lang w:val="uk-UA"/>
        </w:rPr>
        <w:t>Начальник правового управління</w:t>
      </w:r>
      <w:r w:rsidRPr="00A17582">
        <w:rPr>
          <w:sz w:val="28"/>
          <w:szCs w:val="28"/>
          <w:lang w:val="uk-UA"/>
        </w:rPr>
        <w:tab/>
      </w:r>
      <w:r w:rsidRPr="00A17582">
        <w:rPr>
          <w:sz w:val="28"/>
          <w:szCs w:val="28"/>
          <w:lang w:val="uk-UA"/>
        </w:rPr>
        <w:tab/>
      </w:r>
      <w:r w:rsidRPr="00A17582">
        <w:rPr>
          <w:sz w:val="28"/>
          <w:szCs w:val="28"/>
          <w:lang w:val="uk-UA"/>
        </w:rPr>
        <w:tab/>
      </w:r>
      <w:r w:rsidRPr="00A17582">
        <w:rPr>
          <w:sz w:val="28"/>
          <w:szCs w:val="28"/>
          <w:lang w:val="uk-UA"/>
        </w:rPr>
        <w:tab/>
      </w:r>
      <w:r w:rsidRPr="00A17582">
        <w:rPr>
          <w:sz w:val="28"/>
          <w:szCs w:val="28"/>
          <w:lang w:val="uk-UA"/>
        </w:rPr>
        <w:tab/>
        <w:t>О.В. Чайченко</w:t>
      </w:r>
    </w:p>
    <w:p w:rsidR="00FC7998" w:rsidRPr="00A17582" w:rsidRDefault="00FC7998" w:rsidP="00FC7998">
      <w:pPr>
        <w:rPr>
          <w:b/>
          <w:sz w:val="28"/>
          <w:szCs w:val="28"/>
          <w:lang w:val="uk-UA"/>
        </w:rPr>
      </w:pPr>
    </w:p>
    <w:p w:rsidR="00FC7998" w:rsidRPr="00A17582" w:rsidRDefault="00FC7998" w:rsidP="00FC7998">
      <w:pPr>
        <w:rPr>
          <w:b/>
          <w:sz w:val="28"/>
          <w:szCs w:val="28"/>
          <w:lang w:val="uk-UA"/>
        </w:rPr>
      </w:pPr>
    </w:p>
    <w:p w:rsidR="00FC7998" w:rsidRPr="00A17582" w:rsidRDefault="00FC7998" w:rsidP="00FC7998">
      <w:pPr>
        <w:rPr>
          <w:b/>
          <w:sz w:val="28"/>
          <w:szCs w:val="28"/>
          <w:lang w:val="uk-UA"/>
        </w:rPr>
      </w:pPr>
    </w:p>
    <w:p w:rsidR="00FC7998" w:rsidRPr="00A17582" w:rsidRDefault="00FC7998" w:rsidP="00FC7998">
      <w:pPr>
        <w:rPr>
          <w:sz w:val="28"/>
          <w:szCs w:val="28"/>
          <w:lang w:val="uk-UA"/>
        </w:rPr>
      </w:pPr>
      <w:r w:rsidRPr="00A17582">
        <w:rPr>
          <w:sz w:val="28"/>
          <w:szCs w:val="28"/>
          <w:lang w:val="uk-UA"/>
        </w:rPr>
        <w:t>Керуючий справами виконавчого комітету</w:t>
      </w:r>
      <w:r w:rsidRPr="00A17582">
        <w:rPr>
          <w:sz w:val="28"/>
          <w:szCs w:val="28"/>
          <w:lang w:val="uk-UA"/>
        </w:rPr>
        <w:tab/>
      </w:r>
      <w:r w:rsidRPr="00A17582">
        <w:rPr>
          <w:sz w:val="28"/>
          <w:szCs w:val="28"/>
          <w:lang w:val="uk-UA"/>
        </w:rPr>
        <w:tab/>
      </w:r>
      <w:r w:rsidRPr="00A17582">
        <w:rPr>
          <w:sz w:val="28"/>
          <w:szCs w:val="28"/>
          <w:lang w:val="uk-UA"/>
        </w:rPr>
        <w:tab/>
        <w:t>Ю.А. Павлик</w:t>
      </w:r>
    </w:p>
    <w:p w:rsidR="00951CBD" w:rsidRPr="00FC7998" w:rsidRDefault="00951CBD" w:rsidP="00951CBD">
      <w:pPr>
        <w:jc w:val="both"/>
        <w:rPr>
          <w:b/>
          <w:sz w:val="28"/>
          <w:szCs w:val="28"/>
          <w:lang w:val="uk-UA"/>
        </w:rPr>
      </w:pPr>
    </w:p>
    <w:p w:rsidR="00951CBD" w:rsidRDefault="00951CBD" w:rsidP="00951CBD">
      <w:pPr>
        <w:jc w:val="both"/>
        <w:rPr>
          <w:b/>
          <w:sz w:val="28"/>
          <w:szCs w:val="28"/>
        </w:rPr>
      </w:pPr>
    </w:p>
    <w:p w:rsidR="00951CBD" w:rsidRDefault="00951CBD" w:rsidP="00951CBD">
      <w:pPr>
        <w:jc w:val="both"/>
        <w:rPr>
          <w:b/>
          <w:sz w:val="28"/>
          <w:szCs w:val="28"/>
        </w:rPr>
      </w:pPr>
    </w:p>
    <w:p w:rsidR="00951CBD" w:rsidRPr="00FC7998" w:rsidRDefault="00951CBD" w:rsidP="00951CBD">
      <w:pPr>
        <w:rPr>
          <w:lang w:val="uk-UA"/>
        </w:rPr>
      </w:pPr>
      <w:r w:rsidRPr="009D4385">
        <w:t xml:space="preserve">Виконавець: </w:t>
      </w:r>
      <w:r w:rsidR="00FC7998">
        <w:rPr>
          <w:lang w:val="uk-UA"/>
        </w:rPr>
        <w:t>Ємельяненко Т.М.</w:t>
      </w:r>
    </w:p>
    <w:p w:rsidR="00951CBD" w:rsidRPr="009D4385" w:rsidRDefault="00951CBD" w:rsidP="00951CBD">
      <w:pPr>
        <w:rPr>
          <w:sz w:val="28"/>
          <w:szCs w:val="28"/>
        </w:rPr>
      </w:pPr>
      <w:r w:rsidRPr="009D4385">
        <w:t xml:space="preserve">                       _____________</w:t>
      </w:r>
    </w:p>
    <w:p w:rsidR="00951CBD" w:rsidRDefault="00951CBD" w:rsidP="00951CBD"/>
    <w:p w:rsidR="00951CBD" w:rsidRDefault="00951CBD" w:rsidP="00951CBD"/>
    <w:p w:rsidR="00951CBD" w:rsidRDefault="00951CBD" w:rsidP="00951CBD"/>
    <w:p w:rsidR="00951CBD" w:rsidRDefault="00951CBD" w:rsidP="00951CBD"/>
    <w:p w:rsidR="00951CBD" w:rsidRDefault="00951CBD" w:rsidP="00951CBD"/>
    <w:p w:rsidR="00951CBD" w:rsidRDefault="00951CBD" w:rsidP="00951CBD"/>
    <w:p w:rsidR="00951CBD" w:rsidRDefault="00951CBD" w:rsidP="00951CBD"/>
    <w:p w:rsidR="00951CBD" w:rsidRDefault="00951CBD" w:rsidP="00951CBD"/>
    <w:p w:rsidR="00951CBD" w:rsidRDefault="00951CBD" w:rsidP="00951CBD"/>
    <w:p w:rsidR="00951CBD" w:rsidRDefault="00951CBD" w:rsidP="00951CBD"/>
    <w:p w:rsidR="00951CBD" w:rsidRDefault="00951CBD" w:rsidP="00951CBD"/>
    <w:p w:rsidR="00951CBD" w:rsidRDefault="00951CBD" w:rsidP="00951CBD"/>
    <w:p w:rsidR="00951CBD" w:rsidRDefault="00951CBD" w:rsidP="00951CBD"/>
    <w:p w:rsidR="00951CBD" w:rsidRDefault="00951CBD" w:rsidP="00951CBD">
      <w:pPr>
        <w:jc w:val="center"/>
        <w:rPr>
          <w:sz w:val="28"/>
          <w:szCs w:val="28"/>
        </w:rPr>
      </w:pPr>
    </w:p>
    <w:p w:rsidR="0073656C" w:rsidRDefault="0073656C" w:rsidP="00951CBD">
      <w:pPr>
        <w:jc w:val="center"/>
        <w:rPr>
          <w:sz w:val="28"/>
          <w:szCs w:val="28"/>
        </w:rPr>
      </w:pPr>
    </w:p>
    <w:p w:rsidR="0073656C" w:rsidRDefault="0073656C" w:rsidP="00951CBD">
      <w:pPr>
        <w:jc w:val="center"/>
        <w:rPr>
          <w:sz w:val="28"/>
          <w:szCs w:val="28"/>
        </w:rPr>
      </w:pPr>
    </w:p>
    <w:p w:rsidR="0073656C" w:rsidRDefault="0073656C" w:rsidP="00951CBD">
      <w:pPr>
        <w:jc w:val="center"/>
        <w:rPr>
          <w:sz w:val="28"/>
          <w:szCs w:val="28"/>
        </w:rPr>
      </w:pPr>
    </w:p>
    <w:p w:rsidR="0073656C" w:rsidRDefault="0073656C" w:rsidP="00951CBD">
      <w:pPr>
        <w:jc w:val="center"/>
        <w:rPr>
          <w:sz w:val="28"/>
          <w:szCs w:val="28"/>
        </w:rPr>
      </w:pPr>
    </w:p>
    <w:p w:rsidR="0073656C" w:rsidRDefault="0073656C" w:rsidP="00951CBD">
      <w:pPr>
        <w:jc w:val="center"/>
        <w:rPr>
          <w:sz w:val="28"/>
          <w:szCs w:val="28"/>
        </w:rPr>
      </w:pPr>
    </w:p>
    <w:p w:rsidR="00FC7998" w:rsidRDefault="00FC7998" w:rsidP="00951CBD">
      <w:pPr>
        <w:jc w:val="center"/>
        <w:rPr>
          <w:sz w:val="28"/>
          <w:szCs w:val="28"/>
        </w:rPr>
      </w:pPr>
    </w:p>
    <w:p w:rsidR="00951CBD" w:rsidRPr="0007638A" w:rsidRDefault="00951CBD" w:rsidP="00951CBD">
      <w:pPr>
        <w:jc w:val="center"/>
        <w:rPr>
          <w:sz w:val="28"/>
          <w:szCs w:val="28"/>
        </w:rPr>
      </w:pPr>
      <w:r w:rsidRPr="0007638A">
        <w:rPr>
          <w:sz w:val="28"/>
          <w:szCs w:val="28"/>
        </w:rPr>
        <w:t xml:space="preserve">Лист розсилки </w:t>
      </w:r>
    </w:p>
    <w:p w:rsidR="00951CBD" w:rsidRPr="0007638A" w:rsidRDefault="00951CBD" w:rsidP="00951CBD">
      <w:pPr>
        <w:jc w:val="center"/>
        <w:rPr>
          <w:sz w:val="28"/>
          <w:szCs w:val="28"/>
        </w:rPr>
      </w:pPr>
      <w:r w:rsidRPr="0007638A">
        <w:rPr>
          <w:sz w:val="28"/>
          <w:szCs w:val="28"/>
        </w:rPr>
        <w:t xml:space="preserve">рішення </w:t>
      </w:r>
      <w:r w:rsidRPr="0007638A">
        <w:rPr>
          <w:bCs/>
          <w:sz w:val="28"/>
          <w:szCs w:val="28"/>
        </w:rPr>
        <w:t>«</w:t>
      </w:r>
      <w:r w:rsidR="00FC7998" w:rsidRPr="000E4AED">
        <w:rPr>
          <w:sz w:val="28"/>
          <w:szCs w:val="28"/>
          <w:lang w:val="uk-UA"/>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r w:rsidRPr="0007638A">
        <w:rPr>
          <w:sz w:val="28"/>
          <w:szCs w:val="28"/>
        </w:rPr>
        <w:t>»</w:t>
      </w:r>
    </w:p>
    <w:p w:rsidR="00951CBD" w:rsidRPr="008A6ABA" w:rsidRDefault="00951CBD" w:rsidP="00951CBD">
      <w:pPr>
        <w:jc w:val="center"/>
        <w:rPr>
          <w:b/>
          <w:sz w:val="28"/>
          <w:szCs w:val="28"/>
        </w:rPr>
      </w:pPr>
    </w:p>
    <w:tbl>
      <w:tblPr>
        <w:tblW w:w="1004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4078"/>
        <w:gridCol w:w="2126"/>
        <w:gridCol w:w="1559"/>
        <w:gridCol w:w="11"/>
        <w:gridCol w:w="1548"/>
        <w:gridCol w:w="11"/>
      </w:tblGrid>
      <w:tr w:rsidR="00951CBD" w:rsidTr="0073656C">
        <w:trPr>
          <w:cantSplit/>
          <w:trHeight w:val="405"/>
        </w:trPr>
        <w:tc>
          <w:tcPr>
            <w:tcW w:w="10042" w:type="dxa"/>
            <w:gridSpan w:val="7"/>
            <w:vAlign w:val="center"/>
            <w:hideMark/>
          </w:tcPr>
          <w:p w:rsidR="00951CBD" w:rsidRDefault="00951CBD" w:rsidP="00AF6968">
            <w:pPr>
              <w:shd w:val="clear" w:color="auto" w:fill="FFFFFF"/>
              <w:jc w:val="center"/>
              <w:rPr>
                <w:b/>
                <w:i/>
                <w:sz w:val="28"/>
                <w:szCs w:val="28"/>
              </w:rPr>
            </w:pPr>
            <w:r>
              <w:rPr>
                <w:b/>
                <w:i/>
                <w:sz w:val="28"/>
                <w:szCs w:val="28"/>
              </w:rPr>
              <w:t>Внутрішнє розсилання:</w:t>
            </w:r>
          </w:p>
        </w:tc>
      </w:tr>
      <w:tr w:rsidR="00951CBD" w:rsidRPr="007E280D" w:rsidTr="0073656C">
        <w:trPr>
          <w:gridAfter w:val="1"/>
          <w:wAfter w:w="11" w:type="dxa"/>
          <w:cantSplit/>
          <w:trHeight w:val="1357"/>
        </w:trPr>
        <w:tc>
          <w:tcPr>
            <w:tcW w:w="709" w:type="dxa"/>
            <w:vMerge w:val="restart"/>
            <w:vAlign w:val="center"/>
            <w:hideMark/>
          </w:tcPr>
          <w:p w:rsidR="00951CBD" w:rsidRPr="007E280D" w:rsidRDefault="00951CBD" w:rsidP="0073656C">
            <w:pPr>
              <w:jc w:val="center"/>
            </w:pPr>
            <w:r w:rsidRPr="007E280D">
              <w:t xml:space="preserve">№ </w:t>
            </w:r>
          </w:p>
          <w:p w:rsidR="00951CBD" w:rsidRPr="007E280D" w:rsidRDefault="00951CBD" w:rsidP="0073656C">
            <w:pPr>
              <w:jc w:val="center"/>
            </w:pPr>
            <w:r w:rsidRPr="007E280D">
              <w:t>з/п</w:t>
            </w:r>
          </w:p>
        </w:tc>
        <w:tc>
          <w:tcPr>
            <w:tcW w:w="4078" w:type="dxa"/>
            <w:vMerge w:val="restart"/>
            <w:vAlign w:val="center"/>
            <w:hideMark/>
          </w:tcPr>
          <w:p w:rsidR="00951CBD" w:rsidRPr="007E280D" w:rsidRDefault="00951CBD" w:rsidP="00AF6968">
            <w:pPr>
              <w:jc w:val="center"/>
            </w:pPr>
            <w:r w:rsidRPr="007E280D">
              <w:t>Назва</w:t>
            </w:r>
          </w:p>
          <w:p w:rsidR="00951CBD" w:rsidRPr="007E280D" w:rsidRDefault="00951CBD" w:rsidP="00AF6968">
            <w:pPr>
              <w:jc w:val="center"/>
            </w:pPr>
            <w:r w:rsidRPr="007E280D">
              <w:t>виконавчого органу</w:t>
            </w:r>
          </w:p>
          <w:p w:rsidR="00951CBD" w:rsidRPr="007E280D" w:rsidRDefault="00951CBD" w:rsidP="00AF6968">
            <w:pPr>
              <w:jc w:val="center"/>
            </w:pPr>
            <w:r w:rsidRPr="007E280D">
              <w:t>(прізвище, ім’я, по батькові керівника)</w:t>
            </w:r>
          </w:p>
        </w:tc>
        <w:tc>
          <w:tcPr>
            <w:tcW w:w="2126" w:type="dxa"/>
            <w:vAlign w:val="center"/>
            <w:hideMark/>
          </w:tcPr>
          <w:p w:rsidR="00951CBD" w:rsidRPr="007E280D" w:rsidRDefault="00951CBD" w:rsidP="00AF6968">
            <w:pPr>
              <w:ind w:right="114"/>
              <w:jc w:val="center"/>
            </w:pPr>
            <w:r w:rsidRPr="007E280D">
              <w:t xml:space="preserve">Поштова адреса </w:t>
            </w:r>
          </w:p>
          <w:p w:rsidR="00951CBD" w:rsidRPr="007E280D" w:rsidRDefault="00951CBD" w:rsidP="00AF6968">
            <w:pPr>
              <w:ind w:right="114"/>
              <w:jc w:val="center"/>
            </w:pPr>
            <w:r w:rsidRPr="007E280D">
              <w:t>виконавчого органу</w:t>
            </w:r>
          </w:p>
        </w:tc>
        <w:tc>
          <w:tcPr>
            <w:tcW w:w="1559" w:type="dxa"/>
            <w:textDirection w:val="btLr"/>
            <w:vAlign w:val="center"/>
            <w:hideMark/>
          </w:tcPr>
          <w:p w:rsidR="00951CBD" w:rsidRPr="007E280D" w:rsidRDefault="00951CBD" w:rsidP="00AF6968">
            <w:pPr>
              <w:ind w:left="113" w:right="113"/>
              <w:jc w:val="center"/>
            </w:pPr>
            <w:r w:rsidRPr="007E280D">
              <w:t>Необхідна кількість  паперових примірників рішення</w:t>
            </w:r>
          </w:p>
        </w:tc>
        <w:tc>
          <w:tcPr>
            <w:tcW w:w="1559" w:type="dxa"/>
            <w:gridSpan w:val="2"/>
            <w:vAlign w:val="center"/>
            <w:hideMark/>
          </w:tcPr>
          <w:p w:rsidR="00951CBD" w:rsidRPr="007E280D" w:rsidRDefault="00951CBD" w:rsidP="00AF6968">
            <w:pPr>
              <w:jc w:val="center"/>
            </w:pPr>
            <w:r w:rsidRPr="007E280D">
              <w:t>Електронна адреса</w:t>
            </w:r>
          </w:p>
          <w:p w:rsidR="00951CBD" w:rsidRPr="007E280D" w:rsidRDefault="00951CBD" w:rsidP="00AF6968">
            <w:pPr>
              <w:jc w:val="center"/>
            </w:pPr>
            <w:r w:rsidRPr="007E280D">
              <w:t>виконавчого органу</w:t>
            </w:r>
          </w:p>
        </w:tc>
      </w:tr>
      <w:tr w:rsidR="00951CBD" w:rsidRPr="007E280D" w:rsidTr="0073656C">
        <w:trPr>
          <w:cantSplit/>
          <w:trHeight w:val="275"/>
        </w:trPr>
        <w:tc>
          <w:tcPr>
            <w:tcW w:w="709" w:type="dxa"/>
            <w:vMerge/>
            <w:vAlign w:val="center"/>
            <w:hideMark/>
          </w:tcPr>
          <w:p w:rsidR="00951CBD" w:rsidRPr="007E280D" w:rsidRDefault="00951CBD" w:rsidP="0073656C"/>
        </w:tc>
        <w:tc>
          <w:tcPr>
            <w:tcW w:w="4078" w:type="dxa"/>
            <w:vMerge/>
            <w:vAlign w:val="center"/>
            <w:hideMark/>
          </w:tcPr>
          <w:p w:rsidR="00951CBD" w:rsidRPr="007E280D" w:rsidRDefault="00951CBD" w:rsidP="00AF6968"/>
        </w:tc>
        <w:tc>
          <w:tcPr>
            <w:tcW w:w="3696" w:type="dxa"/>
            <w:gridSpan w:val="3"/>
            <w:vAlign w:val="center"/>
            <w:hideMark/>
          </w:tcPr>
          <w:p w:rsidR="00951CBD" w:rsidRPr="007E280D" w:rsidRDefault="00951CBD" w:rsidP="00AF6968">
            <w:pPr>
              <w:jc w:val="center"/>
            </w:pPr>
            <w:r w:rsidRPr="007E280D">
              <w:t xml:space="preserve">(у випадку </w:t>
            </w:r>
          </w:p>
          <w:p w:rsidR="00951CBD" w:rsidRPr="007E280D" w:rsidRDefault="00951CBD" w:rsidP="00AF6968">
            <w:pPr>
              <w:jc w:val="center"/>
            </w:pPr>
            <w:r w:rsidRPr="007E280D">
              <w:t>паперового розсилання)</w:t>
            </w:r>
          </w:p>
        </w:tc>
        <w:tc>
          <w:tcPr>
            <w:tcW w:w="1559" w:type="dxa"/>
            <w:gridSpan w:val="2"/>
            <w:vAlign w:val="center"/>
            <w:hideMark/>
          </w:tcPr>
          <w:p w:rsidR="00951CBD" w:rsidRPr="007E280D" w:rsidRDefault="00951CBD" w:rsidP="00AF6968">
            <w:pPr>
              <w:jc w:val="center"/>
            </w:pPr>
            <w:r w:rsidRPr="007E280D">
              <w:t xml:space="preserve">(у випадку </w:t>
            </w:r>
          </w:p>
          <w:p w:rsidR="00951CBD" w:rsidRPr="007E280D" w:rsidRDefault="00951CBD" w:rsidP="00AF6968">
            <w:pPr>
              <w:jc w:val="center"/>
            </w:pPr>
            <w:r w:rsidRPr="007E280D">
              <w:t>електронного розсилання)</w:t>
            </w:r>
          </w:p>
        </w:tc>
      </w:tr>
      <w:tr w:rsidR="00951CBD" w:rsidRPr="00FC7998" w:rsidTr="0073656C">
        <w:trPr>
          <w:gridAfter w:val="1"/>
          <w:wAfter w:w="11" w:type="dxa"/>
        </w:trPr>
        <w:tc>
          <w:tcPr>
            <w:tcW w:w="709" w:type="dxa"/>
            <w:vAlign w:val="center"/>
            <w:hideMark/>
          </w:tcPr>
          <w:p w:rsidR="00951CBD" w:rsidRPr="00FC7998" w:rsidRDefault="00951CBD" w:rsidP="0073656C">
            <w:pPr>
              <w:jc w:val="center"/>
              <w:rPr>
                <w:i/>
                <w:sz w:val="26"/>
                <w:szCs w:val="26"/>
              </w:rPr>
            </w:pPr>
            <w:r w:rsidRPr="00FC7998">
              <w:rPr>
                <w:i/>
                <w:sz w:val="26"/>
                <w:szCs w:val="26"/>
              </w:rPr>
              <w:t>1.</w:t>
            </w:r>
          </w:p>
        </w:tc>
        <w:tc>
          <w:tcPr>
            <w:tcW w:w="4078" w:type="dxa"/>
            <w:vAlign w:val="center"/>
            <w:hideMark/>
          </w:tcPr>
          <w:p w:rsidR="00951CBD" w:rsidRPr="00FC7998" w:rsidRDefault="00951CBD" w:rsidP="00AF6968">
            <w:pPr>
              <w:jc w:val="both"/>
              <w:rPr>
                <w:i/>
                <w:sz w:val="26"/>
                <w:szCs w:val="26"/>
              </w:rPr>
            </w:pPr>
            <w:r w:rsidRPr="00FC7998">
              <w:rPr>
                <w:i/>
                <w:sz w:val="26"/>
                <w:szCs w:val="26"/>
              </w:rPr>
              <w:t>Відділу організаційно-кадрової роботи (Антоненко А.Г.)</w:t>
            </w:r>
          </w:p>
        </w:tc>
        <w:tc>
          <w:tcPr>
            <w:tcW w:w="2126" w:type="dxa"/>
            <w:vAlign w:val="center"/>
            <w:hideMark/>
          </w:tcPr>
          <w:p w:rsidR="00951CBD" w:rsidRPr="00FC7998" w:rsidRDefault="00951CBD" w:rsidP="00AF6968">
            <w:pPr>
              <w:jc w:val="center"/>
              <w:rPr>
                <w:i/>
                <w:sz w:val="26"/>
                <w:szCs w:val="26"/>
              </w:rPr>
            </w:pPr>
            <w:r w:rsidRPr="00FC7998">
              <w:rPr>
                <w:i/>
                <w:sz w:val="26"/>
                <w:szCs w:val="26"/>
                <w:shd w:val="clear" w:color="auto" w:fill="FFFFFF"/>
              </w:rPr>
              <w:t>майдан Незалежності, 2</w:t>
            </w:r>
          </w:p>
        </w:tc>
        <w:tc>
          <w:tcPr>
            <w:tcW w:w="1559" w:type="dxa"/>
            <w:vAlign w:val="center"/>
            <w:hideMark/>
          </w:tcPr>
          <w:p w:rsidR="00951CBD" w:rsidRPr="00FC7998" w:rsidRDefault="00951CBD" w:rsidP="00AF6968">
            <w:pPr>
              <w:jc w:val="center"/>
              <w:rPr>
                <w:i/>
                <w:sz w:val="26"/>
                <w:szCs w:val="26"/>
              </w:rPr>
            </w:pPr>
            <w:r w:rsidRPr="00FC7998">
              <w:rPr>
                <w:i/>
                <w:sz w:val="26"/>
                <w:szCs w:val="26"/>
              </w:rPr>
              <w:t>2</w:t>
            </w:r>
          </w:p>
        </w:tc>
        <w:tc>
          <w:tcPr>
            <w:tcW w:w="1559" w:type="dxa"/>
            <w:gridSpan w:val="2"/>
            <w:vAlign w:val="center"/>
            <w:hideMark/>
          </w:tcPr>
          <w:p w:rsidR="00951CBD" w:rsidRPr="00FC7998" w:rsidRDefault="00951CBD" w:rsidP="00AF6968">
            <w:pPr>
              <w:ind w:left="113" w:right="113"/>
              <w:jc w:val="center"/>
              <w:rPr>
                <w:i/>
                <w:sz w:val="26"/>
                <w:szCs w:val="26"/>
              </w:rPr>
            </w:pPr>
            <w:r w:rsidRPr="00FC7998">
              <w:rPr>
                <w:i/>
                <w:sz w:val="26"/>
                <w:szCs w:val="26"/>
              </w:rPr>
              <w:t>–</w:t>
            </w:r>
          </w:p>
        </w:tc>
      </w:tr>
      <w:tr w:rsidR="00951CBD" w:rsidRPr="00FC7998" w:rsidTr="0073656C">
        <w:trPr>
          <w:gridAfter w:val="1"/>
          <w:wAfter w:w="11" w:type="dxa"/>
        </w:trPr>
        <w:tc>
          <w:tcPr>
            <w:tcW w:w="709" w:type="dxa"/>
            <w:hideMark/>
          </w:tcPr>
          <w:p w:rsidR="00951CBD" w:rsidRPr="00FC7998" w:rsidRDefault="00951CBD" w:rsidP="0073656C">
            <w:pPr>
              <w:jc w:val="center"/>
              <w:rPr>
                <w:i/>
                <w:sz w:val="26"/>
                <w:szCs w:val="26"/>
              </w:rPr>
            </w:pPr>
            <w:r w:rsidRPr="00FC7998">
              <w:rPr>
                <w:i/>
                <w:sz w:val="26"/>
                <w:szCs w:val="26"/>
              </w:rPr>
              <w:t>2.</w:t>
            </w:r>
          </w:p>
        </w:tc>
        <w:tc>
          <w:tcPr>
            <w:tcW w:w="4078" w:type="dxa"/>
            <w:vAlign w:val="center"/>
            <w:hideMark/>
          </w:tcPr>
          <w:p w:rsidR="00951CBD" w:rsidRPr="00FC7998" w:rsidRDefault="00FC7998" w:rsidP="00FC7998">
            <w:pPr>
              <w:jc w:val="both"/>
              <w:rPr>
                <w:i/>
                <w:sz w:val="26"/>
                <w:szCs w:val="26"/>
              </w:rPr>
            </w:pPr>
            <w:r w:rsidRPr="00FC7998">
              <w:rPr>
                <w:i/>
                <w:sz w:val="28"/>
                <w:lang w:val="uk-UA"/>
              </w:rPr>
              <w:t>В</w:t>
            </w:r>
            <w:r w:rsidRPr="00FC7998">
              <w:rPr>
                <w:i/>
                <w:sz w:val="28"/>
                <w:lang w:val="uk-UA"/>
              </w:rPr>
              <w:t>ідділ</w:t>
            </w:r>
            <w:r w:rsidRPr="00FC7998">
              <w:rPr>
                <w:i/>
                <w:sz w:val="28"/>
                <w:lang w:val="uk-UA"/>
              </w:rPr>
              <w:t>у</w:t>
            </w:r>
            <w:r w:rsidRPr="00FC7998">
              <w:rPr>
                <w:i/>
                <w:sz w:val="28"/>
                <w:lang w:val="uk-UA"/>
              </w:rPr>
              <w:t xml:space="preserve"> з питань надзвичайних ситуацій та цивільного захисту населення Сумської міської ради</w:t>
            </w:r>
            <w:r>
              <w:rPr>
                <w:i/>
                <w:sz w:val="28"/>
                <w:lang w:val="uk-UA"/>
              </w:rPr>
              <w:t xml:space="preserve"> (Кононенко С.В.)</w:t>
            </w:r>
          </w:p>
        </w:tc>
        <w:tc>
          <w:tcPr>
            <w:tcW w:w="2126" w:type="dxa"/>
            <w:vAlign w:val="center"/>
            <w:hideMark/>
          </w:tcPr>
          <w:p w:rsidR="00951CBD" w:rsidRPr="00FC7998" w:rsidRDefault="00FC7998" w:rsidP="00AF6968">
            <w:pPr>
              <w:jc w:val="center"/>
              <w:rPr>
                <w:i/>
                <w:sz w:val="26"/>
                <w:szCs w:val="26"/>
              </w:rPr>
            </w:pPr>
            <w:r w:rsidRPr="00FC7998">
              <w:rPr>
                <w:i/>
                <w:sz w:val="26"/>
                <w:szCs w:val="26"/>
                <w:shd w:val="clear" w:color="auto" w:fill="FFFFFF"/>
              </w:rPr>
              <w:t>вул. Горького, 21</w:t>
            </w:r>
          </w:p>
        </w:tc>
        <w:tc>
          <w:tcPr>
            <w:tcW w:w="1559" w:type="dxa"/>
            <w:hideMark/>
          </w:tcPr>
          <w:p w:rsidR="00951CBD" w:rsidRPr="00FC7998" w:rsidRDefault="00951CBD" w:rsidP="00AF6968">
            <w:pPr>
              <w:jc w:val="center"/>
              <w:rPr>
                <w:i/>
                <w:sz w:val="26"/>
                <w:szCs w:val="26"/>
              </w:rPr>
            </w:pPr>
            <w:r w:rsidRPr="00FC7998">
              <w:rPr>
                <w:i/>
                <w:sz w:val="26"/>
                <w:szCs w:val="26"/>
              </w:rPr>
              <w:t>1</w:t>
            </w:r>
          </w:p>
        </w:tc>
        <w:tc>
          <w:tcPr>
            <w:tcW w:w="1559" w:type="dxa"/>
            <w:gridSpan w:val="2"/>
            <w:hideMark/>
          </w:tcPr>
          <w:p w:rsidR="00951CBD" w:rsidRPr="00FC7998" w:rsidRDefault="00951CBD" w:rsidP="00AF6968">
            <w:pPr>
              <w:jc w:val="center"/>
              <w:rPr>
                <w:i/>
                <w:sz w:val="26"/>
                <w:szCs w:val="26"/>
              </w:rPr>
            </w:pPr>
            <w:r w:rsidRPr="00FC7998">
              <w:rPr>
                <w:i/>
                <w:sz w:val="26"/>
                <w:szCs w:val="26"/>
              </w:rPr>
              <w:t>–</w:t>
            </w:r>
          </w:p>
        </w:tc>
      </w:tr>
      <w:tr w:rsidR="00FC7998" w:rsidRPr="00FC7998" w:rsidTr="0073656C">
        <w:trPr>
          <w:gridAfter w:val="1"/>
          <w:wAfter w:w="11" w:type="dxa"/>
        </w:trPr>
        <w:tc>
          <w:tcPr>
            <w:tcW w:w="709" w:type="dxa"/>
          </w:tcPr>
          <w:p w:rsidR="00FC7998" w:rsidRPr="00FC7998" w:rsidRDefault="00FC7998" w:rsidP="0073656C">
            <w:pPr>
              <w:jc w:val="center"/>
              <w:rPr>
                <w:i/>
                <w:sz w:val="26"/>
                <w:szCs w:val="26"/>
                <w:lang w:val="uk-UA"/>
              </w:rPr>
            </w:pPr>
            <w:r w:rsidRPr="00FC7998">
              <w:rPr>
                <w:i/>
                <w:sz w:val="26"/>
                <w:szCs w:val="26"/>
                <w:lang w:val="uk-UA"/>
              </w:rPr>
              <w:t>3.</w:t>
            </w:r>
          </w:p>
        </w:tc>
        <w:tc>
          <w:tcPr>
            <w:tcW w:w="4078" w:type="dxa"/>
            <w:vAlign w:val="center"/>
          </w:tcPr>
          <w:p w:rsidR="00FC7998" w:rsidRPr="00FC7998" w:rsidRDefault="00FC7998" w:rsidP="00FC7998">
            <w:pPr>
              <w:jc w:val="both"/>
              <w:rPr>
                <w:i/>
                <w:sz w:val="26"/>
                <w:szCs w:val="26"/>
              </w:rPr>
            </w:pPr>
            <w:r w:rsidRPr="00FC7998">
              <w:rPr>
                <w:i/>
                <w:sz w:val="28"/>
                <w:lang w:val="uk-UA"/>
              </w:rPr>
              <w:t>В</w:t>
            </w:r>
            <w:r w:rsidRPr="00FC7998">
              <w:rPr>
                <w:i/>
                <w:sz w:val="28"/>
                <w:lang w:val="uk-UA"/>
              </w:rPr>
              <w:t>ідділ</w:t>
            </w:r>
            <w:r w:rsidRPr="00FC7998">
              <w:rPr>
                <w:i/>
                <w:sz w:val="28"/>
                <w:lang w:val="uk-UA"/>
              </w:rPr>
              <w:t>у</w:t>
            </w:r>
            <w:r w:rsidRPr="00FC7998">
              <w:rPr>
                <w:i/>
                <w:sz w:val="28"/>
                <w:lang w:val="uk-UA"/>
              </w:rPr>
              <w:t xml:space="preserve"> з питань взаємодії з правоохоронними органами та оборонної роботи Сумської міської ради</w:t>
            </w:r>
            <w:r>
              <w:rPr>
                <w:i/>
                <w:sz w:val="28"/>
                <w:lang w:val="uk-UA"/>
              </w:rPr>
              <w:t xml:space="preserve"> (Петров А.Є.)</w:t>
            </w:r>
          </w:p>
        </w:tc>
        <w:tc>
          <w:tcPr>
            <w:tcW w:w="2126" w:type="dxa"/>
            <w:vAlign w:val="center"/>
          </w:tcPr>
          <w:p w:rsidR="00FC7998" w:rsidRPr="00FC7998" w:rsidRDefault="00FC7998" w:rsidP="00FC7998">
            <w:pPr>
              <w:jc w:val="center"/>
              <w:rPr>
                <w:i/>
                <w:sz w:val="26"/>
                <w:szCs w:val="26"/>
                <w:shd w:val="clear" w:color="auto" w:fill="FFFFFF"/>
                <w:lang w:val="uk-UA"/>
              </w:rPr>
            </w:pPr>
            <w:r w:rsidRPr="00FC7998">
              <w:rPr>
                <w:i/>
                <w:sz w:val="26"/>
                <w:szCs w:val="26"/>
                <w:shd w:val="clear" w:color="auto" w:fill="FFFFFF"/>
              </w:rPr>
              <w:t xml:space="preserve">вул. </w:t>
            </w:r>
            <w:r w:rsidRPr="00FC7998">
              <w:rPr>
                <w:i/>
                <w:sz w:val="26"/>
                <w:szCs w:val="26"/>
                <w:shd w:val="clear" w:color="auto" w:fill="FFFFFF"/>
                <w:lang w:val="uk-UA"/>
              </w:rPr>
              <w:t>Харківська</w:t>
            </w:r>
            <w:r w:rsidRPr="00FC7998">
              <w:rPr>
                <w:i/>
                <w:sz w:val="26"/>
                <w:szCs w:val="26"/>
                <w:shd w:val="clear" w:color="auto" w:fill="FFFFFF"/>
              </w:rPr>
              <w:t xml:space="preserve">, </w:t>
            </w:r>
            <w:r w:rsidRPr="00FC7998">
              <w:rPr>
                <w:i/>
                <w:sz w:val="26"/>
                <w:szCs w:val="26"/>
                <w:shd w:val="clear" w:color="auto" w:fill="FFFFFF"/>
                <w:lang w:val="uk-UA"/>
              </w:rPr>
              <w:t>35</w:t>
            </w:r>
          </w:p>
        </w:tc>
        <w:tc>
          <w:tcPr>
            <w:tcW w:w="1559" w:type="dxa"/>
          </w:tcPr>
          <w:p w:rsidR="00FC7998" w:rsidRPr="00FC7998" w:rsidRDefault="00FC7998" w:rsidP="00AF6968">
            <w:pPr>
              <w:jc w:val="center"/>
              <w:rPr>
                <w:i/>
                <w:sz w:val="26"/>
                <w:szCs w:val="26"/>
                <w:lang w:val="uk-UA"/>
              </w:rPr>
            </w:pPr>
            <w:r w:rsidRPr="00FC7998">
              <w:rPr>
                <w:i/>
                <w:sz w:val="26"/>
                <w:szCs w:val="26"/>
                <w:lang w:val="uk-UA"/>
              </w:rPr>
              <w:t>1</w:t>
            </w:r>
          </w:p>
        </w:tc>
        <w:tc>
          <w:tcPr>
            <w:tcW w:w="1559" w:type="dxa"/>
            <w:gridSpan w:val="2"/>
          </w:tcPr>
          <w:p w:rsidR="00FC7998" w:rsidRPr="00FC7998" w:rsidRDefault="00FC7998" w:rsidP="00AF6968">
            <w:pPr>
              <w:jc w:val="center"/>
              <w:rPr>
                <w:i/>
                <w:sz w:val="26"/>
                <w:szCs w:val="26"/>
              </w:rPr>
            </w:pPr>
            <w:r w:rsidRPr="00FC7998">
              <w:rPr>
                <w:i/>
                <w:sz w:val="26"/>
                <w:szCs w:val="26"/>
              </w:rPr>
              <w:t>–</w:t>
            </w:r>
          </w:p>
        </w:tc>
      </w:tr>
      <w:tr w:rsidR="00951CBD" w:rsidRPr="00FC7998" w:rsidTr="0073656C">
        <w:trPr>
          <w:gridAfter w:val="1"/>
          <w:wAfter w:w="11" w:type="dxa"/>
        </w:trPr>
        <w:tc>
          <w:tcPr>
            <w:tcW w:w="709" w:type="dxa"/>
            <w:hideMark/>
          </w:tcPr>
          <w:p w:rsidR="00951CBD" w:rsidRPr="00FC7998" w:rsidRDefault="00FC7998" w:rsidP="0073656C">
            <w:pPr>
              <w:jc w:val="center"/>
              <w:rPr>
                <w:i/>
                <w:sz w:val="26"/>
                <w:szCs w:val="26"/>
                <w:lang w:val="uk-UA"/>
              </w:rPr>
            </w:pPr>
            <w:r w:rsidRPr="00FC7998">
              <w:rPr>
                <w:i/>
                <w:sz w:val="26"/>
                <w:szCs w:val="26"/>
                <w:lang w:val="uk-UA"/>
              </w:rPr>
              <w:t>4.</w:t>
            </w:r>
          </w:p>
        </w:tc>
        <w:tc>
          <w:tcPr>
            <w:tcW w:w="4078" w:type="dxa"/>
            <w:hideMark/>
          </w:tcPr>
          <w:p w:rsidR="00951CBD" w:rsidRPr="00FC7998" w:rsidRDefault="00951CBD" w:rsidP="00AF6968">
            <w:pPr>
              <w:jc w:val="both"/>
              <w:rPr>
                <w:i/>
                <w:sz w:val="26"/>
                <w:szCs w:val="26"/>
              </w:rPr>
            </w:pPr>
            <w:r w:rsidRPr="00FC7998">
              <w:rPr>
                <w:i/>
                <w:sz w:val="26"/>
                <w:szCs w:val="26"/>
              </w:rPr>
              <w:t>Відділу бухгалтерського обліку та звітності (Костенко О.А.)</w:t>
            </w:r>
          </w:p>
        </w:tc>
        <w:tc>
          <w:tcPr>
            <w:tcW w:w="2126" w:type="dxa"/>
            <w:hideMark/>
          </w:tcPr>
          <w:p w:rsidR="00951CBD" w:rsidRPr="00FC7998" w:rsidRDefault="00951CBD" w:rsidP="00AF6968">
            <w:pPr>
              <w:jc w:val="center"/>
              <w:rPr>
                <w:i/>
                <w:sz w:val="26"/>
                <w:szCs w:val="26"/>
              </w:rPr>
            </w:pPr>
            <w:r w:rsidRPr="00FC7998">
              <w:rPr>
                <w:i/>
                <w:sz w:val="26"/>
                <w:szCs w:val="26"/>
                <w:shd w:val="clear" w:color="auto" w:fill="FFFFFF"/>
              </w:rPr>
              <w:t>майдан Незалежності, 2</w:t>
            </w:r>
          </w:p>
        </w:tc>
        <w:tc>
          <w:tcPr>
            <w:tcW w:w="1559" w:type="dxa"/>
            <w:hideMark/>
          </w:tcPr>
          <w:p w:rsidR="00951CBD" w:rsidRPr="00FC7998" w:rsidRDefault="00951CBD" w:rsidP="00AF6968">
            <w:pPr>
              <w:jc w:val="center"/>
              <w:rPr>
                <w:i/>
                <w:sz w:val="26"/>
                <w:szCs w:val="26"/>
              </w:rPr>
            </w:pPr>
            <w:r w:rsidRPr="00FC7998">
              <w:rPr>
                <w:i/>
                <w:sz w:val="26"/>
                <w:szCs w:val="26"/>
              </w:rPr>
              <w:t>1</w:t>
            </w:r>
          </w:p>
        </w:tc>
        <w:tc>
          <w:tcPr>
            <w:tcW w:w="1559" w:type="dxa"/>
            <w:gridSpan w:val="2"/>
            <w:hideMark/>
          </w:tcPr>
          <w:p w:rsidR="00951CBD" w:rsidRPr="00FC7998" w:rsidRDefault="00951CBD" w:rsidP="00AF6968">
            <w:pPr>
              <w:jc w:val="center"/>
              <w:rPr>
                <w:i/>
                <w:sz w:val="26"/>
                <w:szCs w:val="26"/>
                <w:shd w:val="clear" w:color="auto" w:fill="FFFFFF"/>
              </w:rPr>
            </w:pPr>
            <w:r w:rsidRPr="00FC7998">
              <w:rPr>
                <w:i/>
                <w:sz w:val="26"/>
                <w:szCs w:val="26"/>
                <w:shd w:val="clear" w:color="auto" w:fill="FFFFFF"/>
              </w:rPr>
              <w:t>–</w:t>
            </w:r>
          </w:p>
        </w:tc>
      </w:tr>
      <w:tr w:rsidR="00951CBD" w:rsidRPr="00FC7998" w:rsidTr="0073656C">
        <w:trPr>
          <w:gridAfter w:val="1"/>
          <w:wAfter w:w="11" w:type="dxa"/>
        </w:trPr>
        <w:tc>
          <w:tcPr>
            <w:tcW w:w="709" w:type="dxa"/>
            <w:hideMark/>
          </w:tcPr>
          <w:p w:rsidR="00951CBD" w:rsidRPr="00FC7998" w:rsidRDefault="00FC7998" w:rsidP="0073656C">
            <w:pPr>
              <w:jc w:val="center"/>
              <w:rPr>
                <w:i/>
                <w:sz w:val="26"/>
                <w:szCs w:val="26"/>
              </w:rPr>
            </w:pPr>
            <w:r w:rsidRPr="00FC7998">
              <w:rPr>
                <w:i/>
                <w:sz w:val="26"/>
                <w:szCs w:val="26"/>
                <w:lang w:val="uk-UA"/>
              </w:rPr>
              <w:t>5</w:t>
            </w:r>
            <w:r w:rsidR="00951CBD" w:rsidRPr="00FC7998">
              <w:rPr>
                <w:i/>
                <w:sz w:val="26"/>
                <w:szCs w:val="26"/>
              </w:rPr>
              <w:t>.</w:t>
            </w:r>
          </w:p>
        </w:tc>
        <w:tc>
          <w:tcPr>
            <w:tcW w:w="4078" w:type="dxa"/>
            <w:hideMark/>
          </w:tcPr>
          <w:p w:rsidR="00951CBD" w:rsidRPr="00FC7998" w:rsidRDefault="00951CBD" w:rsidP="00AF6968">
            <w:pPr>
              <w:jc w:val="both"/>
              <w:rPr>
                <w:i/>
                <w:sz w:val="26"/>
                <w:szCs w:val="26"/>
              </w:rPr>
            </w:pPr>
            <w:r w:rsidRPr="00FC7998">
              <w:rPr>
                <w:i/>
                <w:sz w:val="28"/>
                <w:szCs w:val="28"/>
              </w:rPr>
              <w:t>Департаменту фінансів, економіки та інвестицій    (Липова С.А.)</w:t>
            </w:r>
            <w:r w:rsidRPr="00FC7998">
              <w:rPr>
                <w:i/>
                <w:sz w:val="28"/>
                <w:szCs w:val="28"/>
              </w:rPr>
              <w:tab/>
            </w:r>
          </w:p>
        </w:tc>
        <w:tc>
          <w:tcPr>
            <w:tcW w:w="2126" w:type="dxa"/>
            <w:hideMark/>
          </w:tcPr>
          <w:p w:rsidR="00951CBD" w:rsidRPr="00FC7998" w:rsidRDefault="00951CBD" w:rsidP="00AF6968">
            <w:pPr>
              <w:jc w:val="center"/>
              <w:rPr>
                <w:i/>
                <w:sz w:val="26"/>
                <w:szCs w:val="26"/>
              </w:rPr>
            </w:pPr>
            <w:r w:rsidRPr="00FC7998">
              <w:rPr>
                <w:i/>
                <w:sz w:val="26"/>
                <w:szCs w:val="26"/>
                <w:shd w:val="clear" w:color="auto" w:fill="FFFFFF"/>
              </w:rPr>
              <w:t>вул. Горького, 21</w:t>
            </w:r>
          </w:p>
        </w:tc>
        <w:tc>
          <w:tcPr>
            <w:tcW w:w="1559" w:type="dxa"/>
            <w:hideMark/>
          </w:tcPr>
          <w:p w:rsidR="00951CBD" w:rsidRPr="00FC7998" w:rsidRDefault="00951CBD" w:rsidP="00AF6968">
            <w:pPr>
              <w:jc w:val="center"/>
              <w:rPr>
                <w:i/>
                <w:sz w:val="26"/>
                <w:szCs w:val="26"/>
              </w:rPr>
            </w:pPr>
            <w:r w:rsidRPr="00FC7998">
              <w:rPr>
                <w:i/>
                <w:sz w:val="26"/>
                <w:szCs w:val="26"/>
              </w:rPr>
              <w:t>1</w:t>
            </w:r>
          </w:p>
        </w:tc>
        <w:tc>
          <w:tcPr>
            <w:tcW w:w="1559" w:type="dxa"/>
            <w:gridSpan w:val="2"/>
            <w:hideMark/>
          </w:tcPr>
          <w:p w:rsidR="00951CBD" w:rsidRPr="00FC7998" w:rsidRDefault="00951CBD" w:rsidP="00AF6968">
            <w:pPr>
              <w:jc w:val="center"/>
              <w:rPr>
                <w:i/>
                <w:sz w:val="26"/>
                <w:szCs w:val="26"/>
                <w:shd w:val="clear" w:color="auto" w:fill="FFFFFF"/>
              </w:rPr>
            </w:pPr>
            <w:r w:rsidRPr="00FC7998">
              <w:rPr>
                <w:i/>
                <w:sz w:val="26"/>
                <w:szCs w:val="26"/>
                <w:shd w:val="clear" w:color="auto" w:fill="FFFFFF"/>
              </w:rPr>
              <w:t>–</w:t>
            </w:r>
          </w:p>
        </w:tc>
      </w:tr>
      <w:tr w:rsidR="0073656C" w:rsidRPr="00FC7998" w:rsidTr="0073656C">
        <w:trPr>
          <w:gridAfter w:val="1"/>
          <w:wAfter w:w="11" w:type="dxa"/>
        </w:trPr>
        <w:tc>
          <w:tcPr>
            <w:tcW w:w="709" w:type="dxa"/>
          </w:tcPr>
          <w:p w:rsidR="0073656C" w:rsidRPr="0073656C" w:rsidRDefault="0073656C" w:rsidP="0073656C">
            <w:pPr>
              <w:jc w:val="center"/>
              <w:rPr>
                <w:i/>
                <w:sz w:val="26"/>
                <w:szCs w:val="26"/>
                <w:lang w:val="uk-UA"/>
              </w:rPr>
            </w:pPr>
            <w:r>
              <w:rPr>
                <w:i/>
                <w:sz w:val="26"/>
                <w:szCs w:val="26"/>
                <w:lang w:val="uk-UA"/>
              </w:rPr>
              <w:t>6.</w:t>
            </w:r>
          </w:p>
        </w:tc>
        <w:tc>
          <w:tcPr>
            <w:tcW w:w="4078" w:type="dxa"/>
          </w:tcPr>
          <w:p w:rsidR="0073656C" w:rsidRPr="00FC7998" w:rsidRDefault="0073656C" w:rsidP="0073656C">
            <w:pPr>
              <w:jc w:val="both"/>
              <w:rPr>
                <w:i/>
                <w:sz w:val="28"/>
                <w:szCs w:val="28"/>
              </w:rPr>
            </w:pPr>
            <w:r w:rsidRPr="00FC7998">
              <w:rPr>
                <w:i/>
                <w:sz w:val="28"/>
                <w:szCs w:val="28"/>
              </w:rPr>
              <w:t xml:space="preserve">Департаменту </w:t>
            </w:r>
            <w:r>
              <w:rPr>
                <w:i/>
                <w:sz w:val="28"/>
                <w:szCs w:val="28"/>
                <w:lang w:val="uk-UA"/>
              </w:rPr>
              <w:t>комунікацій та інформаційної політики</w:t>
            </w:r>
            <w:r w:rsidRPr="00FC7998">
              <w:rPr>
                <w:i/>
                <w:sz w:val="28"/>
                <w:szCs w:val="28"/>
              </w:rPr>
              <w:t xml:space="preserve"> </w:t>
            </w:r>
            <w:r>
              <w:rPr>
                <w:i/>
                <w:sz w:val="28"/>
                <w:szCs w:val="28"/>
                <w:lang w:val="uk-UA"/>
              </w:rPr>
              <w:t xml:space="preserve">       </w:t>
            </w:r>
            <w:r w:rsidRPr="00FC7998">
              <w:rPr>
                <w:i/>
                <w:sz w:val="28"/>
                <w:szCs w:val="28"/>
              </w:rPr>
              <w:t>(</w:t>
            </w:r>
            <w:r>
              <w:rPr>
                <w:i/>
                <w:sz w:val="28"/>
                <w:szCs w:val="28"/>
                <w:lang w:val="uk-UA"/>
              </w:rPr>
              <w:t>Кохан А.І.)</w:t>
            </w:r>
          </w:p>
        </w:tc>
        <w:tc>
          <w:tcPr>
            <w:tcW w:w="2126" w:type="dxa"/>
          </w:tcPr>
          <w:p w:rsidR="0073656C" w:rsidRPr="00FC7998" w:rsidRDefault="0073656C" w:rsidP="0073656C">
            <w:pPr>
              <w:jc w:val="center"/>
              <w:rPr>
                <w:i/>
                <w:sz w:val="26"/>
                <w:szCs w:val="26"/>
                <w:shd w:val="clear" w:color="auto" w:fill="FFFFFF"/>
              </w:rPr>
            </w:pPr>
            <w:r w:rsidRPr="00FC7998">
              <w:rPr>
                <w:i/>
                <w:sz w:val="26"/>
                <w:szCs w:val="26"/>
                <w:shd w:val="clear" w:color="auto" w:fill="FFFFFF"/>
              </w:rPr>
              <w:t>майдан Незалежності, 2</w:t>
            </w:r>
          </w:p>
        </w:tc>
        <w:tc>
          <w:tcPr>
            <w:tcW w:w="1559" w:type="dxa"/>
          </w:tcPr>
          <w:p w:rsidR="0073656C" w:rsidRPr="00FC7998" w:rsidRDefault="0073656C" w:rsidP="0073656C">
            <w:pPr>
              <w:jc w:val="center"/>
              <w:rPr>
                <w:i/>
                <w:sz w:val="26"/>
                <w:szCs w:val="26"/>
              </w:rPr>
            </w:pPr>
            <w:r w:rsidRPr="00FC7998">
              <w:rPr>
                <w:i/>
                <w:sz w:val="26"/>
                <w:szCs w:val="26"/>
              </w:rPr>
              <w:t>1</w:t>
            </w:r>
          </w:p>
        </w:tc>
        <w:tc>
          <w:tcPr>
            <w:tcW w:w="1559" w:type="dxa"/>
            <w:gridSpan w:val="2"/>
          </w:tcPr>
          <w:p w:rsidR="0073656C" w:rsidRPr="00FC7998" w:rsidRDefault="0073656C" w:rsidP="0073656C">
            <w:pPr>
              <w:jc w:val="center"/>
              <w:rPr>
                <w:i/>
                <w:sz w:val="26"/>
                <w:szCs w:val="26"/>
                <w:shd w:val="clear" w:color="auto" w:fill="FFFFFF"/>
              </w:rPr>
            </w:pPr>
            <w:r w:rsidRPr="00FC7998">
              <w:rPr>
                <w:i/>
                <w:sz w:val="26"/>
                <w:szCs w:val="26"/>
                <w:shd w:val="clear" w:color="auto" w:fill="FFFFFF"/>
              </w:rPr>
              <w:t>–</w:t>
            </w:r>
          </w:p>
        </w:tc>
      </w:tr>
    </w:tbl>
    <w:p w:rsidR="00951CBD" w:rsidRDefault="00951CBD" w:rsidP="00951CBD">
      <w:pPr>
        <w:jc w:val="both"/>
        <w:rPr>
          <w:b/>
          <w:sz w:val="28"/>
          <w:szCs w:val="28"/>
        </w:rPr>
      </w:pPr>
    </w:p>
    <w:p w:rsidR="00951CBD" w:rsidRDefault="00951CBD" w:rsidP="00951CBD">
      <w:pPr>
        <w:jc w:val="both"/>
        <w:rPr>
          <w:b/>
          <w:sz w:val="28"/>
          <w:szCs w:val="28"/>
        </w:rPr>
      </w:pPr>
    </w:p>
    <w:p w:rsidR="00951CBD" w:rsidRDefault="00951CBD" w:rsidP="00951CBD"/>
    <w:p w:rsidR="00951CBD" w:rsidRPr="00137759" w:rsidRDefault="00FC7998" w:rsidP="00951CBD">
      <w:pPr>
        <w:rPr>
          <w:sz w:val="28"/>
          <w:szCs w:val="28"/>
        </w:rPr>
      </w:pPr>
      <w:r>
        <w:rPr>
          <w:sz w:val="28"/>
          <w:szCs w:val="28"/>
          <w:lang w:val="uk-UA"/>
        </w:rPr>
        <w:t>В.о. н</w:t>
      </w:r>
      <w:r w:rsidR="00951CBD" w:rsidRPr="00137759">
        <w:rPr>
          <w:sz w:val="28"/>
          <w:szCs w:val="28"/>
        </w:rPr>
        <w:t>ачальник</w:t>
      </w:r>
      <w:r>
        <w:rPr>
          <w:sz w:val="28"/>
          <w:szCs w:val="28"/>
          <w:lang w:val="uk-UA"/>
        </w:rPr>
        <w:t>а</w:t>
      </w:r>
      <w:r w:rsidR="00951CBD" w:rsidRPr="00137759">
        <w:rPr>
          <w:sz w:val="28"/>
          <w:szCs w:val="28"/>
        </w:rPr>
        <w:t xml:space="preserve"> відділу організаційно-</w:t>
      </w:r>
    </w:p>
    <w:p w:rsidR="00290509" w:rsidRDefault="00951CBD" w:rsidP="0073656C">
      <w:pPr>
        <w:rPr>
          <w:sz w:val="27"/>
          <w:szCs w:val="27"/>
          <w:lang w:val="uk-UA"/>
        </w:rPr>
      </w:pPr>
      <w:r w:rsidRPr="00137759">
        <w:rPr>
          <w:sz w:val="28"/>
          <w:szCs w:val="28"/>
        </w:rPr>
        <w:t>кадрової роботи</w:t>
      </w:r>
      <w:r w:rsidRPr="00137759">
        <w:rPr>
          <w:sz w:val="28"/>
          <w:szCs w:val="28"/>
        </w:rPr>
        <w:tab/>
      </w:r>
      <w:r w:rsidRPr="00137759">
        <w:rPr>
          <w:sz w:val="28"/>
          <w:szCs w:val="28"/>
        </w:rPr>
        <w:tab/>
      </w:r>
      <w:r w:rsidRPr="00137759">
        <w:rPr>
          <w:sz w:val="28"/>
          <w:szCs w:val="28"/>
        </w:rPr>
        <w:tab/>
      </w:r>
      <w:r w:rsidRPr="00137759">
        <w:rPr>
          <w:sz w:val="28"/>
          <w:szCs w:val="28"/>
        </w:rPr>
        <w:tab/>
      </w:r>
      <w:r w:rsidRPr="00137759">
        <w:rPr>
          <w:sz w:val="28"/>
          <w:szCs w:val="28"/>
        </w:rPr>
        <w:tab/>
      </w:r>
      <w:r w:rsidRPr="00137759">
        <w:rPr>
          <w:sz w:val="28"/>
          <w:szCs w:val="28"/>
        </w:rPr>
        <w:tab/>
      </w:r>
      <w:r w:rsidRPr="00137759">
        <w:rPr>
          <w:sz w:val="28"/>
          <w:szCs w:val="28"/>
        </w:rPr>
        <w:tab/>
      </w:r>
      <w:r w:rsidRPr="00137759">
        <w:rPr>
          <w:sz w:val="28"/>
          <w:szCs w:val="28"/>
        </w:rPr>
        <w:tab/>
      </w:r>
      <w:r w:rsidR="00FC7998">
        <w:rPr>
          <w:sz w:val="28"/>
          <w:szCs w:val="28"/>
          <w:lang w:val="uk-UA"/>
        </w:rPr>
        <w:t>Т.М. Ємельяненко</w:t>
      </w:r>
    </w:p>
    <w:sectPr w:rsidR="00290509" w:rsidSect="00290509">
      <w:footerReference w:type="even" r:id="rId10"/>
      <w:pgSz w:w="11906" w:h="16838"/>
      <w:pgMar w:top="851" w:right="85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133" w:rsidRDefault="001A0133">
      <w:r>
        <w:separator/>
      </w:r>
    </w:p>
  </w:endnote>
  <w:endnote w:type="continuationSeparator" w:id="0">
    <w:p w:rsidR="001A0133" w:rsidRDefault="001A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9A" w:rsidRDefault="00FE6E1E" w:rsidP="00BF148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D729A" w:rsidRDefault="00050DAF" w:rsidP="00BF148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133" w:rsidRDefault="001A0133">
      <w:r>
        <w:separator/>
      </w:r>
    </w:p>
  </w:footnote>
  <w:footnote w:type="continuationSeparator" w:id="0">
    <w:p w:rsidR="001A0133" w:rsidRDefault="001A0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15:restartNumberingAfterBreak="0">
    <w:nsid w:val="35954D31"/>
    <w:multiLevelType w:val="hybridMultilevel"/>
    <w:tmpl w:val="BA1EAA72"/>
    <w:lvl w:ilvl="0" w:tplc="518CE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804066D"/>
    <w:multiLevelType w:val="multilevel"/>
    <w:tmpl w:val="5D7CF49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31C04CD"/>
    <w:multiLevelType w:val="multilevel"/>
    <w:tmpl w:val="6A080ED8"/>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1B"/>
    <w:rsid w:val="00044D99"/>
    <w:rsid w:val="000B5D7A"/>
    <w:rsid w:val="001A0133"/>
    <w:rsid w:val="002213F6"/>
    <w:rsid w:val="0023536A"/>
    <w:rsid w:val="002376BC"/>
    <w:rsid w:val="002545E2"/>
    <w:rsid w:val="00290509"/>
    <w:rsid w:val="002F5103"/>
    <w:rsid w:val="00307303"/>
    <w:rsid w:val="00327EA2"/>
    <w:rsid w:val="003A68C5"/>
    <w:rsid w:val="00422D66"/>
    <w:rsid w:val="0044101B"/>
    <w:rsid w:val="004B5427"/>
    <w:rsid w:val="005D6562"/>
    <w:rsid w:val="0062000F"/>
    <w:rsid w:val="00657959"/>
    <w:rsid w:val="00691030"/>
    <w:rsid w:val="0073656C"/>
    <w:rsid w:val="0075087F"/>
    <w:rsid w:val="00880A17"/>
    <w:rsid w:val="00951CBD"/>
    <w:rsid w:val="00B06B7D"/>
    <w:rsid w:val="00B12CEC"/>
    <w:rsid w:val="00B35639"/>
    <w:rsid w:val="00B85D06"/>
    <w:rsid w:val="00BA0FC3"/>
    <w:rsid w:val="00C00C73"/>
    <w:rsid w:val="00C70FAA"/>
    <w:rsid w:val="00D32BEC"/>
    <w:rsid w:val="00D57EF6"/>
    <w:rsid w:val="00D61786"/>
    <w:rsid w:val="00D87650"/>
    <w:rsid w:val="00DF1552"/>
    <w:rsid w:val="00F133D5"/>
    <w:rsid w:val="00F31B7C"/>
    <w:rsid w:val="00F63B54"/>
    <w:rsid w:val="00FC7998"/>
    <w:rsid w:val="00FE6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D03414"/>
  <w15:chartTrackingRefBased/>
  <w15:docId w15:val="{7D72369C-550C-4A5C-A215-82D3F313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01B"/>
    <w:pPr>
      <w:ind w:firstLine="0"/>
      <w:jc w:val="left"/>
    </w:pPr>
    <w:rPr>
      <w:rFonts w:eastAsia="Times New Roman" w:cs="Times New Roman"/>
      <w:sz w:val="20"/>
      <w:szCs w:val="20"/>
      <w:lang w:eastAsia="ru-RU"/>
    </w:rPr>
  </w:style>
  <w:style w:type="paragraph" w:styleId="2">
    <w:name w:val="heading 2"/>
    <w:basedOn w:val="a"/>
    <w:next w:val="a"/>
    <w:link w:val="20"/>
    <w:uiPriority w:val="99"/>
    <w:qFormat/>
    <w:rsid w:val="0044101B"/>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44101B"/>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4101B"/>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44101B"/>
    <w:rPr>
      <w:rFonts w:ascii="Cambria" w:eastAsia="Times New Roman" w:hAnsi="Cambria" w:cs="Cambria"/>
      <w:b/>
      <w:bCs/>
      <w:color w:val="4F81BD"/>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44101B"/>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44101B"/>
    <w:rPr>
      <w:rFonts w:eastAsia="Times New Roman" w:cs="Times New Roman"/>
      <w:sz w:val="20"/>
      <w:szCs w:val="20"/>
      <w:lang w:eastAsia="ru-RU"/>
    </w:rPr>
  </w:style>
  <w:style w:type="paragraph" w:styleId="21">
    <w:name w:val="Body Text Indent 2"/>
    <w:basedOn w:val="a"/>
    <w:link w:val="22"/>
    <w:rsid w:val="0044101B"/>
    <w:pPr>
      <w:spacing w:after="120" w:line="480" w:lineRule="auto"/>
      <w:ind w:left="283"/>
    </w:pPr>
    <w:rPr>
      <w:rFonts w:eastAsia="Calibri"/>
      <w:sz w:val="24"/>
      <w:szCs w:val="24"/>
      <w:lang w:val="uk-UA"/>
    </w:rPr>
  </w:style>
  <w:style w:type="character" w:customStyle="1" w:styleId="22">
    <w:name w:val="Основной текст с отступом 2 Знак"/>
    <w:basedOn w:val="a0"/>
    <w:link w:val="21"/>
    <w:rsid w:val="0044101B"/>
    <w:rPr>
      <w:rFonts w:eastAsia="Calibri" w:cs="Times New Roman"/>
      <w:sz w:val="24"/>
      <w:szCs w:val="24"/>
      <w:lang w:val="uk-UA" w:eastAsia="ru-RU"/>
    </w:rPr>
  </w:style>
  <w:style w:type="paragraph" w:styleId="a5">
    <w:name w:val="List Paragraph"/>
    <w:basedOn w:val="a"/>
    <w:uiPriority w:val="34"/>
    <w:qFormat/>
    <w:rsid w:val="0044101B"/>
    <w:pPr>
      <w:ind w:left="720"/>
      <w:contextualSpacing/>
    </w:pPr>
  </w:style>
  <w:style w:type="paragraph" w:customStyle="1" w:styleId="ListParagraph1">
    <w:name w:val="List Paragraph1"/>
    <w:basedOn w:val="a"/>
    <w:uiPriority w:val="99"/>
    <w:rsid w:val="0044101B"/>
    <w:pPr>
      <w:ind w:left="708"/>
    </w:pPr>
    <w:rPr>
      <w:rFonts w:eastAsia="Calibri"/>
    </w:rPr>
  </w:style>
  <w:style w:type="paragraph" w:styleId="a6">
    <w:name w:val="Balloon Text"/>
    <w:basedOn w:val="a"/>
    <w:link w:val="a7"/>
    <w:uiPriority w:val="99"/>
    <w:semiHidden/>
    <w:unhideWhenUsed/>
    <w:rsid w:val="00B85D06"/>
    <w:rPr>
      <w:rFonts w:ascii="Segoe UI" w:hAnsi="Segoe UI" w:cs="Segoe UI"/>
      <w:sz w:val="18"/>
      <w:szCs w:val="18"/>
    </w:rPr>
  </w:style>
  <w:style w:type="character" w:customStyle="1" w:styleId="a7">
    <w:name w:val="Текст выноски Знак"/>
    <w:basedOn w:val="a0"/>
    <w:link w:val="a6"/>
    <w:uiPriority w:val="99"/>
    <w:semiHidden/>
    <w:rsid w:val="00B85D06"/>
    <w:rPr>
      <w:rFonts w:ascii="Segoe UI" w:eastAsia="Times New Roman" w:hAnsi="Segoe UI" w:cs="Segoe UI"/>
      <w:sz w:val="18"/>
      <w:szCs w:val="18"/>
      <w:lang w:eastAsia="ru-RU"/>
    </w:rPr>
  </w:style>
  <w:style w:type="paragraph" w:styleId="a8">
    <w:name w:val="footer"/>
    <w:basedOn w:val="a"/>
    <w:link w:val="a9"/>
    <w:rsid w:val="00FE6E1E"/>
    <w:pPr>
      <w:tabs>
        <w:tab w:val="center" w:pos="4677"/>
        <w:tab w:val="right" w:pos="9355"/>
      </w:tabs>
    </w:pPr>
  </w:style>
  <w:style w:type="character" w:customStyle="1" w:styleId="a9">
    <w:name w:val="Нижний колонтитул Знак"/>
    <w:basedOn w:val="a0"/>
    <w:link w:val="a8"/>
    <w:rsid w:val="00FE6E1E"/>
    <w:rPr>
      <w:rFonts w:eastAsia="Times New Roman" w:cs="Times New Roman"/>
      <w:sz w:val="20"/>
      <w:szCs w:val="20"/>
      <w:lang w:eastAsia="ru-RU"/>
    </w:rPr>
  </w:style>
  <w:style w:type="character" w:styleId="aa">
    <w:name w:val="page number"/>
    <w:basedOn w:val="a0"/>
    <w:rsid w:val="00FE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0A2C9-7921-4057-AB2C-81E41C85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659</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Ємельяненко Тетяна Миколаївна</cp:lastModifiedBy>
  <cp:revision>3</cp:revision>
  <cp:lastPrinted>2022-06-14T07:10:00Z</cp:lastPrinted>
  <dcterms:created xsi:type="dcterms:W3CDTF">2022-06-14T06:31:00Z</dcterms:created>
  <dcterms:modified xsi:type="dcterms:W3CDTF">2022-06-14T07:26:00Z</dcterms:modified>
</cp:coreProperties>
</file>