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1B" w:rsidRDefault="00E12A1B" w:rsidP="00E12A1B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rPr>
          <w:color w:val="000000"/>
        </w:rPr>
        <w:t xml:space="preserve">        </w:t>
      </w:r>
      <w:r>
        <w:rPr>
          <w:b w:val="0"/>
          <w:sz w:val="24"/>
          <w:szCs w:val="24"/>
        </w:rPr>
        <w:t xml:space="preserve">Додаток </w:t>
      </w:r>
    </w:p>
    <w:p w:rsidR="00E12A1B" w:rsidRDefault="00E12A1B" w:rsidP="0052030F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8080" w:hanging="354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до інформації про хід виконання програми «Відкритий інформаційний простір</w:t>
      </w:r>
      <w:r>
        <w:rPr>
          <w:b w:val="0"/>
          <w:bCs w:val="0"/>
          <w:sz w:val="24"/>
          <w:szCs w:val="24"/>
        </w:rPr>
        <w:t xml:space="preserve"> Сумської міської</w:t>
      </w:r>
      <w:r>
        <w:rPr>
          <w:b w:val="0"/>
          <w:sz w:val="24"/>
          <w:szCs w:val="24"/>
        </w:rPr>
        <w:t xml:space="preserve"> територіальної громади» на 2019-2021 роки»     </w:t>
      </w:r>
    </w:p>
    <w:p w:rsidR="0052030F" w:rsidRPr="006633E3" w:rsidRDefault="006633E3" w:rsidP="0052030F">
      <w:pPr>
        <w:rPr>
          <w:sz w:val="24"/>
          <w:szCs w:val="24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 w:rsidRPr="006633E3">
        <w:rPr>
          <w:sz w:val="24"/>
          <w:szCs w:val="24"/>
          <w:lang w:val="uk-UA"/>
        </w:rPr>
        <w:t>за підсумками 2020 року</w:t>
      </w:r>
    </w:p>
    <w:p w:rsidR="0052030F" w:rsidRPr="0052030F" w:rsidRDefault="0052030F" w:rsidP="0052030F">
      <w:pPr>
        <w:jc w:val="center"/>
        <w:rPr>
          <w:lang w:val="uk-UA"/>
        </w:rPr>
      </w:pPr>
    </w:p>
    <w:p w:rsidR="0052030F" w:rsidRDefault="00E12A1B" w:rsidP="005203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 про хід виконання програми та ефективність реалізації завдань за бюджетними програмами</w:t>
      </w:r>
    </w:p>
    <w:p w:rsidR="00E12A1B" w:rsidRDefault="00E12A1B" w:rsidP="0052030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підсумками 2020 року</w:t>
      </w:r>
    </w:p>
    <w:p w:rsidR="00E12A1B" w:rsidRDefault="00E12A1B" w:rsidP="00E12A1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u w:val="single"/>
          <w:lang w:val="uk-UA"/>
        </w:rPr>
        <w:t xml:space="preserve">Програма «Відкритий інформаційний простір </w:t>
      </w:r>
      <w:proofErr w:type="spellStart"/>
      <w:r>
        <w:rPr>
          <w:b/>
          <w:bCs/>
          <w:sz w:val="28"/>
          <w:szCs w:val="28"/>
          <w:u w:val="single"/>
        </w:rPr>
        <w:t>Сумської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міської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територіальної</w:t>
      </w:r>
      <w:proofErr w:type="spellEnd"/>
      <w:r>
        <w:rPr>
          <w:b/>
          <w:bCs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sz w:val="28"/>
          <w:szCs w:val="28"/>
          <w:u w:val="single"/>
        </w:rPr>
        <w:t>громади</w:t>
      </w:r>
      <w:proofErr w:type="spellEnd"/>
      <w:r>
        <w:rPr>
          <w:b/>
          <w:bCs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  <w:lang w:val="uk-UA"/>
        </w:rPr>
        <w:t xml:space="preserve"> » на 2019-2021 роки </w:t>
      </w:r>
    </w:p>
    <w:p w:rsidR="00E12A1B" w:rsidRDefault="00E12A1B" w:rsidP="00E12A1B">
      <w:pPr>
        <w:jc w:val="center"/>
        <w:rPr>
          <w:lang w:val="uk-UA"/>
        </w:rPr>
      </w:pPr>
      <w:r>
        <w:rPr>
          <w:lang w:val="uk-UA"/>
        </w:rPr>
        <w:t>назва програми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 </w:t>
      </w:r>
      <w:r>
        <w:rPr>
          <w:sz w:val="24"/>
          <w:szCs w:val="24"/>
          <w:u w:val="single"/>
          <w:lang w:val="uk-UA"/>
        </w:rPr>
        <w:t>02, 06, 07, 08, 10, 12, 14, 15, 16, 31, 37</w:t>
      </w: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u w:val="single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ab/>
        <w:t xml:space="preserve">        </w:t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</w:t>
      </w:r>
      <w:r>
        <w:rPr>
          <w:sz w:val="24"/>
          <w:szCs w:val="24"/>
          <w:lang w:val="uk-UA"/>
        </w:rPr>
        <w:t>найменування головного розпорядника коштів програми</w:t>
      </w:r>
    </w:p>
    <w:p w:rsidR="00E12A1B" w:rsidRDefault="00E12A1B" w:rsidP="00E12A1B">
      <w:pPr>
        <w:jc w:val="both"/>
        <w:rPr>
          <w:sz w:val="10"/>
          <w:szCs w:val="10"/>
          <w:lang w:val="uk-UA"/>
        </w:rPr>
      </w:pPr>
    </w:p>
    <w:p w:rsidR="00E12A1B" w:rsidRDefault="00E12A1B" w:rsidP="00E12A1B">
      <w:pPr>
        <w:tabs>
          <w:tab w:val="left" w:pos="4536"/>
        </w:tabs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2.   </w:t>
      </w:r>
      <w:r>
        <w:rPr>
          <w:sz w:val="24"/>
          <w:szCs w:val="24"/>
          <w:u w:val="single"/>
          <w:lang w:val="uk-UA"/>
        </w:rPr>
        <w:t xml:space="preserve">0210000, 0610000, 0710000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Департаменти: комунікацій та інформаційної політики СМР; фінансів, економіки та</w:t>
      </w:r>
    </w:p>
    <w:p w:rsidR="00E12A1B" w:rsidRDefault="00E12A1B" w:rsidP="00E12A1B">
      <w:pPr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 xml:space="preserve">0810000, 1010000, 1210000 </w:t>
      </w:r>
      <w:r>
        <w:rPr>
          <w:sz w:val="24"/>
          <w:szCs w:val="24"/>
          <w:lang w:val="uk-UA"/>
        </w:rPr>
        <w:t xml:space="preserve">                     </w:t>
      </w:r>
      <w:r>
        <w:rPr>
          <w:sz w:val="28"/>
          <w:szCs w:val="28"/>
          <w:u w:val="single"/>
          <w:lang w:val="uk-UA"/>
        </w:rPr>
        <w:t>інвестицій СМР; інфраструктури міста СМР; соціального захисту населення СМР;</w:t>
      </w:r>
    </w:p>
    <w:p w:rsidR="00E12A1B" w:rsidRDefault="00E12A1B" w:rsidP="00E12A1B">
      <w:pPr>
        <w:ind w:left="284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1410000, 1510000, 1610000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 xml:space="preserve">забезпечення ресурсних платежів СМР; управління: освіти і науки СМР; архітектури та </w:t>
      </w:r>
      <w:r>
        <w:rPr>
          <w:sz w:val="28"/>
          <w:szCs w:val="28"/>
          <w:lang w:val="uk-UA"/>
        </w:rPr>
        <w:t xml:space="preserve">         </w:t>
      </w:r>
      <w:r>
        <w:rPr>
          <w:sz w:val="24"/>
          <w:szCs w:val="24"/>
          <w:u w:val="single"/>
          <w:lang w:val="uk-UA"/>
        </w:rPr>
        <w:t>3110000, 3710000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містобудування СМР; «Інспекція з благоустрою міста Суми» СМР; капітального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4"/>
          <w:szCs w:val="24"/>
          <w:lang w:val="uk-UA"/>
        </w:rPr>
        <w:t>(код ПКВКМБ)</w:t>
      </w:r>
      <w:r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будівництва та</w:t>
      </w:r>
      <w:r>
        <w:rPr>
          <w:sz w:val="24"/>
          <w:szCs w:val="24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 xml:space="preserve">дорожнього господарства СМР; стратегічного розвитку міста СМР; відділи: </w:t>
      </w:r>
      <w:r>
        <w:rPr>
          <w:sz w:val="24"/>
          <w:szCs w:val="24"/>
          <w:lang w:val="uk-UA"/>
        </w:rPr>
        <w:t xml:space="preserve">     </w:t>
      </w:r>
    </w:p>
    <w:p w:rsidR="00E12A1B" w:rsidRDefault="00E12A1B" w:rsidP="00E12A1B">
      <w:pPr>
        <w:tabs>
          <w:tab w:val="left" w:pos="426"/>
        </w:tabs>
        <w:ind w:left="426" w:hanging="426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охорони здоров’я СМР; культури СМР; бухгалтерського обліку та звітності СМР;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u w:val="single"/>
          <w:lang w:val="uk-UA"/>
        </w:rPr>
        <w:t>КУ «Агенція промоції «Суми» СМР</w:t>
      </w:r>
      <w:r>
        <w:rPr>
          <w:sz w:val="28"/>
          <w:szCs w:val="28"/>
          <w:lang w:val="uk-UA"/>
        </w:rPr>
        <w:t xml:space="preserve">                                       </w:t>
      </w:r>
    </w:p>
    <w:p w:rsidR="00E12A1B" w:rsidRDefault="00E12A1B" w:rsidP="00E12A1B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найменування відповідального виконавця програми</w:t>
      </w:r>
    </w:p>
    <w:p w:rsidR="00E12A1B" w:rsidRDefault="00E12A1B" w:rsidP="00E12A1B">
      <w:pPr>
        <w:ind w:left="708" w:hanging="705"/>
        <w:rPr>
          <w:sz w:val="10"/>
          <w:szCs w:val="10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4"/>
          <w:szCs w:val="24"/>
          <w:lang w:val="uk-UA"/>
        </w:rPr>
        <w:t xml:space="preserve">3.    </w:t>
      </w:r>
      <w:r>
        <w:rPr>
          <w:sz w:val="24"/>
          <w:szCs w:val="24"/>
          <w:u w:val="single"/>
          <w:lang w:val="uk-UA"/>
        </w:rPr>
        <w:t>0210160, 0214081, 0214082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  <w:u w:val="single"/>
          <w:lang w:val="uk-UA"/>
        </w:rPr>
        <w:t>Рішення Сумської міської ради ві</w:t>
      </w:r>
      <w:r w:rsidR="006633E3">
        <w:rPr>
          <w:sz w:val="28"/>
          <w:szCs w:val="28"/>
          <w:u w:val="single"/>
          <w:lang w:val="uk-UA"/>
        </w:rPr>
        <w:t>д 28 листопада 2019 року № 4154-</w:t>
      </w:r>
      <w:r>
        <w:rPr>
          <w:sz w:val="28"/>
          <w:szCs w:val="28"/>
          <w:u w:val="single"/>
          <w:lang w:val="uk-UA"/>
        </w:rPr>
        <w:t>МР «Про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міську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0217693, 0218420, 0610160,</w:t>
      </w:r>
      <w:r>
        <w:rPr>
          <w:sz w:val="28"/>
          <w:szCs w:val="28"/>
          <w:lang w:val="uk-UA"/>
        </w:rPr>
        <w:tab/>
        <w:t xml:space="preserve">            </w:t>
      </w:r>
      <w:r>
        <w:rPr>
          <w:sz w:val="28"/>
          <w:szCs w:val="28"/>
          <w:u w:val="single"/>
          <w:lang w:val="uk-UA"/>
        </w:rPr>
        <w:t xml:space="preserve">програму  «Відкритий інформаційний простір </w:t>
      </w:r>
      <w:r>
        <w:rPr>
          <w:bCs/>
          <w:sz w:val="28"/>
          <w:szCs w:val="28"/>
          <w:u w:val="single"/>
          <w:lang w:val="uk-UA"/>
        </w:rPr>
        <w:t>Сумської міської територіальної громади</w:t>
      </w:r>
      <w:r>
        <w:rPr>
          <w:sz w:val="28"/>
          <w:szCs w:val="28"/>
          <w:u w:val="single"/>
          <w:lang w:val="uk-UA"/>
        </w:rPr>
        <w:t xml:space="preserve">» 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0710160, 0810160</w:t>
      </w:r>
      <w:r>
        <w:rPr>
          <w:sz w:val="28"/>
          <w:szCs w:val="28"/>
          <w:u w:val="single"/>
          <w:lang w:val="uk-UA"/>
        </w:rPr>
        <w:t xml:space="preserve">, </w:t>
      </w:r>
      <w:r>
        <w:rPr>
          <w:sz w:val="24"/>
          <w:szCs w:val="24"/>
          <w:u w:val="single"/>
          <w:lang w:val="uk-UA"/>
        </w:rPr>
        <w:t>1010160,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u w:val="single"/>
          <w:lang w:val="uk-UA"/>
        </w:rPr>
        <w:t>на 2019-2021 роки» (зі змінами)</w:t>
      </w:r>
    </w:p>
    <w:p w:rsidR="00E12A1B" w:rsidRDefault="00E12A1B" w:rsidP="00E12A1B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1210160, 1410160, 1510160,</w:t>
      </w:r>
      <w:r>
        <w:rPr>
          <w:sz w:val="28"/>
          <w:szCs w:val="28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>найменування програми, дата і номер рішення міської ради про її затвердження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 xml:space="preserve"> </w:t>
      </w:r>
    </w:p>
    <w:p w:rsidR="00E12A1B" w:rsidRDefault="00E12A1B" w:rsidP="00E12A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4"/>
          <w:szCs w:val="24"/>
          <w:u w:val="single"/>
          <w:lang w:val="uk-UA"/>
        </w:rPr>
        <w:t>1610160, 3110160, 3710160</w:t>
      </w:r>
      <w:r>
        <w:rPr>
          <w:sz w:val="28"/>
          <w:szCs w:val="28"/>
          <w:lang w:val="uk-UA"/>
        </w:rPr>
        <w:t xml:space="preserve">          </w:t>
      </w:r>
    </w:p>
    <w:p w:rsidR="00E12A1B" w:rsidRDefault="00E12A1B" w:rsidP="00E12A1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(код ПКВКМБ)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4"/>
          <w:szCs w:val="24"/>
          <w:lang w:val="uk-UA"/>
        </w:rPr>
        <w:tab/>
        <w:t xml:space="preserve">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 </w:t>
      </w:r>
    </w:p>
    <w:tbl>
      <w:tblPr>
        <w:tblW w:w="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3403"/>
        <w:gridCol w:w="992"/>
        <w:gridCol w:w="425"/>
        <w:gridCol w:w="567"/>
        <w:gridCol w:w="992"/>
        <w:gridCol w:w="567"/>
        <w:gridCol w:w="993"/>
        <w:gridCol w:w="567"/>
        <w:gridCol w:w="559"/>
        <w:gridCol w:w="995"/>
        <w:gridCol w:w="567"/>
        <w:gridCol w:w="11"/>
        <w:gridCol w:w="5239"/>
      </w:tblGrid>
      <w:tr w:rsidR="00E12A1B" w:rsidTr="00E12A1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Найменування завдань програми</w:t>
            </w:r>
          </w:p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(у розрізі ПКВКМБ)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Планові обсяги фінансування, тис. грн.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Фактичні обсяги фінансування, тис. грн.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Стан виконання (показники ефективності)</w:t>
            </w:r>
          </w:p>
        </w:tc>
      </w:tr>
      <w:tr w:rsidR="00E12A1B" w:rsidTr="00E12A1B">
        <w:trPr>
          <w:trHeight w:val="3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2" w:right="-254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1" w:firstLine="111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Усього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держ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  <w:p w:rsidR="00E12A1B" w:rsidRDefault="00E12A1B">
            <w:pPr>
              <w:spacing w:line="254" w:lineRule="auto"/>
              <w:ind w:left="-263" w:right="-111"/>
              <w:jc w:val="center"/>
              <w:rPr>
                <w:sz w:val="16"/>
                <w:szCs w:val="16"/>
                <w:lang w:val="uk-UA" w:eastAsia="en-US"/>
              </w:rPr>
            </w:pP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Місцевий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right="-109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Інші джерела 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</w:p>
        </w:tc>
      </w:tr>
      <w:tr w:rsidR="00E12A1B" w:rsidTr="00E12A1B">
        <w:trPr>
          <w:trHeight w:val="1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8" w:right="-106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ind w:left="-110" w:firstLine="110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обл.        </w:t>
            </w:r>
            <w:proofErr w:type="spellStart"/>
            <w:r>
              <w:rPr>
                <w:sz w:val="16"/>
                <w:szCs w:val="16"/>
                <w:lang w:val="uk-UA" w:eastAsia="en-US"/>
              </w:rPr>
              <w:t>бюдж</w:t>
            </w:r>
            <w:proofErr w:type="spellEnd"/>
            <w:r>
              <w:rPr>
                <w:sz w:val="16"/>
                <w:szCs w:val="16"/>
                <w:lang w:val="uk-UA" w:eastAsia="en-US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sz w:val="16"/>
                <w:szCs w:val="16"/>
                <w:lang w:val="uk-UA" w:eastAsia="en-US"/>
              </w:rPr>
            </w:pPr>
            <w:r>
              <w:rPr>
                <w:sz w:val="16"/>
                <w:szCs w:val="16"/>
                <w:lang w:val="uk-UA" w:eastAsia="en-US"/>
              </w:rPr>
              <w:t>бюджет ОТГ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11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12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uk-UA" w:eastAsia="en-US"/>
              </w:rPr>
              <w:t xml:space="preserve">Всього на виконання програми «Відкритий інформаційний простір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Сумської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eastAsia="en-US"/>
              </w:rPr>
              <w:t>міської</w:t>
            </w:r>
            <w:proofErr w:type="spellEnd"/>
            <w:r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:rsidR="00E12A1B" w:rsidRDefault="00E12A1B" w:rsidP="00E12A1B">
            <w:pPr>
              <w:spacing w:line="254" w:lineRule="auto"/>
              <w:ind w:right="-106"/>
              <w:rPr>
                <w:lang w:val="uk-UA" w:eastAsia="en-US"/>
              </w:rPr>
            </w:pPr>
            <w:proofErr w:type="spellStart"/>
            <w:r>
              <w:rPr>
                <w:bCs/>
                <w:sz w:val="16"/>
                <w:szCs w:val="16"/>
                <w:lang w:eastAsia="en-US"/>
              </w:rPr>
              <w:t>територіальної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громади</w:t>
            </w:r>
            <w:proofErr w:type="spellEnd"/>
            <w:r>
              <w:rPr>
                <w:bCs/>
                <w:lang w:eastAsia="en-US"/>
              </w:rPr>
              <w:t>»</w:t>
            </w:r>
            <w:r>
              <w:rPr>
                <w:lang w:val="uk-UA" w:eastAsia="en-US"/>
              </w:rPr>
              <w:t xml:space="preserve"> </w:t>
            </w:r>
            <w:r>
              <w:rPr>
                <w:sz w:val="16"/>
                <w:szCs w:val="16"/>
                <w:lang w:val="uk-UA" w:eastAsia="en-US"/>
              </w:rPr>
              <w:t xml:space="preserve">на 2019-2021 роки у 2020 році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ind w:left="-103" w:right="-109" w:firstLine="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11 893,2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ind w:left="-96" w:right="-119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 11 893,2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tabs>
                <w:tab w:val="left" w:pos="764"/>
              </w:tabs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5 482,4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jc w:val="both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lastRenderedPageBreak/>
              <w:t>Підпрограма 1. Інформаційна прозорість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2"/>
                <w:szCs w:val="22"/>
                <w:lang w:val="uk-UA" w:eastAsia="en-US"/>
              </w:rPr>
            </w:pPr>
            <w:r>
              <w:rPr>
                <w:b/>
                <w:sz w:val="22"/>
                <w:szCs w:val="22"/>
                <w:lang w:val="uk-UA" w:eastAsia="en-US"/>
              </w:rPr>
              <w:t>Всього на виконання підпрограми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4 995,7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2 904,7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spacing w:line="256" w:lineRule="auto"/>
              <w:ind w:left="0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1.1.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Інформування територіальної громади з актуальних питань життєдіяльності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4 842,3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2 849,7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1.1.1. Забезпечення висвітлення діяльності Сумської міської ради на телебаченні та радіо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2 277,0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1 094,8</w:t>
            </w:r>
          </w:p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Оперативна інформація щодо діяльності та результатів роботи Сумської міської ради, її виконавчого комітету, структурних підрозділів, ключові події та тенденції розвитку міста розміщувалась на  телеканалах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», СТС, АТВ (близько 90 сюжетів), </w:t>
            </w:r>
            <w:r>
              <w:rPr>
                <w:sz w:val="24"/>
                <w:szCs w:val="24"/>
                <w:lang w:val="en-US" w:eastAsia="en-US"/>
              </w:rPr>
              <w:t>FM</w:t>
            </w:r>
            <w:r>
              <w:rPr>
                <w:sz w:val="24"/>
                <w:szCs w:val="24"/>
                <w:lang w:val="uk-UA" w:eastAsia="en-US"/>
              </w:rPr>
              <w:t xml:space="preserve">-радіо («Діва-радіо», Хіт ФМ,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Рокс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Радіо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Релакс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Мелодія ФМ,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Русское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радио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України, Наше радіо,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Авторадіо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Ретро ФМ, NRG).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1.1.2. Забезпечення висвітлення діяльності Сумської міської ради в друкованих ЗМІ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136,5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Висвітлювалась діяльність та результати роботи Сумської міської ради, її виконавчого комітету, структурних підрозділів в газетах «Панорама», «Ваш шанс», «ДС-Експрес» (26 публікацій).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1.1.3.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Оприлюднення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регуляторних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актів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та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інших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офіційних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документів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Сумської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ради в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друкованих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засобах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масової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uk-UA"/>
              </w:rPr>
              <w:t>інформації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407,6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року забезпечено випуск 12 номерів бюлетеню «Офіційний вісник Сумської міської ради», оприлюднення відбувалось також у газетах «Панорама» і «Ваш шанс».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6"/>
                <w:szCs w:val="6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1.1.4. Висвітлення в мережі Інтернет діяльності Сумської міської ради, її виконавчих органів, міського голови, актуальних питань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територіальної громади міста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1 966,9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1 465,0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Здійснювались онлайн-трансляції сесій Сумської міської ради, засідань виконавчого комітету, апаратних нарад при міському голові, розміщення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відеоновин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інформаційного характеру з актуальних питань життєдіяльності міста на сайті Сумської міської ради, 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SumyPost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0542,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EverydaySumy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(всього 280 публікацій). Оновлювалися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акаунти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Сумської міської ради 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lastRenderedPageBreak/>
              <w:t>Фейсбук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(3,7 тис.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підписників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) та відеоматеріали на каналі «Сумська міська рада» у мережі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Youtube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(кількість переглядів – 809,9 тис.).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1.1.5. Проведення інформаційно-просвітницьких заходів (брифінгів, прес-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конференці</w:t>
            </w:r>
            <w:proofErr w:type="spellEnd"/>
            <w:r>
              <w:rPr>
                <w:sz w:val="24"/>
                <w:szCs w:val="24"/>
                <w:lang w:eastAsia="en-US"/>
              </w:rPr>
              <w:t>й, «</w:t>
            </w:r>
            <w:proofErr w:type="spellStart"/>
            <w:r>
              <w:rPr>
                <w:sz w:val="24"/>
                <w:szCs w:val="24"/>
                <w:lang w:eastAsia="en-US"/>
              </w:rPr>
              <w:t>круглих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столів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прямих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ефірів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firstLine="4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Протягом 2020 року для представників ЗМІ п</w:t>
            </w:r>
            <w:proofErr w:type="spellStart"/>
            <w:r>
              <w:rPr>
                <w:sz w:val="24"/>
                <w:szCs w:val="24"/>
                <w:lang w:eastAsia="en-US"/>
              </w:rPr>
              <w:t>роведено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136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медіа-заходів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наступної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тематики: охорона здоров’я – 23, житлово-комунальне господарство та транспорт – 18, соціальний захист – 23, освіта – 12, культура – 7, спорт – 3, інше -50.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1.1.6. Інформаційне наповнення офіційного сайту Сумської міської ради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11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Коштів не потребує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Щодня на веб-порталі розміщується до 10 повідомлень у рубриці «Новини», щотижня у новинній стрічці сайту - понад 50 інформаційних повідомлень, матеріали структурних підрозділів та комунальних підприємств за напрямками їх діяльності, здійснюються он-лайн трансляції, поповнення архіву відеоматеріалів. Кількість зареєстрованих користувачів інформаційного порталу Сумської міської ради становить 1810 осіб. За звітний період було розміщено 18,7 тис. публікацій (наростаючим підсумком), пов’язаних з висвітленням діяльності Сумської міської ради, її виконавчого комітету та структурних підрозділів.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1.1.7.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роз’яснювального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інформаційного характеру з </w:t>
            </w:r>
            <w:proofErr w:type="spellStart"/>
            <w:r>
              <w:rPr>
                <w:sz w:val="24"/>
                <w:szCs w:val="24"/>
                <w:lang w:eastAsia="en-US"/>
              </w:rPr>
              <w:t>актуальних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життєдіяльності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1.2.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Відзначення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ЗМІ  до Дня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журналіста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1.2.1. Проведення заходів з нагоди відзначення ЗМІ та журналістів до Дня журналіста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журналіста придбано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вручено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подарунки для ЗМІ.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  <w:r>
              <w:rPr>
                <w:sz w:val="24"/>
                <w:szCs w:val="24"/>
                <w:lang w:val="uk-UA"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конкурсу </w:t>
            </w:r>
            <w:proofErr w:type="spellStart"/>
            <w:r>
              <w:rPr>
                <w:sz w:val="24"/>
                <w:szCs w:val="24"/>
                <w:lang w:eastAsia="en-US"/>
              </w:rPr>
              <w:t>серед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краще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проблематики 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громадянського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суспільства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(у </w:t>
            </w:r>
            <w:proofErr w:type="spellStart"/>
            <w:r>
              <w:rPr>
                <w:sz w:val="24"/>
                <w:szCs w:val="24"/>
                <w:lang w:eastAsia="en-US"/>
              </w:rPr>
              <w:t>номінаціях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r>
              <w:rPr>
                <w:sz w:val="24"/>
                <w:szCs w:val="24"/>
                <w:lang w:val="uk-UA" w:eastAsia="en-US"/>
              </w:rPr>
              <w:t>Д</w:t>
            </w:r>
            <w:proofErr w:type="spellStart"/>
            <w:r>
              <w:rPr>
                <w:sz w:val="24"/>
                <w:szCs w:val="24"/>
                <w:lang w:eastAsia="en-US"/>
              </w:rPr>
              <w:t>руковані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</w:t>
            </w:r>
            <w:r>
              <w:rPr>
                <w:sz w:val="24"/>
                <w:szCs w:val="24"/>
                <w:lang w:val="uk-UA" w:eastAsia="en-US"/>
              </w:rPr>
              <w:t>» «І</w:t>
            </w:r>
            <w:proofErr w:type="spellStart"/>
            <w:r>
              <w:rPr>
                <w:sz w:val="24"/>
                <w:szCs w:val="24"/>
                <w:lang w:eastAsia="en-US"/>
              </w:rPr>
              <w:t>нтернет-видання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val="uk-UA" w:eastAsia="en-US"/>
              </w:rPr>
              <w:t>, «Телебачення та радіомовлення»)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>У 2020 році конкурс не проводився.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1.3.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Промоційна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інформаційна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кампанія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громадського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en-US"/>
              </w:rPr>
              <w:t>партиципаторного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en-US"/>
              </w:rPr>
              <w:t>)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74,3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листівок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бланків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голосування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оголошень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тощо)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highlight w:val="yellow"/>
                <w:u w:val="single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1.3.2. Забезпечення створення промоційних аудіо та відеоматеріалів та їх трансляція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друкованих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ЗМІ.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Інформаційні матеріали щодо забезпечення інформаційної підтримки кампанії було розміщено в газеті «Ваш шанс».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1.3.6. Забезпечення роботи веб-порталу «</w:t>
            </w:r>
            <w:proofErr w:type="spellStart"/>
            <w:r>
              <w:rPr>
                <w:sz w:val="24"/>
                <w:szCs w:val="24"/>
                <w:lang w:eastAsia="en-US"/>
              </w:rPr>
              <w:t>Громадський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проект»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33</w:t>
            </w:r>
            <w:r>
              <w:rPr>
                <w:sz w:val="24"/>
                <w:szCs w:val="24"/>
                <w:lang w:val="uk-UA" w:eastAsia="en-US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Здійснено оплату щорічного внеску за технічну підтримку веб порталу «Громадський проект».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1.3.7.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val="uk-UA" w:eastAsia="en-US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1.4.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питань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відкритості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доступності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ind w:right="-111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Підпрограма 2. Формування позитивного сприйняття міста Суми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5 081,9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2275,7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 xml:space="preserve"> 2.1.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науковий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195,9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кредитного рейтингу та рейтингу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інвестиційної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привабливості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кредитний рейтинг та рейтинг інвестиційної привабливості міста Суми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2.1.2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іміджевого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інформаційного комплекту «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паспорт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>» (</w:t>
            </w:r>
            <w:proofErr w:type="spellStart"/>
            <w:r>
              <w:rPr>
                <w:sz w:val="24"/>
                <w:szCs w:val="24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українською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мовами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49,2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та надруковано 96 одиниць іміджевого інформаційного комплекту «Інвестиційний паспорт міста Суми»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2.1.3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2.1.5 </w:t>
            </w:r>
            <w:proofErr w:type="spellStart"/>
            <w:r>
              <w:rPr>
                <w:sz w:val="24"/>
                <w:szCs w:val="24"/>
                <w:lang w:eastAsia="en-US"/>
              </w:rPr>
              <w:t>Поширення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економічний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потенціал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публікації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ЗМІ,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на веб-ресурсах, </w:t>
            </w:r>
            <w:proofErr w:type="spellStart"/>
            <w:r>
              <w:rPr>
                <w:sz w:val="24"/>
                <w:szCs w:val="24"/>
                <w:lang w:eastAsia="en-US"/>
              </w:rPr>
              <w:t>розповсюдження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під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час ярмарок,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виставок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інших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представницьких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54,4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left="-109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2.1.6.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gramStart"/>
            <w:r>
              <w:rPr>
                <w:sz w:val="24"/>
                <w:szCs w:val="24"/>
                <w:lang w:eastAsia="en-US"/>
              </w:rPr>
              <w:t>форумах,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інвестиційних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заходах </w:t>
            </w:r>
          </w:p>
          <w:p w:rsidR="00E12A1B" w:rsidRDefault="00E12A1B">
            <w:pPr>
              <w:spacing w:line="256" w:lineRule="auto"/>
              <w:ind w:left="-104" w:right="-18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та/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оренда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засобів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матеріально-технічного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забезпечення)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2.1.7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75" w:firstLine="142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У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зв'язку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поширенням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коронавірусної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інфекції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Covid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-19,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стратегічних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сесій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 xml:space="preserve"> не 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відбулося</w:t>
            </w:r>
            <w:proofErr w:type="spellEnd"/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2.1.15. Переклад документу 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іноземну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мову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white"/>
                <w:lang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поширення Стратегії розвитку міста серед потенційних іноземних інвесторів задля формування іміджу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м.Суми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як інвестиційно привабливого міста, інформування про його науковий, економічний та інвестиційний потенціал здійснено переклад Стратегії  іноземною мовою </w:t>
            </w:r>
            <w:r>
              <w:rPr>
                <w:sz w:val="24"/>
                <w:szCs w:val="24"/>
                <w:highlight w:val="white"/>
                <w:lang w:eastAsia="en-US"/>
              </w:rPr>
              <w:t>(</w:t>
            </w:r>
            <w:proofErr w:type="spellStart"/>
            <w:r>
              <w:rPr>
                <w:sz w:val="24"/>
                <w:szCs w:val="24"/>
                <w:highlight w:val="white"/>
                <w:lang w:eastAsia="en-US"/>
              </w:rPr>
              <w:t>англійською</w:t>
            </w:r>
            <w:proofErr w:type="spellEnd"/>
            <w:r>
              <w:rPr>
                <w:sz w:val="24"/>
                <w:szCs w:val="24"/>
                <w:highlight w:val="white"/>
                <w:lang w:eastAsia="en-US"/>
              </w:rPr>
              <w:t>)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2.1.16.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щодо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Стратегії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розвитку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до 2030 року»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>93</w:t>
            </w:r>
            <w:r>
              <w:rPr>
                <w:sz w:val="24"/>
                <w:szCs w:val="24"/>
                <w:lang w:val="uk-UA" w:eastAsia="en-US"/>
              </w:rPr>
              <w:t>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93,8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highlight w:val="white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розповсюдження серед потенційних інвесторів Стратегії, формування позитивного образу міста, підвищення рівня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впізнаваності</w:t>
            </w:r>
            <w:proofErr w:type="spellEnd"/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 бренду міста було розроблено унікальний макет дизайну Стратегії з використанням бренду міста.</w:t>
            </w:r>
          </w:p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highlight w:val="white"/>
                <w:lang w:val="uk-UA" w:eastAsia="en-US"/>
              </w:rPr>
              <w:t xml:space="preserve">З метою інформування всіх зацікавлених осіб та партнерів про стратегію, цілі, інструменти, методи та принципи впровадження виготовлено дизайнерську брошуру Стратегії розвитку міста, тираж 1000 </w:t>
            </w:r>
            <w:proofErr w:type="spellStart"/>
            <w:r>
              <w:rPr>
                <w:sz w:val="24"/>
                <w:szCs w:val="24"/>
                <w:highlight w:val="white"/>
                <w:lang w:val="uk-UA" w:eastAsia="en-US"/>
              </w:rPr>
              <w:t>шт</w:t>
            </w:r>
            <w:proofErr w:type="spellEnd"/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2.2.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пам’яток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lastRenderedPageBreak/>
              <w:t>єдиного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інформаційного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середовища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</w:p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lastRenderedPageBreak/>
              <w:t>279,1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lang w:val="uk-UA" w:eastAsia="en-US"/>
              </w:rPr>
              <w:t>279,1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2.2.1.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презентаційного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фотоальбому «До Сум на </w:t>
            </w:r>
            <w:proofErr w:type="spellStart"/>
            <w:r>
              <w:rPr>
                <w:sz w:val="24"/>
                <w:szCs w:val="24"/>
                <w:lang w:eastAsia="en-US"/>
              </w:rPr>
              <w:t>гостину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195,0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2.2.2. 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Проведення конкурсу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відеопромороликів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«Суми. Погляд сумчан»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2.2.3. Оплата </w:t>
            </w:r>
            <w:proofErr w:type="spellStart"/>
            <w:r>
              <w:rPr>
                <w:sz w:val="24"/>
                <w:szCs w:val="24"/>
                <w:lang w:eastAsia="en-US"/>
              </w:rPr>
              <w:t>послуг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події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заходи, </w:t>
            </w:r>
            <w:proofErr w:type="spellStart"/>
            <w:r>
              <w:rPr>
                <w:sz w:val="24"/>
                <w:szCs w:val="24"/>
                <w:lang w:eastAsia="en-US"/>
              </w:rPr>
              <w:t>фестивалі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2.2.4.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трансляції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богослужінь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sz w:val="24"/>
                <w:szCs w:val="24"/>
                <w:lang w:eastAsia="en-US"/>
              </w:rPr>
              <w:t>допомогою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Інтернет-ресурсів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або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телебачення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Проведено онлайн-трансляцію пасхальних богослужінь із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Спасо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-Преображенського та Свято-Воскресенського Соборів.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2.3.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Промоція міста Суми як відкритого інформаційного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353,6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2.3.1.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створення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аудіо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відеоматеріалів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сучасне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елементів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упаковки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60,3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Придбано екологічні види упаковки з символікою міста Суми для сувенірної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промопродукції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>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2.3.3.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промопродукції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168,7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color w:val="000000"/>
                <w:sz w:val="24"/>
                <w:szCs w:val="24"/>
                <w:lang w:val="uk-UA" w:eastAsia="en-US"/>
              </w:rPr>
              <w:t>Прид</w:t>
            </w:r>
            <w:r>
              <w:rPr>
                <w:sz w:val="24"/>
                <w:szCs w:val="24"/>
                <w:lang w:val="uk-UA" w:eastAsia="en-US"/>
              </w:rPr>
              <w:t>б</w:t>
            </w:r>
            <w:r>
              <w:rPr>
                <w:color w:val="000000"/>
                <w:sz w:val="24"/>
                <w:szCs w:val="24"/>
                <w:lang w:val="uk-UA" w:eastAsia="en-US"/>
              </w:rPr>
              <w:t xml:space="preserve">ано сувенірну </w:t>
            </w:r>
            <w:proofErr w:type="spellStart"/>
            <w:r>
              <w:rPr>
                <w:color w:val="000000"/>
                <w:sz w:val="24"/>
                <w:szCs w:val="24"/>
                <w:lang w:val="uk-UA" w:eastAsia="en-US"/>
              </w:rPr>
              <w:t>промоційну</w:t>
            </w:r>
            <w:proofErr w:type="spellEnd"/>
            <w:r>
              <w:rPr>
                <w:color w:val="000000"/>
                <w:sz w:val="24"/>
                <w:szCs w:val="24"/>
                <w:lang w:val="uk-UA" w:eastAsia="en-US"/>
              </w:rPr>
              <w:t xml:space="preserve"> продукцію з символікою міста оновленого асортименту.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2.3.4.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розробки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виготовлення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промоційних </w:t>
            </w:r>
            <w:proofErr w:type="spellStart"/>
            <w:r>
              <w:rPr>
                <w:sz w:val="24"/>
                <w:szCs w:val="24"/>
                <w:lang w:eastAsia="en-US"/>
              </w:rPr>
              <w:t>поліграфічних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матеріалів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буклети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проспекти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флаєри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карти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2.4.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Забезпечення проведення виїзних днів міста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 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>Суми в інших містах України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RPr="006633E3" w:rsidTr="00E12A1B">
        <w:trPr>
          <w:trHeight w:val="517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2.5.</w:t>
            </w:r>
            <w:r>
              <w:rPr>
                <w:b/>
                <w:color w:val="000000"/>
                <w:sz w:val="24"/>
                <w:szCs w:val="24"/>
                <w:u w:val="single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здійснення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культурно-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промоційної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діяльності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3 327,3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1 583,5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9" w:firstLine="101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2020 року реалізовано заходи різного спрямування з промоції міста: </w:t>
            </w:r>
            <w:r>
              <w:rPr>
                <w:bCs/>
                <w:sz w:val="24"/>
                <w:szCs w:val="24"/>
                <w:lang w:val="uk-UA" w:eastAsia="en-US"/>
              </w:rPr>
              <w:t>35 виставок, 2 майстер-класи, 5 засідань літературного клубу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Інсайт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», 4 засідання кіноклубу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Solaris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17 пішохідних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екскурсіи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туристичними маршрутами міста, 12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екскурсіи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Сумською міською галереєю (4 з них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онлайн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через додаток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Zoom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для студентів). Випущено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документальнии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фільм «Мистецтво 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ізоляціі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̈» до фестивалю «Ніч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музеїв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велоквест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VeloLife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мистецькии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̆ фестиваль «Ніч міста», акцію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Екокрос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збір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речеи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для захисників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України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благодійну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акцію «Книга для захисника»,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музичнии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̆ фестиваль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Sumy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Rock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Fest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». Завершено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благодійні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акціі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̈ до Дня Святого Миколая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Миколаи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– захисникові» по збору подарунків для захисників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України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>,  «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Подаруи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тепло» для </w:t>
            </w:r>
            <w:proofErr w:type="spellStart"/>
            <w:r>
              <w:rPr>
                <w:bCs/>
                <w:sz w:val="24"/>
                <w:szCs w:val="24"/>
                <w:lang w:val="uk-UA" w:eastAsia="en-US"/>
              </w:rPr>
              <w:t>людеи</w:t>
            </w:r>
            <w:proofErr w:type="spellEnd"/>
            <w:r>
              <w:rPr>
                <w:bCs/>
                <w:sz w:val="24"/>
                <w:szCs w:val="24"/>
                <w:lang w:val="uk-UA" w:eastAsia="en-US"/>
              </w:rPr>
              <w:t xml:space="preserve">̆ похилого віку з Сумського геріатричного пансіонату.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color w:val="000000"/>
                <w:sz w:val="24"/>
                <w:szCs w:val="24"/>
                <w:lang w:val="uk-UA" w:eastAsia="en-US"/>
              </w:rPr>
            </w:pPr>
            <w:r>
              <w:rPr>
                <w:b/>
                <w:color w:val="000000"/>
                <w:sz w:val="24"/>
                <w:szCs w:val="24"/>
                <w:u w:val="single"/>
                <w:lang w:val="uk-UA" w:eastAsia="en-US"/>
              </w:rPr>
              <w:t>Завдання 2.6.</w:t>
            </w:r>
            <w:r>
              <w:rPr>
                <w:b/>
                <w:color w:val="000000"/>
                <w:sz w:val="24"/>
                <w:szCs w:val="24"/>
                <w:lang w:val="uk-UA" w:eastAsia="en-US"/>
              </w:rPr>
              <w:t xml:space="preserve"> Підтримка місцевого книговидання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135,0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За підтримки Сумської міської ради видано книгу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Долі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перехрестя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(наклад 200 прим.).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Завдання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 xml:space="preserve"> 2.7.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Формування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механізмів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підтримки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і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просування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482,7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203,8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71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2.7.1.Розробка плану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просування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щодо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популяризації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сприйняття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його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як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надійного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та позитивного образу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У зв'язку з виникненням пріоритетності виконання інших завдань та обмежене фінансування, проект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фотозони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пов’язаної з ідеєю бренду міста в центральній частині міста в 2020 році нереалізований, а кошти перерозподільні на інші проекти. </w:t>
            </w:r>
          </w:p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Презентовано бренд на зустрічі за ініціативи </w:t>
            </w:r>
            <w:r>
              <w:rPr>
                <w:sz w:val="24"/>
                <w:szCs w:val="24"/>
                <w:lang w:eastAsia="en-US"/>
              </w:rPr>
              <w:t>ULEAD</w:t>
            </w:r>
            <w:r>
              <w:rPr>
                <w:sz w:val="24"/>
                <w:szCs w:val="24"/>
                <w:lang w:val="uk-UA" w:eastAsia="en-US"/>
              </w:rPr>
              <w:t xml:space="preserve"> Сумського регіонального офісу, студентам Сумського національного аграрного університету, учасникам табору "Активні громадяни", глядачам телеканалу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; створено сторінки в соціальних мережах бренду міста Суми (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);  елементи бренду використовуються  в роботі структурними підрозділами Сумської міської ради, МСК "Сумчанка", футбольним клубом  «</w:t>
            </w:r>
            <w:r>
              <w:rPr>
                <w:sz w:val="24"/>
                <w:szCs w:val="24"/>
                <w:lang w:eastAsia="en-US"/>
              </w:rPr>
              <w:t>LS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GROUP</w:t>
            </w:r>
            <w:r>
              <w:rPr>
                <w:sz w:val="24"/>
                <w:szCs w:val="24"/>
                <w:lang w:val="uk-UA" w:eastAsia="en-US"/>
              </w:rPr>
              <w:t>».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2.7.2.Створення фото- та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відео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контентів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про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місто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Суми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підвищення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впізнаваності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бренду в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Протягом року створено 1000 фото та 2 відеоролика (одно- та трихвилинний), які використовуються в соціальних мережах </w:t>
            </w:r>
            <w:proofErr w:type="spellStart"/>
            <w:r>
              <w:rPr>
                <w:sz w:val="24"/>
                <w:szCs w:val="24"/>
                <w:lang w:eastAsia="en-US"/>
              </w:rPr>
              <w:t>Facebook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Instagram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Telegram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(Агенції промоції “Суми”, “Відвідайте Суми”, “Бренд міста Суми”), з метою створення позитивного та конкурентоспроможного образу міста для місцевого жителя та туриста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2.7.3.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Висвітлення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бренду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різних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каналах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комунікації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0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keepNext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висвітлено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соціальних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мережах, </w:t>
            </w:r>
            <w:proofErr w:type="spellStart"/>
            <w:r>
              <w:rPr>
                <w:sz w:val="24"/>
                <w:szCs w:val="24"/>
                <w:lang w:eastAsia="en-US"/>
              </w:rPr>
              <w:t>сторінках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фейсбук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інстаграм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“</w:t>
            </w:r>
            <w:proofErr w:type="spellStart"/>
            <w:r>
              <w:rPr>
                <w:sz w:val="24"/>
                <w:szCs w:val="24"/>
                <w:lang w:eastAsia="en-US"/>
              </w:rPr>
              <w:t>Відвідайте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” та </w:t>
            </w:r>
            <w:proofErr w:type="spellStart"/>
            <w:r>
              <w:rPr>
                <w:sz w:val="24"/>
                <w:szCs w:val="24"/>
                <w:lang w:eastAsia="en-US"/>
              </w:rPr>
              <w:t>налаштована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таргетована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реклама. Реклама бренду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налаштована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пошуковій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системі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Google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eastAsia="en-US"/>
              </w:rPr>
              <w:t>Відеоролики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транслювались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sz w:val="24"/>
                <w:szCs w:val="24"/>
                <w:lang w:eastAsia="en-US"/>
              </w:rPr>
              <w:t>трьох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телеканалах (СТС, </w:t>
            </w:r>
            <w:proofErr w:type="spellStart"/>
            <w:r>
              <w:rPr>
                <w:sz w:val="24"/>
                <w:szCs w:val="24"/>
                <w:lang w:eastAsia="en-US"/>
              </w:rPr>
              <w:t>Відікон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Академ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ТВ).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Протягом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року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були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розміщені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забрендовані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тематичні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15 </w:t>
            </w:r>
            <w:proofErr w:type="spellStart"/>
            <w:r>
              <w:rPr>
                <w:sz w:val="24"/>
                <w:szCs w:val="24"/>
                <w:lang w:eastAsia="en-US"/>
              </w:rPr>
              <w:t>бордів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10 </w:t>
            </w:r>
            <w:proofErr w:type="spellStart"/>
            <w:r>
              <w:rPr>
                <w:sz w:val="24"/>
                <w:szCs w:val="24"/>
                <w:lang w:eastAsia="en-US"/>
              </w:rPr>
              <w:t>сітілайтів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lastRenderedPageBreak/>
              <w:t xml:space="preserve">2.7.4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соціального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медіа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простору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proofErr w:type="spellStart"/>
            <w:r>
              <w:rPr>
                <w:sz w:val="24"/>
                <w:szCs w:val="24"/>
                <w:lang w:eastAsia="en-US"/>
              </w:rPr>
              <w:t>моніторинг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(321 </w:t>
            </w:r>
            <w:proofErr w:type="spellStart"/>
            <w:r>
              <w:rPr>
                <w:sz w:val="24"/>
                <w:szCs w:val="24"/>
                <w:lang w:eastAsia="en-US"/>
              </w:rPr>
              <w:t>згадування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бренд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(251 </w:t>
            </w:r>
            <w:proofErr w:type="spellStart"/>
            <w:r>
              <w:rPr>
                <w:sz w:val="24"/>
                <w:szCs w:val="24"/>
                <w:lang w:eastAsia="en-US"/>
              </w:rPr>
              <w:t>згадування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), </w:t>
            </w:r>
            <w:proofErr w:type="spellStart"/>
            <w:r>
              <w:rPr>
                <w:sz w:val="24"/>
                <w:szCs w:val="24"/>
                <w:lang w:eastAsia="en-US"/>
              </w:rPr>
              <w:t>основних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конкурентів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сфері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туризму (2 000)</w:t>
            </w:r>
          </w:p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2A1B" w:rsidTr="00E12A1B">
        <w:tc>
          <w:tcPr>
            <w:tcW w:w="158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Підпрограма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3.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Зовнішні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відносини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ради та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її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комітету</w:t>
            </w:r>
            <w:proofErr w:type="spellEnd"/>
          </w:p>
          <w:p w:rsidR="00E12A1B" w:rsidRDefault="00E12A1B">
            <w:pPr>
              <w:spacing w:line="256" w:lineRule="auto"/>
              <w:rPr>
                <w:sz w:val="16"/>
                <w:szCs w:val="16"/>
                <w:highlight w:val="yellow"/>
                <w:lang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Всього на виконання підпрограми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1 815,6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1B" w:rsidRDefault="00E12A1B">
            <w:pPr>
              <w:spacing w:line="254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3.1.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Участь у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, проектах, ярмарках,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3.1.1. </w:t>
            </w:r>
            <w:proofErr w:type="spellStart"/>
            <w:r>
              <w:rPr>
                <w:sz w:val="24"/>
                <w:szCs w:val="24"/>
                <w:lang w:eastAsia="en-US"/>
              </w:rPr>
              <w:t>Сплата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внесків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3.1.2.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участі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міжнародних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конференціях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семінарах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тренінгах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проектах, форумах, ярмарках, </w:t>
            </w:r>
            <w:proofErr w:type="spellStart"/>
            <w:r>
              <w:rPr>
                <w:sz w:val="24"/>
                <w:szCs w:val="24"/>
                <w:lang w:eastAsia="en-US"/>
              </w:rPr>
              <w:t>виставках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тощо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157,1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відрядження представників Сумської міської ради до міста Харбін (Китайська народна республіка) з метою участі у Китайській міжнародній конференції зимових міст у  м. Харбін а також організацію участі у Третій Китайській міжнародній конференції міст дружби в м.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Шаосін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, що проходила у онлайн форматі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lastRenderedPageBreak/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3.2.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308,3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3.2.1.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Залучення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експертів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за </w:t>
            </w:r>
            <w:proofErr w:type="spellStart"/>
            <w:r>
              <w:rPr>
                <w:bCs/>
                <w:iCs/>
                <w:sz w:val="24"/>
                <w:szCs w:val="24"/>
                <w:lang w:eastAsia="en-US"/>
              </w:rPr>
              <w:t>програмами</w:t>
            </w:r>
            <w:proofErr w:type="spellEnd"/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iCs/>
                <w:sz w:val="24"/>
                <w:szCs w:val="24"/>
                <w:lang w:val="en-US" w:eastAsia="en-US"/>
              </w:rPr>
              <w:t>SES</w:t>
            </w:r>
            <w:r>
              <w:rPr>
                <w:bCs/>
                <w:iCs/>
                <w:sz w:val="24"/>
                <w:szCs w:val="24"/>
                <w:lang w:eastAsia="en-US"/>
              </w:rPr>
              <w:t>, SKEW-CIM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263,7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3.2.2.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28,8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3.2.3 Забезпечення </w:t>
            </w:r>
            <w:proofErr w:type="spellStart"/>
            <w:r>
              <w:rPr>
                <w:sz w:val="24"/>
                <w:szCs w:val="24"/>
                <w:lang w:eastAsia="en-US"/>
              </w:rPr>
              <w:t>навчальних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візитів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обміну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досвідом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депутати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та члени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ради, </w:t>
            </w:r>
            <w:proofErr w:type="spellStart"/>
            <w:r>
              <w:rPr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не є </w:t>
            </w:r>
            <w:proofErr w:type="spellStart"/>
            <w:r>
              <w:rPr>
                <w:sz w:val="24"/>
                <w:szCs w:val="24"/>
                <w:lang w:eastAsia="en-US"/>
              </w:rPr>
              <w:t>посадовими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особами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15,8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3.3.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Придбання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іміджевої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продукції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символікою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160,2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4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Оновлено асортимент іміджевої продукції з символікою міста.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 xml:space="preserve">Завдання </w:t>
            </w:r>
            <w:r>
              <w:rPr>
                <w:b/>
                <w:bCs/>
                <w:sz w:val="24"/>
                <w:szCs w:val="24"/>
                <w:u w:val="single"/>
                <w:lang w:eastAsia="en-US"/>
              </w:rPr>
              <w:t>3.4.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Заходи,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пов’язані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підтримкою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зв’язків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-партнерами та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відносин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містами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країн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404,8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3.4.1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нових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 xml:space="preserve">3.4.2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Офіційний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прийом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іноземних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із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зарубіжних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країн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що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прибувають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з метою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встановлення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підтримки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партнерських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дружніх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відносин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Забезпечено відправку міжнародного поштового відправлення до міста-партнера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Целлє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(Німеччина) з символікою міста Суми. 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3.4.3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від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міст-партнерів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84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3.5.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Забезпечення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129,2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прийому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eastAsia="en-US"/>
              </w:rPr>
              <w:t>перебування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офіційних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делегацій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ind w:right="-138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3.5.2.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місті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pStyle w:val="a3"/>
              <w:overflowPunct w:val="0"/>
              <w:autoSpaceDE w:val="0"/>
              <w:autoSpaceDN w:val="0"/>
              <w:adjustRightInd w:val="0"/>
              <w:spacing w:line="256" w:lineRule="auto"/>
              <w:ind w:left="37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За участі громадськості проведено День Європи в онлайн форматі («День Європи на дивані»). 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3.5.3.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урочистих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заходів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нагоди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Дня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> 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179,5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 w:rsidP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До Дня міста проведено низку заходів: привітання міським головою молодят та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породіль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, урочиста сесія Сумської міської ради в приміщенні філармонії, офіційний прийом міського голови офіційних делегацій та почесних громадян міста, фотовиставка «Міста дружби» в рамках святкування 365-ї річниці з дня заснування міста Суми тощо. 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3.5.4.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прес-турів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у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для </w:t>
            </w:r>
            <w:proofErr w:type="spellStart"/>
            <w:r>
              <w:rPr>
                <w:sz w:val="24"/>
                <w:szCs w:val="24"/>
                <w:lang w:eastAsia="en-US"/>
              </w:rPr>
              <w:t>журналістів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 з-за кордону на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період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святкувань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lastRenderedPageBreak/>
              <w:t>31,7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31,7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-</w:t>
            </w:r>
          </w:p>
        </w:tc>
      </w:tr>
      <w:tr w:rsidR="00E12A1B" w:rsidRPr="006633E3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3.5.5.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форуму </w:t>
            </w:r>
            <w:proofErr w:type="spellStart"/>
            <w:r>
              <w:rPr>
                <w:sz w:val="24"/>
                <w:szCs w:val="24"/>
                <w:lang w:eastAsia="en-US"/>
              </w:rPr>
              <w:t>видавців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літературного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фестивалю та </w:t>
            </w:r>
            <w:proofErr w:type="spellStart"/>
            <w:r>
              <w:rPr>
                <w:sz w:val="24"/>
                <w:szCs w:val="24"/>
                <w:lang w:eastAsia="en-US"/>
              </w:rPr>
              <w:t>книжкового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ярмарку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проведення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інформаційної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кампанії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«Я-</w:t>
            </w:r>
            <w:proofErr w:type="spellStart"/>
            <w:r>
              <w:rPr>
                <w:sz w:val="24"/>
                <w:szCs w:val="24"/>
                <w:lang w:eastAsia="en-US"/>
              </w:rPr>
              <w:t>сумчанин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У рамках форуму в приміщенні обласної філармонії  проведено презентацію книги «Суми: містяни, постаті, земляки», виданої за підтримки</w:t>
            </w:r>
            <w:r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  Сумської міської ради</w:t>
            </w: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u w:val="single"/>
                <w:lang w:val="uk-UA" w:eastAsia="en-US"/>
              </w:rPr>
              <w:t>Завдання 3.6.</w:t>
            </w:r>
            <w:r>
              <w:rPr>
                <w:b/>
                <w:sz w:val="24"/>
                <w:szCs w:val="24"/>
                <w:lang w:val="uk-UA" w:eastAsia="en-US"/>
              </w:rPr>
              <w:t xml:space="preserve"> Організація доставки гуманітарної допомоги зі Швейцарії «Конвой»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93,2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val="uk-UA" w:eastAsia="en-US"/>
              </w:rPr>
            </w:pPr>
            <w:r>
              <w:rPr>
                <w:b/>
                <w:bCs/>
                <w:sz w:val="24"/>
                <w:szCs w:val="24"/>
                <w:u w:val="single"/>
                <w:lang w:val="uk-UA" w:eastAsia="en-US"/>
              </w:rPr>
              <w:t>Завдання 3.7.</w:t>
            </w:r>
            <w:r>
              <w:rPr>
                <w:b/>
                <w:bCs/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b/>
                <w:sz w:val="24"/>
                <w:szCs w:val="24"/>
                <w:lang w:val="uk-UA" w:eastAsia="en-US"/>
              </w:rPr>
              <w:t>Розширення співробітництва з містами України та зарубіжжя в рамках програми Ради Європи «</w:t>
            </w:r>
            <w:proofErr w:type="spellStart"/>
            <w:r>
              <w:rPr>
                <w:b/>
                <w:sz w:val="24"/>
                <w:szCs w:val="24"/>
                <w:lang w:val="uk-UA" w:eastAsia="en-US"/>
              </w:rPr>
              <w:t>Інтеркультурні</w:t>
            </w:r>
            <w:proofErr w:type="spellEnd"/>
            <w:r>
              <w:rPr>
                <w:b/>
                <w:sz w:val="24"/>
                <w:szCs w:val="24"/>
                <w:lang w:val="uk-UA" w:eastAsia="en-US"/>
              </w:rPr>
              <w:t xml:space="preserve"> міста України»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57,9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b/>
                <w:bCs/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3.7.1 </w:t>
            </w:r>
            <w:proofErr w:type="spellStart"/>
            <w:r>
              <w:rPr>
                <w:sz w:val="24"/>
                <w:szCs w:val="24"/>
                <w:lang w:eastAsia="en-US"/>
              </w:rPr>
              <w:t>Організація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робочих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зустрічей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39,2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E12A1B" w:rsidTr="00E12A1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3.7.2 </w:t>
            </w:r>
            <w:proofErr w:type="spellStart"/>
            <w:r>
              <w:rPr>
                <w:sz w:val="24"/>
                <w:szCs w:val="24"/>
                <w:lang w:eastAsia="en-US"/>
              </w:rPr>
              <w:t>Відрядження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представників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Сумської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міської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в рамках </w:t>
            </w:r>
            <w:proofErr w:type="spellStart"/>
            <w:r>
              <w:rPr>
                <w:sz w:val="24"/>
                <w:szCs w:val="24"/>
                <w:lang w:eastAsia="en-US"/>
              </w:rPr>
              <w:t>програми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Ради </w:t>
            </w:r>
            <w:proofErr w:type="spellStart"/>
            <w:r>
              <w:rPr>
                <w:sz w:val="24"/>
                <w:szCs w:val="24"/>
                <w:lang w:eastAsia="en-US"/>
              </w:rPr>
              <w:t>Європи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Інтеркультурні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міста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України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18,7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1B" w:rsidRDefault="00E12A1B">
            <w:pPr>
              <w:spacing w:line="256" w:lineRule="auto"/>
              <w:jc w:val="center"/>
              <w:rPr>
                <w:b/>
                <w:sz w:val="24"/>
                <w:szCs w:val="24"/>
                <w:lang w:val="uk-UA" w:eastAsia="en-US"/>
              </w:rPr>
            </w:pPr>
            <w:r>
              <w:rPr>
                <w:b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1B" w:rsidRDefault="00E12A1B">
            <w:pPr>
              <w:spacing w:line="254" w:lineRule="auto"/>
              <w:jc w:val="center"/>
              <w:rPr>
                <w:b/>
                <w:lang w:val="uk-UA" w:eastAsia="en-US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1B" w:rsidRDefault="00E12A1B">
            <w:pPr>
              <w:spacing w:line="256" w:lineRule="auto"/>
              <w:jc w:val="both"/>
              <w:rPr>
                <w:sz w:val="24"/>
                <w:szCs w:val="24"/>
                <w:lang w:val="uk-UA" w:eastAsia="en-US"/>
              </w:rPr>
            </w:pPr>
          </w:p>
        </w:tc>
      </w:tr>
    </w:tbl>
    <w:p w:rsidR="00E71398" w:rsidRDefault="00E71398" w:rsidP="002524F2">
      <w:pPr>
        <w:rPr>
          <w:sz w:val="24"/>
          <w:szCs w:val="24"/>
          <w:lang w:val="uk-UA"/>
        </w:rPr>
      </w:pPr>
    </w:p>
    <w:p w:rsidR="00E12A1B" w:rsidRDefault="00E12A1B" w:rsidP="00904798">
      <w:pPr>
        <w:rPr>
          <w:sz w:val="28"/>
          <w:szCs w:val="28"/>
        </w:rPr>
      </w:pPr>
    </w:p>
    <w:p w:rsidR="00E12A1B" w:rsidRDefault="00E12A1B" w:rsidP="00904798">
      <w:pPr>
        <w:rPr>
          <w:sz w:val="28"/>
          <w:szCs w:val="28"/>
        </w:rPr>
      </w:pPr>
    </w:p>
    <w:p w:rsidR="00904798" w:rsidRPr="00D636E2" w:rsidRDefault="00904798" w:rsidP="00904798">
      <w:pPr>
        <w:rPr>
          <w:sz w:val="28"/>
          <w:szCs w:val="28"/>
          <w:lang w:val="uk-UA"/>
        </w:rPr>
      </w:pPr>
      <w:proofErr w:type="spellStart"/>
      <w:r w:rsidRPr="00A6394D">
        <w:rPr>
          <w:sz w:val="28"/>
          <w:szCs w:val="28"/>
        </w:rPr>
        <w:t>Сумський</w:t>
      </w:r>
      <w:proofErr w:type="spellEnd"/>
      <w:r w:rsidRPr="00A6394D">
        <w:rPr>
          <w:sz w:val="28"/>
          <w:szCs w:val="28"/>
        </w:rPr>
        <w:t xml:space="preserve"> </w:t>
      </w:r>
      <w:proofErr w:type="spellStart"/>
      <w:r w:rsidRPr="00A6394D">
        <w:rPr>
          <w:sz w:val="28"/>
          <w:szCs w:val="28"/>
        </w:rPr>
        <w:t>міський</w:t>
      </w:r>
      <w:proofErr w:type="spellEnd"/>
      <w:r w:rsidRPr="00A6394D">
        <w:rPr>
          <w:sz w:val="28"/>
          <w:szCs w:val="28"/>
        </w:rPr>
        <w:t xml:space="preserve"> голова</w:t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</w:r>
      <w:r w:rsidRPr="00A6394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33E3">
        <w:rPr>
          <w:sz w:val="28"/>
          <w:szCs w:val="28"/>
        </w:rPr>
        <w:t xml:space="preserve"> </w:t>
      </w:r>
      <w:proofErr w:type="spellStart"/>
      <w:r w:rsidR="006633E3">
        <w:rPr>
          <w:sz w:val="28"/>
          <w:szCs w:val="28"/>
        </w:rPr>
        <w:t>Олександр</w:t>
      </w:r>
      <w:proofErr w:type="spellEnd"/>
      <w:r w:rsidR="006633E3">
        <w:rPr>
          <w:sz w:val="28"/>
          <w:szCs w:val="28"/>
        </w:rPr>
        <w:t xml:space="preserve"> Л</w:t>
      </w:r>
      <w:r w:rsidR="00D636E2">
        <w:rPr>
          <w:sz w:val="28"/>
          <w:szCs w:val="28"/>
          <w:lang w:val="uk-UA"/>
        </w:rPr>
        <w:t>ИСЕНКО</w:t>
      </w:r>
    </w:p>
    <w:p w:rsidR="00904798" w:rsidRDefault="00904798" w:rsidP="00904798">
      <w:pPr>
        <w:rPr>
          <w:sz w:val="6"/>
          <w:szCs w:val="6"/>
        </w:rPr>
      </w:pPr>
    </w:p>
    <w:p w:rsidR="00904798" w:rsidRDefault="00904798" w:rsidP="00904798">
      <w:pPr>
        <w:rPr>
          <w:sz w:val="6"/>
          <w:szCs w:val="6"/>
        </w:rPr>
      </w:pPr>
    </w:p>
    <w:p w:rsidR="00904798" w:rsidRPr="00A44F96" w:rsidRDefault="00904798" w:rsidP="00904798">
      <w:pPr>
        <w:rPr>
          <w:sz w:val="6"/>
          <w:szCs w:val="6"/>
        </w:rPr>
      </w:pPr>
    </w:p>
    <w:p w:rsidR="0069776E" w:rsidRPr="0069776E" w:rsidRDefault="00D636E2" w:rsidP="0069776E">
      <w:pPr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Виконавець:</w:t>
      </w:r>
      <w:bookmarkStart w:id="0" w:name="_GoBack"/>
      <w:bookmarkEnd w:id="0"/>
      <w:r w:rsidR="006633E3">
        <w:rPr>
          <w:sz w:val="24"/>
          <w:szCs w:val="24"/>
        </w:rPr>
        <w:t>Дяговець</w:t>
      </w:r>
      <w:proofErr w:type="spellEnd"/>
      <w:r w:rsidR="006633E3">
        <w:rPr>
          <w:sz w:val="24"/>
          <w:szCs w:val="24"/>
        </w:rPr>
        <w:t xml:space="preserve"> О.В.</w:t>
      </w:r>
    </w:p>
    <w:sectPr w:rsidR="0069776E" w:rsidRPr="0069776E" w:rsidSect="00E12A1B">
      <w:pgSz w:w="16838" w:h="11906" w:orient="landscape"/>
      <w:pgMar w:top="1418" w:right="395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F9C"/>
    <w:multiLevelType w:val="multilevel"/>
    <w:tmpl w:val="70609E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915638"/>
    <w:multiLevelType w:val="multilevel"/>
    <w:tmpl w:val="E3F618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00972"/>
    <w:multiLevelType w:val="multilevel"/>
    <w:tmpl w:val="3B50B5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A3412C"/>
    <w:multiLevelType w:val="multilevel"/>
    <w:tmpl w:val="ECC6F1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9E4C46"/>
    <w:multiLevelType w:val="hybridMultilevel"/>
    <w:tmpl w:val="24DC77DC"/>
    <w:lvl w:ilvl="0" w:tplc="37D42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696468"/>
    <w:multiLevelType w:val="multilevel"/>
    <w:tmpl w:val="8B9C40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4F2"/>
    <w:rsid w:val="00002A5A"/>
    <w:rsid w:val="00007EBF"/>
    <w:rsid w:val="00011973"/>
    <w:rsid w:val="00017877"/>
    <w:rsid w:val="00030C58"/>
    <w:rsid w:val="00042819"/>
    <w:rsid w:val="00060D10"/>
    <w:rsid w:val="00065E4D"/>
    <w:rsid w:val="000700B3"/>
    <w:rsid w:val="000773A5"/>
    <w:rsid w:val="00085CE1"/>
    <w:rsid w:val="000B1044"/>
    <w:rsid w:val="000F44C3"/>
    <w:rsid w:val="000F74C5"/>
    <w:rsid w:val="00103D39"/>
    <w:rsid w:val="001218D8"/>
    <w:rsid w:val="00131868"/>
    <w:rsid w:val="001651E9"/>
    <w:rsid w:val="00166B78"/>
    <w:rsid w:val="00166EC8"/>
    <w:rsid w:val="00176E1A"/>
    <w:rsid w:val="0018081A"/>
    <w:rsid w:val="0019639D"/>
    <w:rsid w:val="001A3286"/>
    <w:rsid w:val="001D21FF"/>
    <w:rsid w:val="001F41D0"/>
    <w:rsid w:val="001F51AE"/>
    <w:rsid w:val="001F5337"/>
    <w:rsid w:val="00202CC9"/>
    <w:rsid w:val="00207468"/>
    <w:rsid w:val="002100A8"/>
    <w:rsid w:val="00210357"/>
    <w:rsid w:val="0022358E"/>
    <w:rsid w:val="00223686"/>
    <w:rsid w:val="00224E8A"/>
    <w:rsid w:val="00233BAA"/>
    <w:rsid w:val="00244A34"/>
    <w:rsid w:val="002524F2"/>
    <w:rsid w:val="00253DBB"/>
    <w:rsid w:val="00263AF6"/>
    <w:rsid w:val="002675AF"/>
    <w:rsid w:val="00270C65"/>
    <w:rsid w:val="00273901"/>
    <w:rsid w:val="00275DF8"/>
    <w:rsid w:val="002A08FB"/>
    <w:rsid w:val="002A5E3C"/>
    <w:rsid w:val="002C1D49"/>
    <w:rsid w:val="002C2E48"/>
    <w:rsid w:val="002F683B"/>
    <w:rsid w:val="00323E19"/>
    <w:rsid w:val="0033198D"/>
    <w:rsid w:val="0034554D"/>
    <w:rsid w:val="00346395"/>
    <w:rsid w:val="00352714"/>
    <w:rsid w:val="00382524"/>
    <w:rsid w:val="003C169C"/>
    <w:rsid w:val="003C4AA2"/>
    <w:rsid w:val="003C599F"/>
    <w:rsid w:val="003D14E9"/>
    <w:rsid w:val="003E724C"/>
    <w:rsid w:val="003F408B"/>
    <w:rsid w:val="003F5DE9"/>
    <w:rsid w:val="00421D4C"/>
    <w:rsid w:val="00423F44"/>
    <w:rsid w:val="00460115"/>
    <w:rsid w:val="004677DF"/>
    <w:rsid w:val="00467B1C"/>
    <w:rsid w:val="004A5C37"/>
    <w:rsid w:val="004B0F50"/>
    <w:rsid w:val="004C414B"/>
    <w:rsid w:val="004D2CDB"/>
    <w:rsid w:val="004D317D"/>
    <w:rsid w:val="004D4F2E"/>
    <w:rsid w:val="004F2621"/>
    <w:rsid w:val="004F4EE1"/>
    <w:rsid w:val="0052030F"/>
    <w:rsid w:val="00520772"/>
    <w:rsid w:val="00533572"/>
    <w:rsid w:val="00555687"/>
    <w:rsid w:val="00585485"/>
    <w:rsid w:val="00595475"/>
    <w:rsid w:val="005A702E"/>
    <w:rsid w:val="005B2A38"/>
    <w:rsid w:val="005D2107"/>
    <w:rsid w:val="005D3124"/>
    <w:rsid w:val="005E30D0"/>
    <w:rsid w:val="005F1DC9"/>
    <w:rsid w:val="00600D80"/>
    <w:rsid w:val="00613934"/>
    <w:rsid w:val="00642D5E"/>
    <w:rsid w:val="00655B37"/>
    <w:rsid w:val="006633E3"/>
    <w:rsid w:val="0067072B"/>
    <w:rsid w:val="0067655F"/>
    <w:rsid w:val="006944E6"/>
    <w:rsid w:val="0069776E"/>
    <w:rsid w:val="006A181F"/>
    <w:rsid w:val="006A6DFF"/>
    <w:rsid w:val="006B0995"/>
    <w:rsid w:val="006B14EE"/>
    <w:rsid w:val="006B246E"/>
    <w:rsid w:val="006C0464"/>
    <w:rsid w:val="006D2909"/>
    <w:rsid w:val="006D6992"/>
    <w:rsid w:val="006E5C87"/>
    <w:rsid w:val="006F76D1"/>
    <w:rsid w:val="0071197D"/>
    <w:rsid w:val="00715CC2"/>
    <w:rsid w:val="007176BF"/>
    <w:rsid w:val="007201D9"/>
    <w:rsid w:val="00726D57"/>
    <w:rsid w:val="00735D20"/>
    <w:rsid w:val="00781A0B"/>
    <w:rsid w:val="007A4921"/>
    <w:rsid w:val="007B3BBC"/>
    <w:rsid w:val="007E0337"/>
    <w:rsid w:val="007E67DF"/>
    <w:rsid w:val="00800737"/>
    <w:rsid w:val="00817125"/>
    <w:rsid w:val="00834496"/>
    <w:rsid w:val="00862EB7"/>
    <w:rsid w:val="00883696"/>
    <w:rsid w:val="00884261"/>
    <w:rsid w:val="008871DD"/>
    <w:rsid w:val="008922F5"/>
    <w:rsid w:val="008C46E4"/>
    <w:rsid w:val="008D04D1"/>
    <w:rsid w:val="008D31BD"/>
    <w:rsid w:val="008D58B8"/>
    <w:rsid w:val="008E1486"/>
    <w:rsid w:val="008E3249"/>
    <w:rsid w:val="00902254"/>
    <w:rsid w:val="00904798"/>
    <w:rsid w:val="00914A97"/>
    <w:rsid w:val="00925DC8"/>
    <w:rsid w:val="00931319"/>
    <w:rsid w:val="0093679B"/>
    <w:rsid w:val="00943D4A"/>
    <w:rsid w:val="00954F26"/>
    <w:rsid w:val="00961290"/>
    <w:rsid w:val="00975418"/>
    <w:rsid w:val="0098060B"/>
    <w:rsid w:val="00980733"/>
    <w:rsid w:val="009873D7"/>
    <w:rsid w:val="009A0353"/>
    <w:rsid w:val="009B3421"/>
    <w:rsid w:val="009C5C6C"/>
    <w:rsid w:val="009D1FDD"/>
    <w:rsid w:val="009D382C"/>
    <w:rsid w:val="00A05F65"/>
    <w:rsid w:val="00A15B82"/>
    <w:rsid w:val="00A51129"/>
    <w:rsid w:val="00A5340C"/>
    <w:rsid w:val="00A53B74"/>
    <w:rsid w:val="00A557A3"/>
    <w:rsid w:val="00A57C5C"/>
    <w:rsid w:val="00A80215"/>
    <w:rsid w:val="00AB442E"/>
    <w:rsid w:val="00AC0769"/>
    <w:rsid w:val="00AD3913"/>
    <w:rsid w:val="00AF5248"/>
    <w:rsid w:val="00B03EB8"/>
    <w:rsid w:val="00B30D83"/>
    <w:rsid w:val="00B477CF"/>
    <w:rsid w:val="00B65EDE"/>
    <w:rsid w:val="00B76C6C"/>
    <w:rsid w:val="00B77469"/>
    <w:rsid w:val="00BA1040"/>
    <w:rsid w:val="00BB50C0"/>
    <w:rsid w:val="00BC307D"/>
    <w:rsid w:val="00BC6094"/>
    <w:rsid w:val="00BD66D0"/>
    <w:rsid w:val="00C04567"/>
    <w:rsid w:val="00C12F2E"/>
    <w:rsid w:val="00C4136A"/>
    <w:rsid w:val="00C54152"/>
    <w:rsid w:val="00C56B72"/>
    <w:rsid w:val="00C94068"/>
    <w:rsid w:val="00CB1C62"/>
    <w:rsid w:val="00CD0841"/>
    <w:rsid w:val="00CE0E0E"/>
    <w:rsid w:val="00CE5914"/>
    <w:rsid w:val="00CE6D9A"/>
    <w:rsid w:val="00D0638F"/>
    <w:rsid w:val="00D10E3A"/>
    <w:rsid w:val="00D1301D"/>
    <w:rsid w:val="00D3070E"/>
    <w:rsid w:val="00D34BB4"/>
    <w:rsid w:val="00D43673"/>
    <w:rsid w:val="00D53184"/>
    <w:rsid w:val="00D636E2"/>
    <w:rsid w:val="00D83B41"/>
    <w:rsid w:val="00D843E8"/>
    <w:rsid w:val="00D91C69"/>
    <w:rsid w:val="00DA09FC"/>
    <w:rsid w:val="00DA1689"/>
    <w:rsid w:val="00DC4C65"/>
    <w:rsid w:val="00DD19E9"/>
    <w:rsid w:val="00DD2602"/>
    <w:rsid w:val="00DD5BE0"/>
    <w:rsid w:val="00DD7C94"/>
    <w:rsid w:val="00E01BB9"/>
    <w:rsid w:val="00E033A6"/>
    <w:rsid w:val="00E07FDC"/>
    <w:rsid w:val="00E12A1B"/>
    <w:rsid w:val="00E12EA3"/>
    <w:rsid w:val="00E23724"/>
    <w:rsid w:val="00E36895"/>
    <w:rsid w:val="00E70637"/>
    <w:rsid w:val="00E71398"/>
    <w:rsid w:val="00E90C9A"/>
    <w:rsid w:val="00EC0BBC"/>
    <w:rsid w:val="00ED2306"/>
    <w:rsid w:val="00ED43B2"/>
    <w:rsid w:val="00EE2084"/>
    <w:rsid w:val="00F20E04"/>
    <w:rsid w:val="00F37738"/>
    <w:rsid w:val="00F44332"/>
    <w:rsid w:val="00F66345"/>
    <w:rsid w:val="00F74577"/>
    <w:rsid w:val="00F805C9"/>
    <w:rsid w:val="00F847EA"/>
    <w:rsid w:val="00F85AA5"/>
    <w:rsid w:val="00F90B8F"/>
    <w:rsid w:val="00F91FEE"/>
    <w:rsid w:val="00FA5E68"/>
    <w:rsid w:val="00FB0C76"/>
    <w:rsid w:val="00FB3CC7"/>
    <w:rsid w:val="00FC00A3"/>
    <w:rsid w:val="00FE6FB5"/>
    <w:rsid w:val="00FF3773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EE410"/>
  <w15:chartTrackingRefBased/>
  <w15:docId w15:val="{0AC37EEE-3B82-4138-B2EA-6F8DDBF3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EE2084"/>
    <w:pPr>
      <w:keepNext/>
      <w:jc w:val="center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4F2"/>
    <w:pPr>
      <w:ind w:left="720"/>
      <w:contextualSpacing/>
    </w:pPr>
  </w:style>
  <w:style w:type="table" w:styleId="a4">
    <w:name w:val="Table Grid"/>
    <w:basedOn w:val="a1"/>
    <w:uiPriority w:val="39"/>
    <w:rsid w:val="002524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A32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328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A51129"/>
    <w:rPr>
      <w:b/>
      <w:bCs/>
    </w:rPr>
  </w:style>
  <w:style w:type="character" w:customStyle="1" w:styleId="40">
    <w:name w:val="Заголовок 4 Знак"/>
    <w:basedOn w:val="a0"/>
    <w:link w:val="4"/>
    <w:uiPriority w:val="99"/>
    <w:rsid w:val="00EE2084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customStyle="1" w:styleId="msonormal0">
    <w:name w:val="msonormal"/>
    <w:basedOn w:val="a"/>
    <w:rsid w:val="00E12A1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2EF3-2E22-499C-904A-9222CCC1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4467</TotalTime>
  <Pages>13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Таранець Наталія Анатоліївна</dc:creator>
  <cp:keywords/>
  <dc:description/>
  <cp:lastModifiedBy>Таранець Наталія Анатоліївна</cp:lastModifiedBy>
  <cp:revision>21</cp:revision>
  <cp:lastPrinted>2022-09-29T06:12:00Z</cp:lastPrinted>
  <dcterms:created xsi:type="dcterms:W3CDTF">2019-07-18T12:34:00Z</dcterms:created>
  <dcterms:modified xsi:type="dcterms:W3CDTF">2022-09-29T06:13:00Z</dcterms:modified>
</cp:coreProperties>
</file>