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815E7A">
        <w:rPr>
          <w:rFonts w:ascii="Times New Roman" w:eastAsia="Times New Roman" w:hAnsi="Times New Roman" w:cs="Times New Roman"/>
          <w:sz w:val="28"/>
          <w:szCs w:val="28"/>
          <w:lang w:eastAsia="ru-RU"/>
        </w:rPr>
        <w:t>ХХХ</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815E7A">
        <w:tc>
          <w:tcPr>
            <w:tcW w:w="4962" w:type="dxa"/>
          </w:tcPr>
          <w:p w:rsidR="00B01D06" w:rsidRPr="006D68F9" w:rsidRDefault="00815E7A" w:rsidP="00B01D06">
            <w:pPr>
              <w:spacing w:after="0" w:line="240" w:lineRule="auto"/>
              <w:jc w:val="both"/>
              <w:outlineLvl w:val="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від 30 листопада </w:t>
            </w:r>
            <w:r w:rsidR="001C5246" w:rsidRPr="006D68F9">
              <w:rPr>
                <w:rFonts w:ascii="Times New Roman" w:eastAsia="Times New Roman" w:hAnsi="Times New Roman" w:cs="Times New Roman"/>
                <w:iCs/>
                <w:color w:val="000000"/>
                <w:sz w:val="28"/>
                <w:szCs w:val="28"/>
                <w:lang w:eastAsia="ru-RU"/>
              </w:rPr>
              <w:t>202</w:t>
            </w:r>
            <w:r w:rsidR="00A447E7">
              <w:rPr>
                <w:rFonts w:ascii="Times New Roman" w:eastAsia="Times New Roman" w:hAnsi="Times New Roman" w:cs="Times New Roman"/>
                <w:iCs/>
                <w:color w:val="000000"/>
                <w:sz w:val="28"/>
                <w:szCs w:val="28"/>
                <w:lang w:eastAsia="ru-RU"/>
              </w:rPr>
              <w:t>2</w:t>
            </w:r>
            <w:r w:rsidR="00B01D06" w:rsidRPr="006D68F9">
              <w:rPr>
                <w:rFonts w:ascii="Times New Roman" w:eastAsia="Times New Roman" w:hAnsi="Times New Roman" w:cs="Times New Roman"/>
                <w:iCs/>
                <w:color w:val="000000"/>
                <w:sz w:val="28"/>
                <w:szCs w:val="28"/>
                <w:lang w:eastAsia="ru-RU"/>
              </w:rPr>
              <w:t xml:space="preserve"> року № </w:t>
            </w:r>
            <w:r>
              <w:rPr>
                <w:rFonts w:ascii="Times New Roman" w:eastAsia="Times New Roman" w:hAnsi="Times New Roman" w:cs="Times New Roman"/>
                <w:iCs/>
                <w:color w:val="000000"/>
                <w:sz w:val="28"/>
                <w:szCs w:val="28"/>
                <w:lang w:eastAsia="ru-RU"/>
              </w:rPr>
              <w:t>3259</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815E7A">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815E7A">
        <w:tc>
          <w:tcPr>
            <w:tcW w:w="4962" w:type="dxa"/>
          </w:tcPr>
          <w:p w:rsidR="00D1159D" w:rsidRPr="006D68F9" w:rsidRDefault="009A0748" w:rsidP="008F70B4">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Про внесення змін до рішення Сумської міської ради від 23 вересня 2020 року</w:t>
            </w:r>
            <w:r w:rsidR="00514733" w:rsidRPr="006D68F9">
              <w:rPr>
                <w:rFonts w:ascii="Times New Roman" w:eastAsia="Times New Roman" w:hAnsi="Times New Roman" w:cs="Times New Roman"/>
                <w:iCs/>
                <w:color w:val="000000"/>
                <w:sz w:val="28"/>
                <w:szCs w:val="28"/>
                <w:lang w:eastAsia="ru-RU"/>
              </w:rPr>
              <w:t xml:space="preserve"> </w:t>
            </w:r>
            <w:r w:rsidR="00815E7A">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15E7A">
              <w:rPr>
                <w:rFonts w:ascii="Times New Roman" w:eastAsia="Times New Roman" w:hAnsi="Times New Roman" w:cs="Times New Roman"/>
                <w:iCs/>
                <w:color w:val="000000"/>
                <w:sz w:val="28"/>
                <w:szCs w:val="28"/>
                <w:lang w:eastAsia="ru-RU"/>
              </w:rPr>
              <w:t xml:space="preserve"> </w:t>
            </w:r>
            <w:r w:rsidR="0063226E">
              <w:rPr>
                <w:rFonts w:ascii="Times New Roman" w:eastAsia="Times New Roman" w:hAnsi="Times New Roman" w:cs="Times New Roman"/>
                <w:iCs/>
                <w:color w:val="000000"/>
                <w:sz w:val="28"/>
                <w:szCs w:val="28"/>
                <w:lang w:eastAsia="ru-RU"/>
              </w:rPr>
              <w:t xml:space="preserve">(зі змінами) </w:t>
            </w:r>
            <w:r w:rsidR="00A447E7" w:rsidRPr="006D68F9">
              <w:rPr>
                <w:rFonts w:ascii="Times New Roman" w:eastAsia="Times New Roman" w:hAnsi="Times New Roman" w:cs="Times New Roman"/>
                <w:iCs/>
                <w:color w:val="000000"/>
                <w:sz w:val="28"/>
                <w:szCs w:val="28"/>
                <w:lang w:eastAsia="ru-RU"/>
              </w:rPr>
              <w:t xml:space="preserve">(щодо </w:t>
            </w:r>
            <w:r w:rsidR="008F70B4">
              <w:rPr>
                <w:rFonts w:ascii="Times New Roman" w:eastAsia="Times New Roman" w:hAnsi="Times New Roman" w:cs="Times New Roman"/>
                <w:iCs/>
                <w:color w:val="000000"/>
                <w:sz w:val="28"/>
                <w:szCs w:val="28"/>
                <w:lang w:eastAsia="ru-RU"/>
              </w:rPr>
              <w:t>_______</w:t>
            </w:r>
            <w:r w:rsidR="00A447E7" w:rsidRPr="006D68F9">
              <w:rPr>
                <w:rFonts w:ascii="Times New Roman" w:eastAsia="Times New Roman" w:hAnsi="Times New Roman" w:cs="Times New Roman"/>
                <w:iCs/>
                <w:color w:val="000000"/>
                <w:sz w:val="28"/>
                <w:szCs w:val="28"/>
                <w:lang w:eastAsia="ru-RU"/>
              </w:rPr>
              <w:t>)</w:t>
            </w:r>
          </w:p>
        </w:tc>
      </w:tr>
    </w:tbl>
    <w:p w:rsidR="00D1325B" w:rsidRPr="006D68F9"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1325B" w:rsidRDefault="00977B9A"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color w:val="000000"/>
          <w:sz w:val="28"/>
          <w:szCs w:val="28"/>
          <w:lang w:eastAsia="ru-RU"/>
        </w:rPr>
        <w:t>В</w:t>
      </w:r>
      <w:r w:rsidRPr="00C76D6B">
        <w:rPr>
          <w:rFonts w:ascii="Times New Roman" w:hAnsi="Times New Roman" w:cs="Times New Roman"/>
          <w:sz w:val="28"/>
          <w:szCs w:val="28"/>
        </w:rPr>
        <w:t xml:space="preserve">ідповідно до статей 6, </w:t>
      </w:r>
      <w:r>
        <w:rPr>
          <w:rFonts w:ascii="Times New Roman" w:hAnsi="Times New Roman" w:cs="Times New Roman"/>
          <w:sz w:val="28"/>
          <w:szCs w:val="28"/>
        </w:rPr>
        <w:t>7</w:t>
      </w:r>
      <w:r w:rsidRPr="00C76D6B">
        <w:rPr>
          <w:rFonts w:ascii="Times New Roman" w:hAnsi="Times New Roman" w:cs="Times New Roman"/>
          <w:sz w:val="28"/>
          <w:szCs w:val="28"/>
        </w:rPr>
        <w:t xml:space="preserve"> Закону України «Про оренду державного та комунального майна», пункту</w:t>
      </w:r>
      <w:r w:rsidRPr="006D68F9">
        <w:rPr>
          <w:rFonts w:ascii="Times New Roman" w:hAnsi="Times New Roman" w:cs="Times New Roman"/>
          <w:sz w:val="28"/>
          <w:szCs w:val="28"/>
        </w:rPr>
        <w:t xml:space="preserve"> </w:t>
      </w:r>
      <w:r>
        <w:rPr>
          <w:rFonts w:ascii="Times New Roman" w:hAnsi="Times New Roman" w:cs="Times New Roman"/>
          <w:sz w:val="28"/>
          <w:szCs w:val="28"/>
        </w:rPr>
        <w:t>30</w:t>
      </w:r>
      <w:r w:rsidRPr="006D68F9">
        <w:rPr>
          <w:rFonts w:ascii="Times New Roman" w:hAnsi="Times New Roman" w:cs="Times New Roman"/>
          <w:sz w:val="28"/>
          <w:szCs w:val="28"/>
        </w:rPr>
        <w:t xml:space="preserve">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Pr="006D68F9">
        <w:rPr>
          <w:rFonts w:ascii="Times New Roman" w:eastAsia="Times New Roman" w:hAnsi="Times New Roman"/>
          <w:sz w:val="28"/>
          <w:szCs w:val="28"/>
          <w:lang w:eastAsia="ru-RU"/>
        </w:rPr>
        <w:t xml:space="preserve">, </w:t>
      </w:r>
      <w:r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від </w:t>
      </w:r>
      <w:r>
        <w:rPr>
          <w:rFonts w:ascii="Times New Roman" w:eastAsia="Times New Roman" w:hAnsi="Times New Roman"/>
          <w:sz w:val="28"/>
          <w:szCs w:val="28"/>
          <w:lang w:eastAsia="ru-RU"/>
        </w:rPr>
        <w:t xml:space="preserve">                   </w:t>
      </w:r>
      <w:r w:rsidR="00815E7A">
        <w:rPr>
          <w:rFonts w:ascii="Times New Roman" w:eastAsia="Times New Roman" w:hAnsi="Times New Roman"/>
          <w:sz w:val="28"/>
          <w:szCs w:val="28"/>
          <w:lang w:eastAsia="ru-RU"/>
        </w:rPr>
        <w:t xml:space="preserve">22 листопада 2022 </w:t>
      </w:r>
      <w:r w:rsidRPr="006D68F9">
        <w:rPr>
          <w:rFonts w:ascii="Times New Roman" w:eastAsia="Times New Roman" w:hAnsi="Times New Roman"/>
          <w:sz w:val="28"/>
          <w:szCs w:val="28"/>
          <w:lang w:eastAsia="ru-RU"/>
        </w:rPr>
        <w:t xml:space="preserve">року № </w:t>
      </w:r>
      <w:r w:rsidR="00815E7A">
        <w:rPr>
          <w:rFonts w:ascii="Times New Roman" w:eastAsia="Times New Roman" w:hAnsi="Times New Roman"/>
          <w:sz w:val="28"/>
          <w:szCs w:val="28"/>
          <w:lang w:eastAsia="ru-RU"/>
        </w:rPr>
        <w:t>24</w:t>
      </w:r>
      <w:r w:rsidRPr="006D68F9">
        <w:rPr>
          <w:rFonts w:ascii="Times New Roman" w:eastAsia="Times New Roman" w:hAnsi="Times New Roman"/>
          <w:sz w:val="28"/>
          <w:szCs w:val="28"/>
          <w:lang w:eastAsia="ru-RU"/>
        </w:rPr>
        <w:t xml:space="preserve">), керуючись статтею 25, частиною п’ятою статті 60 Закону України «Про місцеве самоврядування в Україні», </w:t>
      </w:r>
      <w:r w:rsidRPr="006D68F9">
        <w:rPr>
          <w:rFonts w:ascii="Times New Roman" w:eastAsia="Times New Roman" w:hAnsi="Times New Roman"/>
          <w:b/>
          <w:sz w:val="28"/>
          <w:szCs w:val="28"/>
          <w:lang w:eastAsia="ru-RU"/>
        </w:rPr>
        <w:t>Сумська міська рада</w:t>
      </w:r>
    </w:p>
    <w:p w:rsidR="00217701" w:rsidRDefault="00217701"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1D6F15" w:rsidRPr="006D68F9" w:rsidRDefault="001D6F15" w:rsidP="00D1159D">
      <w:pPr>
        <w:spacing w:after="0" w:line="240" w:lineRule="auto"/>
        <w:jc w:val="center"/>
        <w:outlineLvl w:val="0"/>
        <w:rPr>
          <w:rFonts w:ascii="Times New Roman" w:eastAsia="Times New Roman" w:hAnsi="Times New Roman" w:cs="Times New Roman"/>
          <w:sz w:val="28"/>
          <w:szCs w:val="28"/>
          <w:lang w:eastAsia="ru-RU"/>
        </w:rPr>
      </w:pPr>
    </w:p>
    <w:p w:rsidR="00514733" w:rsidRPr="006D68F9"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proofErr w:type="spellStart"/>
      <w:r w:rsidR="00514733" w:rsidRPr="006D68F9">
        <w:rPr>
          <w:rFonts w:ascii="Times New Roman" w:eastAsia="Times New Roman" w:hAnsi="Times New Roman" w:cs="Times New Roman"/>
          <w:sz w:val="28"/>
          <w:szCs w:val="28"/>
          <w:lang w:eastAsia="ru-RU"/>
        </w:rPr>
        <w:t>Внести</w:t>
      </w:r>
      <w:proofErr w:type="spellEnd"/>
      <w:r w:rsidR="00514733" w:rsidRPr="006D68F9">
        <w:rPr>
          <w:rFonts w:ascii="Times New Roman" w:eastAsia="Times New Roman" w:hAnsi="Times New Roman" w:cs="Times New Roman"/>
          <w:sz w:val="28"/>
          <w:szCs w:val="28"/>
          <w:lang w:eastAsia="ru-RU"/>
        </w:rPr>
        <w:t xml:space="preserve">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w:t>
      </w:r>
      <w:r w:rsidR="00F40F62">
        <w:rPr>
          <w:rFonts w:ascii="Times New Roman" w:eastAsia="Times New Roman" w:hAnsi="Times New Roman" w:cs="Times New Roman"/>
          <w:iCs/>
          <w:color w:val="000000"/>
          <w:sz w:val="28"/>
          <w:szCs w:val="28"/>
          <w:lang w:eastAsia="ru-RU"/>
        </w:rPr>
        <w:t>виключивши з</w:t>
      </w:r>
      <w:r w:rsidR="00514733" w:rsidRPr="006D68F9">
        <w:rPr>
          <w:rFonts w:ascii="Times New Roman" w:eastAsia="Times New Roman" w:hAnsi="Times New Roman" w:cs="Times New Roman"/>
          <w:iCs/>
          <w:color w:val="000000"/>
          <w:sz w:val="28"/>
          <w:szCs w:val="28"/>
          <w:lang w:eastAsia="ru-RU"/>
        </w:rPr>
        <w:t xml:space="preserve"> </w:t>
      </w:r>
      <w:r w:rsidR="00F40F62">
        <w:rPr>
          <w:rFonts w:ascii="Times New Roman" w:eastAsia="Times New Roman" w:hAnsi="Times New Roman" w:cs="Times New Roman"/>
          <w:iCs/>
          <w:color w:val="000000"/>
          <w:sz w:val="28"/>
          <w:szCs w:val="28"/>
          <w:lang w:eastAsia="ru-RU"/>
        </w:rPr>
        <w:t>нь</w:t>
      </w:r>
      <w:r w:rsidR="00A823D7" w:rsidRPr="006D68F9">
        <w:rPr>
          <w:rFonts w:ascii="Times New Roman" w:eastAsia="Times New Roman" w:hAnsi="Times New Roman" w:cs="Times New Roman"/>
          <w:iCs/>
          <w:color w:val="000000"/>
          <w:sz w:val="28"/>
          <w:szCs w:val="28"/>
          <w:lang w:eastAsia="ru-RU"/>
        </w:rPr>
        <w:t xml:space="preserve">ого </w:t>
      </w:r>
      <w:r w:rsidR="001C5246" w:rsidRPr="006D68F9">
        <w:rPr>
          <w:rFonts w:ascii="Times New Roman" w:eastAsia="Times New Roman" w:hAnsi="Times New Roman" w:cs="Times New Roman"/>
          <w:iCs/>
          <w:color w:val="000000"/>
          <w:sz w:val="28"/>
          <w:szCs w:val="28"/>
          <w:lang w:eastAsia="ru-RU"/>
        </w:rPr>
        <w:t>пункт</w:t>
      </w:r>
      <w:r w:rsidR="001502BD" w:rsidRPr="001502BD">
        <w:rPr>
          <w:rFonts w:ascii="Times New Roman" w:eastAsia="Times New Roman" w:hAnsi="Times New Roman" w:cs="Times New Roman"/>
          <w:iCs/>
          <w:color w:val="000000"/>
          <w:sz w:val="28"/>
          <w:szCs w:val="28"/>
          <w:lang w:eastAsia="ru-RU"/>
        </w:rPr>
        <w:t xml:space="preserve"> </w:t>
      </w:r>
      <w:r w:rsidR="0063226E" w:rsidRPr="0063226E">
        <w:rPr>
          <w:rFonts w:ascii="Times New Roman" w:eastAsia="Times New Roman" w:hAnsi="Times New Roman" w:cs="Times New Roman"/>
          <w:iCs/>
          <w:color w:val="000000"/>
          <w:sz w:val="28"/>
          <w:szCs w:val="28"/>
          <w:lang w:eastAsia="ru-RU"/>
        </w:rPr>
        <w:t>47</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7139AA" w:rsidRPr="006D68F9" w:rsidRDefault="007139AA"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410"/>
        <w:gridCol w:w="1701"/>
        <w:gridCol w:w="3827"/>
        <w:gridCol w:w="992"/>
      </w:tblGrid>
      <w:tr w:rsidR="00701886" w:rsidRPr="006D68F9" w:rsidTr="00D56D30">
        <w:trPr>
          <w:trHeight w:val="823"/>
        </w:trPr>
        <w:tc>
          <w:tcPr>
            <w:tcW w:w="704" w:type="dxa"/>
          </w:tcPr>
          <w:p w:rsidR="00514733" w:rsidRPr="006D68F9" w:rsidRDefault="0063226E" w:rsidP="0042793B">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47</w:t>
            </w:r>
            <w:r w:rsidR="00906753" w:rsidRPr="005C7C57">
              <w:rPr>
                <w:rFonts w:ascii="Times New Roman" w:eastAsia="Times New Roman" w:hAnsi="Times New Roman" w:cs="Times New Roman"/>
                <w:sz w:val="28"/>
                <w:szCs w:val="28"/>
                <w:lang w:eastAsia="ru-RU"/>
              </w:rPr>
              <w:t>.</w:t>
            </w:r>
          </w:p>
        </w:tc>
        <w:tc>
          <w:tcPr>
            <w:tcW w:w="2410" w:type="dxa"/>
          </w:tcPr>
          <w:p w:rsidR="00906753" w:rsidRPr="006D68F9" w:rsidRDefault="00906753" w:rsidP="0063226E">
            <w:pPr>
              <w:tabs>
                <w:tab w:val="center" w:pos="4153"/>
                <w:tab w:val="right" w:pos="8306"/>
              </w:tabs>
              <w:rPr>
                <w:rFonts w:ascii="Times New Roman" w:eastAsia="Times New Roman" w:hAnsi="Times New Roman" w:cs="Times New Roman"/>
                <w:sz w:val="28"/>
                <w:szCs w:val="28"/>
                <w:lang w:eastAsia="ru-RU"/>
              </w:rPr>
            </w:pPr>
          </w:p>
        </w:tc>
        <w:tc>
          <w:tcPr>
            <w:tcW w:w="1701" w:type="dxa"/>
          </w:tcPr>
          <w:p w:rsidR="00514733" w:rsidRPr="006D68F9" w:rsidRDefault="00514733" w:rsidP="0063226E">
            <w:pPr>
              <w:tabs>
                <w:tab w:val="center" w:pos="4153"/>
                <w:tab w:val="right" w:pos="8306"/>
              </w:tabs>
              <w:jc w:val="both"/>
              <w:rPr>
                <w:rFonts w:ascii="Times New Roman" w:eastAsia="Times New Roman" w:hAnsi="Times New Roman" w:cs="Times New Roman"/>
                <w:sz w:val="28"/>
                <w:szCs w:val="28"/>
                <w:lang w:eastAsia="ru-RU"/>
              </w:rPr>
            </w:pPr>
            <w:bookmarkStart w:id="0" w:name="_GoBack"/>
            <w:bookmarkEnd w:id="0"/>
          </w:p>
        </w:tc>
        <w:tc>
          <w:tcPr>
            <w:tcW w:w="3827" w:type="dxa"/>
          </w:tcPr>
          <w:p w:rsidR="00065B73" w:rsidRPr="00742114" w:rsidRDefault="00065B73" w:rsidP="00EA3C88">
            <w:pPr>
              <w:tabs>
                <w:tab w:val="center" w:pos="4153"/>
                <w:tab w:val="right" w:pos="8306"/>
              </w:tabs>
              <w:jc w:val="both"/>
              <w:rPr>
                <w:rFonts w:ascii="Times New Roman" w:eastAsia="Times New Roman" w:hAnsi="Times New Roman" w:cs="Times New Roman"/>
                <w:sz w:val="27"/>
                <w:szCs w:val="27"/>
                <w:lang w:eastAsia="ru-RU"/>
              </w:rPr>
            </w:pPr>
          </w:p>
        </w:tc>
        <w:tc>
          <w:tcPr>
            <w:tcW w:w="992" w:type="dxa"/>
          </w:tcPr>
          <w:p w:rsidR="00514733" w:rsidRPr="006D68F9" w:rsidRDefault="00514733" w:rsidP="00173768">
            <w:pPr>
              <w:tabs>
                <w:tab w:val="center" w:pos="4153"/>
                <w:tab w:val="right" w:pos="8306"/>
              </w:tabs>
              <w:jc w:val="center"/>
              <w:rPr>
                <w:rFonts w:ascii="Times New Roman" w:eastAsia="Times New Roman" w:hAnsi="Times New Roman" w:cs="Times New Roman"/>
                <w:sz w:val="28"/>
                <w:szCs w:val="28"/>
                <w:lang w:eastAsia="ru-RU"/>
              </w:rPr>
            </w:pPr>
          </w:p>
        </w:tc>
      </w:tr>
    </w:tbl>
    <w:p w:rsidR="0063226E" w:rsidRDefault="0063226E" w:rsidP="00065B73">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065B73" w:rsidRPr="00065B73" w:rsidRDefault="00065B73" w:rsidP="00065B73">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065B73">
        <w:rPr>
          <w:rFonts w:ascii="Times New Roman" w:eastAsia="Times New Roman" w:hAnsi="Times New Roman" w:cs="Times New Roman"/>
          <w:sz w:val="28"/>
          <w:szCs w:val="28"/>
          <w:lang w:eastAsia="ru-RU"/>
        </w:rPr>
        <w:t>2. Координацію виконання цього рішення покласти на заступника міського голови згідно з розподілом обов’язків.</w:t>
      </w:r>
    </w:p>
    <w:p w:rsidR="00065B73" w:rsidRPr="00065B73" w:rsidRDefault="00065B73" w:rsidP="00065B73">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065B73" w:rsidRPr="00065B73" w:rsidRDefault="00065B73" w:rsidP="00065B73">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065B73" w:rsidRPr="00065B73" w:rsidRDefault="00065B73" w:rsidP="00065B73">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065B73" w:rsidRPr="00065B73" w:rsidRDefault="00065B73" w:rsidP="00065B73">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065B73" w:rsidRPr="00065B73" w:rsidRDefault="00065B73" w:rsidP="00065B73">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r w:rsidRPr="00065B73">
        <w:rPr>
          <w:rFonts w:ascii="Times New Roman" w:eastAsia="Times New Roman" w:hAnsi="Times New Roman" w:cs="Times New Roman"/>
          <w:sz w:val="28"/>
          <w:szCs w:val="28"/>
          <w:lang w:eastAsia="ru-RU"/>
        </w:rPr>
        <w:t>Сумський м</w:t>
      </w:r>
      <w:proofErr w:type="spellStart"/>
      <w:r w:rsidRPr="00065B73">
        <w:rPr>
          <w:rFonts w:ascii="Times New Roman" w:eastAsia="Times New Roman" w:hAnsi="Times New Roman" w:cs="Times New Roman"/>
          <w:sz w:val="28"/>
          <w:szCs w:val="28"/>
          <w:lang w:val="ru-RU" w:eastAsia="ru-RU"/>
        </w:rPr>
        <w:t>іський</w:t>
      </w:r>
      <w:proofErr w:type="spellEnd"/>
      <w:r w:rsidRPr="00065B73">
        <w:rPr>
          <w:rFonts w:ascii="Times New Roman" w:eastAsia="Times New Roman" w:hAnsi="Times New Roman" w:cs="Times New Roman"/>
          <w:sz w:val="28"/>
          <w:szCs w:val="28"/>
          <w:lang w:val="ru-RU" w:eastAsia="ru-RU"/>
        </w:rPr>
        <w:t xml:space="preserve"> голова</w:t>
      </w:r>
      <w:r w:rsidRPr="00065B73">
        <w:rPr>
          <w:rFonts w:ascii="Times New Roman" w:eastAsia="Times New Roman" w:hAnsi="Times New Roman" w:cs="Times New Roman"/>
          <w:sz w:val="28"/>
          <w:szCs w:val="28"/>
          <w:lang w:eastAsia="ru-RU"/>
        </w:rPr>
        <w:t xml:space="preserve">         </w:t>
      </w:r>
      <w:r w:rsidRPr="00065B73">
        <w:rPr>
          <w:rFonts w:ascii="Times New Roman" w:eastAsia="Times New Roman" w:hAnsi="Times New Roman" w:cs="Times New Roman"/>
          <w:sz w:val="28"/>
          <w:szCs w:val="28"/>
          <w:lang w:val="ru-RU" w:eastAsia="ru-RU"/>
        </w:rPr>
        <w:t xml:space="preserve">                                             </w:t>
      </w:r>
      <w:r w:rsidRPr="00065B73">
        <w:rPr>
          <w:rFonts w:ascii="Times New Roman" w:eastAsia="Times New Roman" w:hAnsi="Times New Roman" w:cs="Times New Roman"/>
          <w:sz w:val="28"/>
          <w:szCs w:val="28"/>
          <w:lang w:eastAsia="ru-RU"/>
        </w:rPr>
        <w:t xml:space="preserve">      </w:t>
      </w:r>
      <w:r w:rsidRPr="00065B73">
        <w:rPr>
          <w:rFonts w:ascii="Times New Roman" w:eastAsia="Times New Roman" w:hAnsi="Times New Roman" w:cs="Times New Roman"/>
          <w:sz w:val="28"/>
          <w:szCs w:val="28"/>
          <w:lang w:val="ru-RU" w:eastAsia="ru-RU"/>
        </w:rPr>
        <w:t xml:space="preserve">  Оле</w:t>
      </w:r>
      <w:proofErr w:type="spellStart"/>
      <w:r w:rsidRPr="00065B73">
        <w:rPr>
          <w:rFonts w:ascii="Times New Roman" w:eastAsia="Times New Roman" w:hAnsi="Times New Roman" w:cs="Times New Roman"/>
          <w:sz w:val="28"/>
          <w:szCs w:val="28"/>
          <w:lang w:eastAsia="ru-RU"/>
        </w:rPr>
        <w:t>ксандр</w:t>
      </w:r>
      <w:proofErr w:type="spellEnd"/>
      <w:r w:rsidRPr="00065B73">
        <w:rPr>
          <w:rFonts w:ascii="Times New Roman" w:eastAsia="Times New Roman" w:hAnsi="Times New Roman" w:cs="Times New Roman"/>
          <w:sz w:val="28"/>
          <w:szCs w:val="28"/>
          <w:lang w:eastAsia="ru-RU"/>
        </w:rPr>
        <w:t xml:space="preserve"> </w:t>
      </w:r>
      <w:r w:rsidRPr="00065B73">
        <w:rPr>
          <w:rFonts w:ascii="Times New Roman" w:eastAsia="Times New Roman" w:hAnsi="Times New Roman" w:cs="Times New Roman"/>
          <w:sz w:val="28"/>
          <w:szCs w:val="28"/>
          <w:lang w:val="ru-RU" w:eastAsia="ru-RU"/>
        </w:rPr>
        <w:t>Л</w:t>
      </w:r>
      <w:r w:rsidRPr="00065B73">
        <w:rPr>
          <w:rFonts w:ascii="Times New Roman" w:eastAsia="Times New Roman" w:hAnsi="Times New Roman" w:cs="Times New Roman"/>
          <w:sz w:val="28"/>
          <w:szCs w:val="28"/>
          <w:lang w:eastAsia="ru-RU"/>
        </w:rPr>
        <w:t>ИСЕНКО</w:t>
      </w:r>
    </w:p>
    <w:p w:rsidR="00065B73" w:rsidRPr="00065B73" w:rsidRDefault="00065B73" w:rsidP="00065B73">
      <w:pPr>
        <w:tabs>
          <w:tab w:val="center" w:pos="4153"/>
          <w:tab w:val="right" w:pos="8306"/>
        </w:tabs>
        <w:spacing w:after="0" w:line="240" w:lineRule="auto"/>
        <w:jc w:val="both"/>
        <w:rPr>
          <w:rFonts w:ascii="Times New Roman" w:eastAsia="Times New Roman" w:hAnsi="Times New Roman" w:cs="Times New Roman"/>
          <w:sz w:val="28"/>
          <w:szCs w:val="28"/>
          <w:lang w:val="ru-RU" w:eastAsia="ru-RU"/>
        </w:rPr>
      </w:pPr>
    </w:p>
    <w:p w:rsidR="00065B73" w:rsidRPr="00815E7A" w:rsidRDefault="00065B73" w:rsidP="00815E7A">
      <w:pPr>
        <w:tabs>
          <w:tab w:val="center" w:pos="4153"/>
          <w:tab w:val="right" w:pos="8306"/>
        </w:tabs>
        <w:spacing w:after="0" w:line="240" w:lineRule="auto"/>
        <w:jc w:val="both"/>
        <w:rPr>
          <w:rFonts w:ascii="Times New Roman" w:eastAsia="Times New Roman" w:hAnsi="Times New Roman" w:cs="Times New Roman"/>
          <w:sz w:val="28"/>
          <w:szCs w:val="28"/>
          <w:lang w:eastAsia="ru-RU"/>
        </w:rPr>
      </w:pPr>
      <w:proofErr w:type="spellStart"/>
      <w:r w:rsidRPr="00065B73">
        <w:rPr>
          <w:rFonts w:ascii="Times New Roman" w:eastAsia="Times New Roman" w:hAnsi="Times New Roman" w:cs="Times New Roman"/>
          <w:sz w:val="28"/>
          <w:szCs w:val="28"/>
          <w:lang w:val="ru-RU" w:eastAsia="ru-RU"/>
        </w:rPr>
        <w:t>Виконавець</w:t>
      </w:r>
      <w:proofErr w:type="spellEnd"/>
      <w:r w:rsidRPr="00065B73">
        <w:rPr>
          <w:rFonts w:ascii="Times New Roman" w:eastAsia="Times New Roman" w:hAnsi="Times New Roman" w:cs="Times New Roman"/>
          <w:sz w:val="28"/>
          <w:szCs w:val="28"/>
          <w:lang w:val="ru-RU" w:eastAsia="ru-RU"/>
        </w:rPr>
        <w:t xml:space="preserve">: </w:t>
      </w:r>
      <w:r w:rsidRPr="00065B73">
        <w:rPr>
          <w:rFonts w:ascii="Times New Roman" w:eastAsia="Times New Roman" w:hAnsi="Times New Roman" w:cs="Times New Roman"/>
          <w:sz w:val="28"/>
          <w:szCs w:val="28"/>
          <w:lang w:eastAsia="ru-RU"/>
        </w:rPr>
        <w:t>Клименко Юрій</w:t>
      </w:r>
    </w:p>
    <w:sectPr w:rsidR="00065B73" w:rsidRPr="00815E7A"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3358A"/>
    <w:rsid w:val="00065B73"/>
    <w:rsid w:val="000748B6"/>
    <w:rsid w:val="000A4E1E"/>
    <w:rsid w:val="000D6DA4"/>
    <w:rsid w:val="000E1DEC"/>
    <w:rsid w:val="000E27CE"/>
    <w:rsid w:val="00117F01"/>
    <w:rsid w:val="001200AE"/>
    <w:rsid w:val="00143731"/>
    <w:rsid w:val="001502BD"/>
    <w:rsid w:val="001574FB"/>
    <w:rsid w:val="0016598F"/>
    <w:rsid w:val="00173768"/>
    <w:rsid w:val="00183753"/>
    <w:rsid w:val="001A25D0"/>
    <w:rsid w:val="001A2C8D"/>
    <w:rsid w:val="001C5246"/>
    <w:rsid w:val="001D339D"/>
    <w:rsid w:val="001D6F15"/>
    <w:rsid w:val="0020386D"/>
    <w:rsid w:val="002128F7"/>
    <w:rsid w:val="00217701"/>
    <w:rsid w:val="00234C40"/>
    <w:rsid w:val="002375B0"/>
    <w:rsid w:val="002536B5"/>
    <w:rsid w:val="002B19BA"/>
    <w:rsid w:val="002D031A"/>
    <w:rsid w:val="00337394"/>
    <w:rsid w:val="00387879"/>
    <w:rsid w:val="00394F40"/>
    <w:rsid w:val="003A423E"/>
    <w:rsid w:val="003B676E"/>
    <w:rsid w:val="003F7915"/>
    <w:rsid w:val="0042793B"/>
    <w:rsid w:val="0045766D"/>
    <w:rsid w:val="00457D17"/>
    <w:rsid w:val="00470EB5"/>
    <w:rsid w:val="00474FE8"/>
    <w:rsid w:val="00475B9C"/>
    <w:rsid w:val="00484E89"/>
    <w:rsid w:val="004A2128"/>
    <w:rsid w:val="004D1663"/>
    <w:rsid w:val="004E7DE1"/>
    <w:rsid w:val="004F3144"/>
    <w:rsid w:val="00514733"/>
    <w:rsid w:val="00522F6C"/>
    <w:rsid w:val="00537D17"/>
    <w:rsid w:val="00542227"/>
    <w:rsid w:val="005474EC"/>
    <w:rsid w:val="005576F1"/>
    <w:rsid w:val="005C7C57"/>
    <w:rsid w:val="00610FC7"/>
    <w:rsid w:val="00621A1B"/>
    <w:rsid w:val="0063226E"/>
    <w:rsid w:val="00643542"/>
    <w:rsid w:val="00655EC0"/>
    <w:rsid w:val="00673F98"/>
    <w:rsid w:val="00686E04"/>
    <w:rsid w:val="006C031D"/>
    <w:rsid w:val="006D68F9"/>
    <w:rsid w:val="00701886"/>
    <w:rsid w:val="00704732"/>
    <w:rsid w:val="007139AA"/>
    <w:rsid w:val="00742114"/>
    <w:rsid w:val="0074427E"/>
    <w:rsid w:val="007505EA"/>
    <w:rsid w:val="00753464"/>
    <w:rsid w:val="00754059"/>
    <w:rsid w:val="00762074"/>
    <w:rsid w:val="0076327A"/>
    <w:rsid w:val="00763DFC"/>
    <w:rsid w:val="00777DC6"/>
    <w:rsid w:val="007E15A5"/>
    <w:rsid w:val="007E793A"/>
    <w:rsid w:val="00806232"/>
    <w:rsid w:val="00815E7A"/>
    <w:rsid w:val="00827A3D"/>
    <w:rsid w:val="008320A7"/>
    <w:rsid w:val="00837A16"/>
    <w:rsid w:val="00881F8C"/>
    <w:rsid w:val="008C521D"/>
    <w:rsid w:val="008E37F6"/>
    <w:rsid w:val="008E7DC5"/>
    <w:rsid w:val="008F70B4"/>
    <w:rsid w:val="00906753"/>
    <w:rsid w:val="00977B9A"/>
    <w:rsid w:val="0099387E"/>
    <w:rsid w:val="009A0748"/>
    <w:rsid w:val="009D0D01"/>
    <w:rsid w:val="009D73A7"/>
    <w:rsid w:val="009F42EE"/>
    <w:rsid w:val="00A10BA1"/>
    <w:rsid w:val="00A447E7"/>
    <w:rsid w:val="00A6162E"/>
    <w:rsid w:val="00A823D7"/>
    <w:rsid w:val="00A91228"/>
    <w:rsid w:val="00A92518"/>
    <w:rsid w:val="00AB70B2"/>
    <w:rsid w:val="00AE3D1A"/>
    <w:rsid w:val="00B01D06"/>
    <w:rsid w:val="00B20ECE"/>
    <w:rsid w:val="00B35F81"/>
    <w:rsid w:val="00B43B5E"/>
    <w:rsid w:val="00B62384"/>
    <w:rsid w:val="00B70E64"/>
    <w:rsid w:val="00B9718C"/>
    <w:rsid w:val="00BB062C"/>
    <w:rsid w:val="00BB2291"/>
    <w:rsid w:val="00BE1D63"/>
    <w:rsid w:val="00BE2120"/>
    <w:rsid w:val="00BF3C13"/>
    <w:rsid w:val="00C007B6"/>
    <w:rsid w:val="00C359F5"/>
    <w:rsid w:val="00C453FF"/>
    <w:rsid w:val="00C76D6B"/>
    <w:rsid w:val="00C96F0D"/>
    <w:rsid w:val="00CA009D"/>
    <w:rsid w:val="00CA2DD4"/>
    <w:rsid w:val="00CB6B4B"/>
    <w:rsid w:val="00CC0269"/>
    <w:rsid w:val="00CE6948"/>
    <w:rsid w:val="00CF5E4C"/>
    <w:rsid w:val="00D1159D"/>
    <w:rsid w:val="00D1325B"/>
    <w:rsid w:val="00D36A15"/>
    <w:rsid w:val="00D52E01"/>
    <w:rsid w:val="00D56D30"/>
    <w:rsid w:val="00D67D23"/>
    <w:rsid w:val="00D96A49"/>
    <w:rsid w:val="00DB57FE"/>
    <w:rsid w:val="00DD39EB"/>
    <w:rsid w:val="00E534C4"/>
    <w:rsid w:val="00E6081C"/>
    <w:rsid w:val="00E86E42"/>
    <w:rsid w:val="00EA312D"/>
    <w:rsid w:val="00EA3C88"/>
    <w:rsid w:val="00EB094B"/>
    <w:rsid w:val="00EC5607"/>
    <w:rsid w:val="00ED19AB"/>
    <w:rsid w:val="00EE7143"/>
    <w:rsid w:val="00F00D6D"/>
    <w:rsid w:val="00F1307B"/>
    <w:rsid w:val="00F22F3D"/>
    <w:rsid w:val="00F30407"/>
    <w:rsid w:val="00F32E62"/>
    <w:rsid w:val="00F374CB"/>
    <w:rsid w:val="00F40F62"/>
    <w:rsid w:val="00F418E5"/>
    <w:rsid w:val="00F41F67"/>
    <w:rsid w:val="00F66A5F"/>
    <w:rsid w:val="00F809A3"/>
    <w:rsid w:val="00FA6FC8"/>
    <w:rsid w:val="00FC32ED"/>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692B"/>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 w:type="paragraph" w:styleId="ab">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10">
    <w:name w:val="Сетка таблицы светлая1"/>
    <w:basedOn w:val="a1"/>
    <w:next w:val="a9"/>
    <w:uiPriority w:val="40"/>
    <w:rsid w:val="00065B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22852-F08D-46C3-AB76-53AAB825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13</cp:revision>
  <cp:lastPrinted>2022-02-15T14:45:00Z</cp:lastPrinted>
  <dcterms:created xsi:type="dcterms:W3CDTF">2022-11-16T12:33:00Z</dcterms:created>
  <dcterms:modified xsi:type="dcterms:W3CDTF">2025-05-30T08:56:00Z</dcterms:modified>
</cp:coreProperties>
</file>