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06" w:type="dxa"/>
        <w:tblLayout w:type="fixed"/>
        <w:tblLook w:val="01E0" w:firstRow="1" w:lastRow="1" w:firstColumn="1" w:lastColumn="1" w:noHBand="0" w:noVBand="0"/>
      </w:tblPr>
      <w:tblGrid>
        <w:gridCol w:w="4253"/>
        <w:gridCol w:w="1134"/>
        <w:gridCol w:w="4253"/>
      </w:tblGrid>
      <w:tr w:rsidR="00FE7B86" w:rsidRPr="00640550" w:rsidTr="00726D4B">
        <w:trPr>
          <w:trHeight w:val="1076"/>
        </w:trPr>
        <w:tc>
          <w:tcPr>
            <w:tcW w:w="4253" w:type="dxa"/>
          </w:tcPr>
          <w:p w:rsidR="00FE7B86" w:rsidRPr="00640550" w:rsidRDefault="00FE7B86" w:rsidP="00726D4B">
            <w:pPr>
              <w:pStyle w:val="a3"/>
              <w:rPr>
                <w:lang w:val="uk-UA"/>
              </w:rPr>
            </w:pPr>
          </w:p>
        </w:tc>
        <w:tc>
          <w:tcPr>
            <w:tcW w:w="1134" w:type="dxa"/>
          </w:tcPr>
          <w:p w:rsidR="005719FF" w:rsidRDefault="005719FF" w:rsidP="00726D4B">
            <w:pPr>
              <w:pStyle w:val="a3"/>
              <w:jc w:val="center"/>
              <w:rPr>
                <w:lang w:val="uk-UA"/>
              </w:rPr>
            </w:pPr>
          </w:p>
          <w:p w:rsidR="005719FF" w:rsidRDefault="005719FF" w:rsidP="00726D4B">
            <w:pPr>
              <w:pStyle w:val="a3"/>
              <w:jc w:val="center"/>
              <w:rPr>
                <w:lang w:val="uk-UA"/>
              </w:rPr>
            </w:pPr>
          </w:p>
          <w:p w:rsidR="00FE7B86" w:rsidRPr="00640550" w:rsidRDefault="00FE7B86" w:rsidP="00726D4B">
            <w:pPr>
              <w:pStyle w:val="a3"/>
              <w:jc w:val="center"/>
              <w:rPr>
                <w:lang w:val="uk-UA"/>
              </w:rPr>
            </w:pPr>
            <w:r w:rsidRPr="00640550">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75pt" o:ole="" fillcolor="window">
                  <v:imagedata r:id="rId6" o:title=""/>
                </v:shape>
                <o:OLEObject Type="Embed" ProgID="Msxml2.SAXXMLReader.5.0" ShapeID="_x0000_i1025" DrawAspect="Content" ObjectID="_1736357141" r:id="rId7"/>
              </w:object>
            </w:r>
          </w:p>
        </w:tc>
        <w:tc>
          <w:tcPr>
            <w:tcW w:w="4253" w:type="dxa"/>
          </w:tcPr>
          <w:p w:rsidR="00FE7B86" w:rsidRPr="00640550" w:rsidRDefault="00FE7B86" w:rsidP="00A10752">
            <w:pPr>
              <w:tabs>
                <w:tab w:val="left" w:pos="8447"/>
              </w:tabs>
              <w:spacing w:before="56"/>
              <w:jc w:val="right"/>
              <w:rPr>
                <w:sz w:val="24"/>
                <w:lang w:val="uk-UA"/>
              </w:rPr>
            </w:pPr>
          </w:p>
        </w:tc>
      </w:tr>
    </w:tbl>
    <w:p w:rsidR="00FE7B86" w:rsidRPr="00640550" w:rsidRDefault="00FE7B86" w:rsidP="00FE7B86">
      <w:pPr>
        <w:pStyle w:val="2"/>
        <w:spacing w:before="0"/>
        <w:jc w:val="center"/>
        <w:rPr>
          <w:rFonts w:ascii="Times New Roman" w:hAnsi="Times New Roman" w:cs="Times New Roman"/>
          <w:b w:val="0"/>
          <w:bCs w:val="0"/>
          <w:color w:val="auto"/>
          <w:sz w:val="10"/>
          <w:szCs w:val="10"/>
          <w:lang w:val="uk-UA"/>
        </w:rPr>
      </w:pPr>
    </w:p>
    <w:p w:rsidR="00FE7B86" w:rsidRPr="00640550" w:rsidRDefault="00FE7B86" w:rsidP="00FE7B86">
      <w:pPr>
        <w:pStyle w:val="2"/>
        <w:spacing w:before="0"/>
        <w:jc w:val="center"/>
        <w:rPr>
          <w:rFonts w:ascii="Times New Roman" w:hAnsi="Times New Roman" w:cs="Times New Roman"/>
          <w:b w:val="0"/>
          <w:bCs w:val="0"/>
          <w:color w:val="auto"/>
          <w:sz w:val="36"/>
          <w:szCs w:val="36"/>
          <w:lang w:val="uk-UA"/>
        </w:rPr>
      </w:pPr>
      <w:r w:rsidRPr="00640550">
        <w:rPr>
          <w:rFonts w:ascii="Times New Roman" w:hAnsi="Times New Roman" w:cs="Times New Roman"/>
          <w:b w:val="0"/>
          <w:bCs w:val="0"/>
          <w:color w:val="auto"/>
          <w:sz w:val="36"/>
          <w:szCs w:val="36"/>
          <w:lang w:val="uk-UA"/>
        </w:rPr>
        <w:t>СУМСЬКА МІСЬКА РАДА</w:t>
      </w:r>
    </w:p>
    <w:p w:rsidR="00FE7B86" w:rsidRPr="00640550" w:rsidRDefault="00A10752" w:rsidP="00FE7B86">
      <w:pPr>
        <w:pStyle w:val="3"/>
        <w:spacing w:before="0"/>
        <w:jc w:val="center"/>
        <w:rPr>
          <w:rFonts w:ascii="Times New Roman" w:hAnsi="Times New Roman" w:cs="Times New Roman"/>
          <w:b w:val="0"/>
          <w:bCs w:val="0"/>
          <w:color w:val="auto"/>
          <w:sz w:val="28"/>
          <w:szCs w:val="28"/>
          <w:lang w:val="uk-UA"/>
        </w:rPr>
      </w:pPr>
      <w:proofErr w:type="gramStart"/>
      <w:r>
        <w:rPr>
          <w:rFonts w:ascii="Times New Roman" w:hAnsi="Times New Roman" w:cs="Times New Roman"/>
          <w:b w:val="0"/>
          <w:bCs w:val="0"/>
          <w:color w:val="auto"/>
          <w:sz w:val="28"/>
          <w:szCs w:val="28"/>
          <w:lang w:val="en-US"/>
        </w:rPr>
        <w:t>VIII</w:t>
      </w:r>
      <w:r w:rsidRPr="00990F41">
        <w:rPr>
          <w:rFonts w:ascii="Times New Roman" w:hAnsi="Times New Roman" w:cs="Times New Roman"/>
          <w:b w:val="0"/>
          <w:bCs w:val="0"/>
          <w:color w:val="auto"/>
          <w:sz w:val="28"/>
          <w:szCs w:val="28"/>
        </w:rPr>
        <w:t xml:space="preserve"> </w:t>
      </w:r>
      <w:r w:rsidR="00FE7B86" w:rsidRPr="00640550">
        <w:rPr>
          <w:rFonts w:ascii="Times New Roman" w:hAnsi="Times New Roman" w:cs="Times New Roman"/>
          <w:b w:val="0"/>
          <w:bCs w:val="0"/>
          <w:color w:val="auto"/>
          <w:sz w:val="28"/>
          <w:szCs w:val="28"/>
          <w:lang w:val="uk-UA"/>
        </w:rPr>
        <w:t xml:space="preserve"> СКЛИКАННЯ</w:t>
      </w:r>
      <w:proofErr w:type="gramEnd"/>
      <w:r w:rsidR="00FE7B86" w:rsidRPr="00640550">
        <w:rPr>
          <w:rFonts w:ascii="Times New Roman" w:hAnsi="Times New Roman" w:cs="Times New Roman"/>
          <w:b w:val="0"/>
          <w:bCs w:val="0"/>
          <w:color w:val="auto"/>
          <w:sz w:val="28"/>
          <w:szCs w:val="28"/>
          <w:lang w:val="uk-UA"/>
        </w:rPr>
        <w:t xml:space="preserve">  </w:t>
      </w:r>
      <w:r w:rsidR="009418B0" w:rsidRPr="00F620DB">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lang w:val="en-US"/>
        </w:rPr>
        <w:t>XXXVI</w:t>
      </w:r>
      <w:r w:rsidR="009418B0" w:rsidRPr="00F620DB">
        <w:rPr>
          <w:rFonts w:ascii="Times New Roman" w:hAnsi="Times New Roman" w:cs="Times New Roman"/>
          <w:b w:val="0"/>
          <w:bCs w:val="0"/>
          <w:color w:val="auto"/>
          <w:sz w:val="28"/>
          <w:szCs w:val="28"/>
        </w:rPr>
        <w:t xml:space="preserve">    </w:t>
      </w:r>
      <w:r w:rsidR="00FE7B86" w:rsidRPr="00640550">
        <w:rPr>
          <w:rFonts w:ascii="Times New Roman" w:hAnsi="Times New Roman" w:cs="Times New Roman"/>
          <w:b w:val="0"/>
          <w:bCs w:val="0"/>
          <w:color w:val="auto"/>
          <w:sz w:val="28"/>
          <w:szCs w:val="28"/>
          <w:lang w:val="uk-UA"/>
        </w:rPr>
        <w:t>СЕСІЯ</w:t>
      </w:r>
    </w:p>
    <w:p w:rsidR="00FE7B86" w:rsidRPr="00640550" w:rsidRDefault="00FE7B86" w:rsidP="00FE7B86">
      <w:pPr>
        <w:jc w:val="center"/>
        <w:rPr>
          <w:b/>
          <w:bCs/>
          <w:sz w:val="32"/>
          <w:szCs w:val="32"/>
          <w:lang w:val="uk-UA"/>
        </w:rPr>
      </w:pPr>
      <w:r w:rsidRPr="00640550">
        <w:rPr>
          <w:b/>
          <w:bCs/>
          <w:sz w:val="32"/>
          <w:szCs w:val="32"/>
          <w:lang w:val="uk-UA"/>
        </w:rPr>
        <w:t>РІШЕННЯ</w:t>
      </w:r>
    </w:p>
    <w:p w:rsidR="00FE7B86" w:rsidRPr="00640550" w:rsidRDefault="00FE7B86" w:rsidP="00FE7B86">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FE7B86" w:rsidRPr="00640550" w:rsidTr="00726D4B">
        <w:tc>
          <w:tcPr>
            <w:tcW w:w="5070" w:type="dxa"/>
          </w:tcPr>
          <w:p w:rsidR="00FE7B86" w:rsidRPr="00640550" w:rsidRDefault="00503E34" w:rsidP="00726D4B">
            <w:pPr>
              <w:rPr>
                <w:sz w:val="28"/>
                <w:szCs w:val="28"/>
                <w:lang w:val="uk-UA"/>
              </w:rPr>
            </w:pPr>
            <w:r>
              <w:rPr>
                <w:sz w:val="28"/>
                <w:szCs w:val="28"/>
                <w:lang w:val="uk-UA"/>
              </w:rPr>
              <w:t xml:space="preserve">від </w:t>
            </w:r>
            <w:r w:rsidR="004664A6">
              <w:rPr>
                <w:sz w:val="28"/>
                <w:szCs w:val="28"/>
                <w:lang w:val="uk-UA"/>
              </w:rPr>
              <w:t xml:space="preserve">   </w:t>
            </w:r>
            <w:r w:rsidR="00A10752">
              <w:rPr>
                <w:sz w:val="28"/>
                <w:szCs w:val="28"/>
                <w:lang w:val="uk-UA"/>
              </w:rPr>
              <w:t>25 січня 2023 року</w:t>
            </w:r>
            <w:r w:rsidR="004664A6">
              <w:rPr>
                <w:sz w:val="28"/>
                <w:szCs w:val="28"/>
                <w:lang w:val="uk-UA"/>
              </w:rPr>
              <w:t xml:space="preserve">   </w:t>
            </w:r>
            <w:r w:rsidR="00FE7B86">
              <w:rPr>
                <w:sz w:val="28"/>
                <w:szCs w:val="28"/>
                <w:lang w:val="uk-UA"/>
              </w:rPr>
              <w:t xml:space="preserve"> </w:t>
            </w:r>
            <w:r w:rsidR="00FE7B86" w:rsidRPr="00640550">
              <w:rPr>
                <w:sz w:val="28"/>
                <w:szCs w:val="28"/>
                <w:lang w:val="uk-UA"/>
              </w:rPr>
              <w:t xml:space="preserve"> № </w:t>
            </w:r>
            <w:r w:rsidR="00FE7B86">
              <w:rPr>
                <w:sz w:val="28"/>
                <w:szCs w:val="28"/>
                <w:lang w:val="uk-UA"/>
              </w:rPr>
              <w:t xml:space="preserve"> </w:t>
            </w:r>
            <w:r w:rsidR="00A10752">
              <w:rPr>
                <w:sz w:val="28"/>
                <w:szCs w:val="28"/>
                <w:lang w:val="uk-UA"/>
              </w:rPr>
              <w:t xml:space="preserve"> 3483-МР</w:t>
            </w:r>
          </w:p>
          <w:p w:rsidR="00FE7B86" w:rsidRPr="00640550" w:rsidRDefault="00FE7B86" w:rsidP="00726D4B">
            <w:pPr>
              <w:rPr>
                <w:lang w:val="uk-UA"/>
              </w:rPr>
            </w:pPr>
            <w:r w:rsidRPr="00640550">
              <w:rPr>
                <w:sz w:val="28"/>
                <w:szCs w:val="28"/>
                <w:lang w:val="uk-UA"/>
              </w:rPr>
              <w:t>м. Суми</w:t>
            </w:r>
          </w:p>
        </w:tc>
      </w:tr>
      <w:tr w:rsidR="00FE7B86" w:rsidRPr="00640550" w:rsidTr="00726D4B">
        <w:tc>
          <w:tcPr>
            <w:tcW w:w="5070" w:type="dxa"/>
          </w:tcPr>
          <w:p w:rsidR="00FE7B86" w:rsidRPr="00640550" w:rsidRDefault="00FE7B86" w:rsidP="00726D4B">
            <w:pPr>
              <w:rPr>
                <w:sz w:val="28"/>
                <w:szCs w:val="28"/>
                <w:lang w:val="uk-UA"/>
              </w:rPr>
            </w:pPr>
          </w:p>
        </w:tc>
      </w:tr>
      <w:tr w:rsidR="00FE7B86" w:rsidRPr="00640550" w:rsidTr="00726D4B">
        <w:tc>
          <w:tcPr>
            <w:tcW w:w="5070" w:type="dxa"/>
          </w:tcPr>
          <w:p w:rsidR="00FE7B86" w:rsidRPr="00640550" w:rsidRDefault="004664A6" w:rsidP="00726D4B">
            <w:pPr>
              <w:tabs>
                <w:tab w:val="left" w:pos="851"/>
              </w:tabs>
              <w:jc w:val="both"/>
              <w:rPr>
                <w:sz w:val="28"/>
                <w:szCs w:val="28"/>
                <w:lang w:val="uk-UA"/>
              </w:rPr>
            </w:pPr>
            <w:r>
              <w:rPr>
                <w:sz w:val="28"/>
                <w:szCs w:val="28"/>
                <w:lang w:val="uk-UA"/>
              </w:rPr>
              <w:t>Про встановлення надбавки, преміювання та надання допомоги для оздоровлення, матеріальної допомоги Сумському міському голові у 2023 році</w:t>
            </w:r>
          </w:p>
        </w:tc>
      </w:tr>
    </w:tbl>
    <w:p w:rsidR="00FE7B86" w:rsidRPr="00640550" w:rsidRDefault="00FE7B86" w:rsidP="00FE7B86">
      <w:pPr>
        <w:tabs>
          <w:tab w:val="left" w:pos="851"/>
        </w:tabs>
        <w:ind w:firstLine="709"/>
        <w:jc w:val="both"/>
        <w:rPr>
          <w:sz w:val="28"/>
          <w:szCs w:val="28"/>
          <w:lang w:val="uk-UA"/>
        </w:rPr>
      </w:pPr>
    </w:p>
    <w:p w:rsidR="00FE7B86" w:rsidRPr="004664A6" w:rsidRDefault="004664A6" w:rsidP="004664A6">
      <w:pPr>
        <w:tabs>
          <w:tab w:val="left" w:pos="851"/>
        </w:tabs>
        <w:ind w:firstLine="709"/>
        <w:jc w:val="both"/>
        <w:rPr>
          <w:color w:val="000000"/>
          <w:sz w:val="28"/>
          <w:szCs w:val="28"/>
          <w:lang w:val="uk-UA"/>
        </w:rPr>
      </w:pPr>
      <w:r>
        <w:rPr>
          <w:sz w:val="28"/>
          <w:szCs w:val="28"/>
          <w:lang w:val="uk-UA"/>
        </w:rPr>
        <w:t xml:space="preserve">Відповідно до   постанови   Кабінету  Міністрів України від 09.03.2006 № 268 “Про </w:t>
      </w:r>
      <w:r w:rsidR="001775C8">
        <w:rPr>
          <w:sz w:val="28"/>
          <w:szCs w:val="28"/>
          <w:lang w:val="uk-UA"/>
        </w:rPr>
        <w:t>у</w:t>
      </w:r>
      <w:r>
        <w:rPr>
          <w:sz w:val="28"/>
          <w:szCs w:val="28"/>
          <w:lang w:val="uk-UA"/>
        </w:rPr>
        <w:t>порядкування структури та умов оплати праці працівників апарату органів виконавчої влади, органів прокуратури, судів та інших органів” (</w:t>
      </w:r>
      <w:r w:rsidR="001775C8">
        <w:rPr>
          <w:sz w:val="28"/>
          <w:szCs w:val="28"/>
          <w:lang w:val="uk-UA"/>
        </w:rPr>
        <w:t>зі</w:t>
      </w:r>
      <w:r>
        <w:rPr>
          <w:sz w:val="28"/>
          <w:szCs w:val="28"/>
          <w:lang w:val="uk-UA"/>
        </w:rPr>
        <w:t xml:space="preserve"> змінами), </w:t>
      </w:r>
      <w:r>
        <w:rPr>
          <w:color w:val="000000"/>
          <w:sz w:val="28"/>
          <w:szCs w:val="28"/>
          <w:lang w:val="uk-UA"/>
        </w:rPr>
        <w:t xml:space="preserve">керуючись статтею 25 </w:t>
      </w:r>
      <w:r w:rsidR="00FE7B86" w:rsidRPr="00640550">
        <w:rPr>
          <w:sz w:val="28"/>
          <w:lang w:val="uk-UA"/>
        </w:rPr>
        <w:t xml:space="preserve">Закону України «Про місцеве </w:t>
      </w:r>
      <w:r w:rsidR="00FE7B86" w:rsidRPr="00640550">
        <w:rPr>
          <w:sz w:val="28"/>
          <w:szCs w:val="28"/>
          <w:lang w:val="uk-UA"/>
        </w:rPr>
        <w:t xml:space="preserve">самоврядування в Україні», </w:t>
      </w:r>
      <w:r w:rsidR="00FE7B86" w:rsidRPr="00640550">
        <w:rPr>
          <w:b/>
          <w:sz w:val="28"/>
          <w:szCs w:val="28"/>
          <w:lang w:val="uk-UA"/>
        </w:rPr>
        <w:t>Сумська міська рада</w:t>
      </w:r>
    </w:p>
    <w:p w:rsidR="00FE7B86" w:rsidRPr="00640550" w:rsidRDefault="00FE7B86" w:rsidP="00FE7B86">
      <w:pPr>
        <w:tabs>
          <w:tab w:val="left" w:pos="851"/>
        </w:tabs>
        <w:jc w:val="both"/>
        <w:rPr>
          <w:bCs/>
          <w:lang w:val="uk-UA"/>
        </w:rPr>
      </w:pPr>
    </w:p>
    <w:p w:rsidR="00FE7B86" w:rsidRPr="00640550" w:rsidRDefault="00FE7B86" w:rsidP="00FE7B86">
      <w:pPr>
        <w:tabs>
          <w:tab w:val="left" w:pos="851"/>
        </w:tabs>
        <w:ind w:firstLine="567"/>
        <w:jc w:val="center"/>
        <w:rPr>
          <w:b/>
          <w:bCs/>
          <w:sz w:val="28"/>
          <w:szCs w:val="28"/>
          <w:lang w:val="uk-UA"/>
        </w:rPr>
      </w:pPr>
      <w:r w:rsidRPr="00640550">
        <w:rPr>
          <w:b/>
          <w:bCs/>
          <w:sz w:val="28"/>
          <w:szCs w:val="28"/>
          <w:lang w:val="uk-UA"/>
        </w:rPr>
        <w:t>ВИРІШИЛА:</w:t>
      </w:r>
    </w:p>
    <w:p w:rsidR="00FE7B86" w:rsidRPr="00640550" w:rsidRDefault="00FE7B86" w:rsidP="00FE7B86">
      <w:pPr>
        <w:tabs>
          <w:tab w:val="left" w:pos="851"/>
        </w:tabs>
        <w:ind w:firstLine="567"/>
        <w:jc w:val="center"/>
        <w:rPr>
          <w:lang w:val="uk-UA"/>
        </w:rPr>
      </w:pPr>
    </w:p>
    <w:p w:rsidR="00FE7B86" w:rsidRDefault="00FE7B86" w:rsidP="00834EE1">
      <w:pPr>
        <w:ind w:firstLine="709"/>
        <w:jc w:val="both"/>
        <w:rPr>
          <w:sz w:val="28"/>
          <w:szCs w:val="28"/>
          <w:lang w:val="uk-UA"/>
        </w:rPr>
      </w:pPr>
      <w:r>
        <w:rPr>
          <w:sz w:val="28"/>
          <w:szCs w:val="28"/>
          <w:lang w:val="uk-UA"/>
        </w:rPr>
        <w:t>1</w:t>
      </w:r>
      <w:r w:rsidRPr="00640550">
        <w:rPr>
          <w:sz w:val="28"/>
          <w:szCs w:val="28"/>
          <w:lang w:val="uk-UA"/>
        </w:rPr>
        <w:t xml:space="preserve">. </w:t>
      </w:r>
      <w:r w:rsidR="00834EE1">
        <w:rPr>
          <w:sz w:val="28"/>
          <w:szCs w:val="28"/>
          <w:lang w:val="uk-UA"/>
        </w:rPr>
        <w:t xml:space="preserve">Відповідно до підпункту 1 пункту 2 постанови Кабінету Міністрів України від  09.03.2006 № 268 “Про </w:t>
      </w:r>
      <w:r w:rsidR="001775C8">
        <w:rPr>
          <w:sz w:val="28"/>
          <w:szCs w:val="28"/>
          <w:lang w:val="uk-UA"/>
        </w:rPr>
        <w:t>у</w:t>
      </w:r>
      <w:r w:rsidR="00834EE1">
        <w:rPr>
          <w:sz w:val="28"/>
          <w:szCs w:val="28"/>
          <w:lang w:val="uk-UA"/>
        </w:rPr>
        <w:t>порядкування структури та умов оплати праці працівників апарату органів виконавчої влади, органів прокуратури, судів та інших органів” (</w:t>
      </w:r>
      <w:r w:rsidR="001775C8">
        <w:rPr>
          <w:sz w:val="28"/>
          <w:szCs w:val="28"/>
          <w:lang w:val="uk-UA"/>
        </w:rPr>
        <w:t>зі</w:t>
      </w:r>
      <w:r w:rsidR="00834EE1">
        <w:rPr>
          <w:sz w:val="28"/>
          <w:szCs w:val="28"/>
          <w:lang w:val="uk-UA"/>
        </w:rPr>
        <w:t xml:space="preserve"> змінами) встановити на 2023 рік Лисенку Олександру Миколайовичу – Сумському міському голові, надбавку за високі досягнення у праці у розмірі 50 відсотків посадового окладу з урахуванням надбавки за ранг посадової особи місцевого самоврядування та надбавки за вислугу років.</w:t>
      </w:r>
    </w:p>
    <w:p w:rsidR="001775C8" w:rsidRDefault="001775C8" w:rsidP="00834EE1">
      <w:pPr>
        <w:ind w:firstLine="709"/>
        <w:jc w:val="both"/>
        <w:rPr>
          <w:sz w:val="28"/>
          <w:szCs w:val="28"/>
          <w:lang w:val="uk-UA"/>
        </w:rPr>
      </w:pPr>
    </w:p>
    <w:p w:rsidR="001775C8" w:rsidRDefault="001775C8" w:rsidP="00834EE1">
      <w:pPr>
        <w:ind w:firstLine="709"/>
        <w:jc w:val="both"/>
        <w:rPr>
          <w:sz w:val="28"/>
          <w:szCs w:val="28"/>
          <w:lang w:val="uk-UA"/>
        </w:rPr>
      </w:pPr>
      <w:r>
        <w:rPr>
          <w:sz w:val="28"/>
          <w:szCs w:val="28"/>
          <w:lang w:val="uk-UA"/>
        </w:rPr>
        <w:t>2. Відповідно до підпункту 2 пункту 2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здійснювати преміювання у 2023 році Лисенка Олександра Миколайовича Сумського міського голови:</w:t>
      </w:r>
    </w:p>
    <w:p w:rsidR="001775C8" w:rsidRDefault="001775C8" w:rsidP="00834EE1">
      <w:pPr>
        <w:ind w:firstLine="709"/>
        <w:jc w:val="both"/>
        <w:rPr>
          <w:sz w:val="28"/>
          <w:szCs w:val="28"/>
          <w:lang w:val="uk-UA"/>
        </w:rPr>
      </w:pPr>
      <w:r>
        <w:rPr>
          <w:sz w:val="28"/>
          <w:szCs w:val="28"/>
          <w:lang w:val="uk-UA"/>
        </w:rPr>
        <w:t>2.1. щомісячно в розмірі 70</w:t>
      </w:r>
      <w:r w:rsidR="005F036F">
        <w:rPr>
          <w:sz w:val="28"/>
          <w:szCs w:val="28"/>
          <w:lang w:val="uk-UA"/>
        </w:rPr>
        <w:t xml:space="preserve"> відсотків</w:t>
      </w:r>
      <w:r>
        <w:rPr>
          <w:sz w:val="28"/>
          <w:szCs w:val="28"/>
          <w:lang w:val="uk-UA"/>
        </w:rPr>
        <w:t xml:space="preserve"> суми розміру посадового окладу, надбавок та доплат.</w:t>
      </w:r>
    </w:p>
    <w:p w:rsidR="001775C8" w:rsidRDefault="001775C8" w:rsidP="00834EE1">
      <w:pPr>
        <w:ind w:firstLine="709"/>
        <w:jc w:val="both"/>
        <w:rPr>
          <w:sz w:val="28"/>
          <w:szCs w:val="28"/>
          <w:lang w:val="uk-UA"/>
        </w:rPr>
      </w:pPr>
      <w:r>
        <w:rPr>
          <w:sz w:val="28"/>
          <w:szCs w:val="28"/>
          <w:lang w:val="uk-UA"/>
        </w:rPr>
        <w:t xml:space="preserve">2.2. з нагоди державних, професійних свят (згідно з Колективним договором між виконавчим комітетом Сумської міської ради та профспілковою організацією виконавчого комітету Сумської міської ради, первинною профспілковою організацією Центру надання адміністративних </w:t>
      </w:r>
      <w:r>
        <w:rPr>
          <w:sz w:val="28"/>
          <w:szCs w:val="28"/>
          <w:lang w:val="uk-UA"/>
        </w:rPr>
        <w:lastRenderedPageBreak/>
        <w:t>послуг у м. Суми Професійної спілки працівників державних у</w:t>
      </w:r>
      <w:r w:rsidR="00047B12">
        <w:rPr>
          <w:sz w:val="28"/>
          <w:szCs w:val="28"/>
          <w:lang w:val="uk-UA"/>
        </w:rPr>
        <w:t>станов України</w:t>
      </w:r>
      <w:r>
        <w:rPr>
          <w:sz w:val="28"/>
          <w:szCs w:val="28"/>
          <w:lang w:val="uk-UA"/>
        </w:rPr>
        <w:t>) у розмірі посадового окладу в межах фонду преміювання та економії фонду оплати праці.</w:t>
      </w:r>
    </w:p>
    <w:p w:rsidR="001775C8" w:rsidRDefault="001775C8" w:rsidP="00834EE1">
      <w:pPr>
        <w:ind w:firstLine="709"/>
        <w:jc w:val="both"/>
        <w:rPr>
          <w:sz w:val="28"/>
          <w:szCs w:val="28"/>
          <w:lang w:val="uk-UA"/>
        </w:rPr>
      </w:pPr>
    </w:p>
    <w:p w:rsidR="001775C8" w:rsidRDefault="001775C8" w:rsidP="00834EE1">
      <w:pPr>
        <w:ind w:firstLine="709"/>
        <w:jc w:val="both"/>
        <w:rPr>
          <w:sz w:val="28"/>
          <w:szCs w:val="28"/>
          <w:lang w:val="uk-UA"/>
        </w:rPr>
      </w:pPr>
      <w:r>
        <w:rPr>
          <w:sz w:val="28"/>
          <w:szCs w:val="28"/>
          <w:lang w:val="uk-UA"/>
        </w:rPr>
        <w:t>3. Відповідно до підпункту 3 пункту 2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надати Сумському міському голові у 2023 році:</w:t>
      </w:r>
    </w:p>
    <w:p w:rsidR="006D7645" w:rsidRDefault="006D7645" w:rsidP="00834EE1">
      <w:pPr>
        <w:ind w:firstLine="709"/>
        <w:jc w:val="both"/>
        <w:rPr>
          <w:sz w:val="28"/>
          <w:szCs w:val="28"/>
          <w:lang w:val="uk-UA"/>
        </w:rPr>
      </w:pPr>
      <w:r>
        <w:rPr>
          <w:sz w:val="28"/>
          <w:szCs w:val="28"/>
          <w:lang w:val="uk-UA"/>
        </w:rPr>
        <w:t>3.1. допомогу для оздоровлення у розмірі середньомісячної заробітної плати при наданні щорічної відпустки (за заявою).</w:t>
      </w:r>
    </w:p>
    <w:p w:rsidR="006D7645" w:rsidRDefault="006D7645" w:rsidP="00834EE1">
      <w:pPr>
        <w:ind w:firstLine="709"/>
        <w:jc w:val="both"/>
        <w:rPr>
          <w:sz w:val="28"/>
          <w:szCs w:val="28"/>
          <w:lang w:val="uk-UA"/>
        </w:rPr>
      </w:pPr>
      <w:r>
        <w:rPr>
          <w:sz w:val="28"/>
          <w:szCs w:val="28"/>
          <w:lang w:val="uk-UA"/>
        </w:rPr>
        <w:t>3.2. матеріальну допомогу для вирішення соціально – побутових питань у розмірі середньомісячної заробітної плати (за заявою).</w:t>
      </w:r>
    </w:p>
    <w:p w:rsidR="006D7645" w:rsidRDefault="006D7645" w:rsidP="00834EE1">
      <w:pPr>
        <w:ind w:firstLine="709"/>
        <w:jc w:val="both"/>
        <w:rPr>
          <w:sz w:val="28"/>
          <w:szCs w:val="28"/>
          <w:lang w:val="uk-UA"/>
        </w:rPr>
      </w:pPr>
    </w:p>
    <w:p w:rsidR="006D7645" w:rsidRDefault="006D7645" w:rsidP="00834EE1">
      <w:pPr>
        <w:ind w:firstLine="709"/>
        <w:jc w:val="both"/>
        <w:rPr>
          <w:sz w:val="28"/>
          <w:szCs w:val="28"/>
          <w:lang w:val="uk-UA"/>
        </w:rPr>
      </w:pPr>
      <w:r>
        <w:rPr>
          <w:sz w:val="28"/>
          <w:szCs w:val="28"/>
          <w:lang w:val="uk-UA"/>
        </w:rPr>
        <w:t>4. Відділу бухгалтерського обліку та звітності (Костенко О.А.) здійснювати виплати згідно з цим рішенням з 01 січня 2023 року у межах затверджених видатків на оплату праці.</w:t>
      </w:r>
    </w:p>
    <w:p w:rsidR="006D7645" w:rsidRDefault="006D7645" w:rsidP="00834EE1">
      <w:pPr>
        <w:ind w:firstLine="709"/>
        <w:jc w:val="both"/>
        <w:rPr>
          <w:sz w:val="28"/>
          <w:szCs w:val="28"/>
          <w:lang w:val="uk-UA"/>
        </w:rPr>
      </w:pPr>
    </w:p>
    <w:p w:rsidR="006D7645" w:rsidRDefault="006D7645" w:rsidP="00834EE1">
      <w:pPr>
        <w:ind w:firstLine="709"/>
        <w:jc w:val="both"/>
        <w:rPr>
          <w:sz w:val="28"/>
          <w:szCs w:val="28"/>
          <w:lang w:val="uk-UA"/>
        </w:rPr>
      </w:pPr>
      <w:r>
        <w:rPr>
          <w:sz w:val="28"/>
          <w:szCs w:val="28"/>
          <w:lang w:val="uk-UA"/>
        </w:rPr>
        <w:t>5. Організацію виконання даного рішення покласти на секретаря Сумської міської ради та керуючого справами виконавчого комітету.</w:t>
      </w:r>
    </w:p>
    <w:p w:rsidR="006D7645" w:rsidRDefault="006D7645" w:rsidP="006D7645">
      <w:pPr>
        <w:jc w:val="both"/>
        <w:rPr>
          <w:sz w:val="28"/>
          <w:szCs w:val="28"/>
          <w:lang w:val="uk-UA"/>
        </w:rPr>
      </w:pPr>
    </w:p>
    <w:p w:rsidR="006D7645" w:rsidRDefault="006D7645" w:rsidP="006D7645">
      <w:pPr>
        <w:jc w:val="both"/>
        <w:rPr>
          <w:sz w:val="28"/>
          <w:szCs w:val="28"/>
          <w:lang w:val="uk-UA"/>
        </w:rPr>
      </w:pPr>
    </w:p>
    <w:p w:rsidR="006D7645" w:rsidRDefault="006D7645" w:rsidP="006D7645">
      <w:pPr>
        <w:jc w:val="both"/>
        <w:rPr>
          <w:sz w:val="28"/>
          <w:szCs w:val="28"/>
          <w:lang w:val="uk-UA"/>
        </w:rPr>
      </w:pPr>
    </w:p>
    <w:p w:rsidR="006D7645" w:rsidRDefault="006D7645" w:rsidP="006D7645">
      <w:pPr>
        <w:jc w:val="both"/>
        <w:rPr>
          <w:sz w:val="28"/>
          <w:szCs w:val="28"/>
          <w:lang w:val="uk-UA"/>
        </w:rPr>
      </w:pPr>
    </w:p>
    <w:p w:rsidR="006D7645" w:rsidRDefault="00990F41" w:rsidP="006D764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p>
    <w:p w:rsidR="006D7645" w:rsidRPr="00942C83" w:rsidRDefault="006D7645" w:rsidP="00834EE1">
      <w:pPr>
        <w:ind w:firstLine="709"/>
        <w:jc w:val="both"/>
        <w:rPr>
          <w:sz w:val="28"/>
          <w:szCs w:val="28"/>
          <w:lang w:val="uk-UA"/>
        </w:rPr>
      </w:pPr>
    </w:p>
    <w:p w:rsidR="00FE7B86" w:rsidRPr="00640550" w:rsidRDefault="00FE7B86" w:rsidP="00FE7B86">
      <w:pPr>
        <w:rPr>
          <w:sz w:val="24"/>
          <w:szCs w:val="24"/>
          <w:lang w:val="uk-UA"/>
        </w:rPr>
      </w:pPr>
    </w:p>
    <w:p w:rsidR="00FE7B86" w:rsidRPr="00640550" w:rsidRDefault="00FE7B86" w:rsidP="00FE7B86">
      <w:pPr>
        <w:rPr>
          <w:sz w:val="24"/>
          <w:szCs w:val="28"/>
          <w:lang w:val="uk-UA"/>
        </w:rPr>
      </w:pPr>
      <w:r w:rsidRPr="00640550">
        <w:rPr>
          <w:sz w:val="24"/>
          <w:szCs w:val="28"/>
          <w:lang w:val="uk-UA"/>
        </w:rPr>
        <w:t xml:space="preserve">Виконавець: </w:t>
      </w:r>
      <w:proofErr w:type="spellStart"/>
      <w:r w:rsidR="00CD20C4">
        <w:rPr>
          <w:sz w:val="24"/>
          <w:szCs w:val="28"/>
          <w:lang w:val="uk-UA"/>
        </w:rPr>
        <w:t>Ємельяненко</w:t>
      </w:r>
      <w:proofErr w:type="spellEnd"/>
      <w:r w:rsidR="00CD20C4">
        <w:rPr>
          <w:sz w:val="24"/>
          <w:szCs w:val="28"/>
          <w:lang w:val="uk-UA"/>
        </w:rPr>
        <w:t xml:space="preserve"> Т.М.</w:t>
      </w:r>
    </w:p>
    <w:p w:rsidR="00FE7B86" w:rsidRPr="00640550" w:rsidRDefault="00FE7B86" w:rsidP="00FE7B86">
      <w:pPr>
        <w:rPr>
          <w:sz w:val="28"/>
          <w:szCs w:val="28"/>
          <w:lang w:val="uk-UA"/>
        </w:rPr>
      </w:pPr>
      <w:r w:rsidRPr="00640550">
        <w:rPr>
          <w:sz w:val="28"/>
          <w:szCs w:val="28"/>
          <w:lang w:val="uk-UA"/>
        </w:rPr>
        <w:t xml:space="preserve">______________ </w:t>
      </w:r>
    </w:p>
    <w:p w:rsidR="00FE7B86" w:rsidRPr="00640550" w:rsidRDefault="00FE7B86" w:rsidP="00FE7B86">
      <w:pPr>
        <w:rPr>
          <w:lang w:val="uk-UA"/>
        </w:rPr>
      </w:pPr>
      <w:r w:rsidRPr="00640550">
        <w:rPr>
          <w:sz w:val="28"/>
          <w:szCs w:val="28"/>
          <w:lang w:val="uk-UA"/>
        </w:rPr>
        <w:t xml:space="preserve">         </w:t>
      </w:r>
      <w:r w:rsidRPr="00640550">
        <w:rPr>
          <w:lang w:val="uk-UA"/>
        </w:rPr>
        <w:t>(підпис)</w:t>
      </w:r>
    </w:p>
    <w:p w:rsidR="00FE7B86" w:rsidRPr="00640550" w:rsidRDefault="00FE7B86" w:rsidP="00FE7B86">
      <w:pPr>
        <w:rPr>
          <w:sz w:val="24"/>
          <w:szCs w:val="24"/>
          <w:lang w:val="uk-UA"/>
        </w:rPr>
      </w:pPr>
    </w:p>
    <w:p w:rsidR="00FE7B86" w:rsidRPr="00640550" w:rsidRDefault="00FE7B86" w:rsidP="00FE7B86">
      <w:pPr>
        <w:rPr>
          <w:sz w:val="24"/>
          <w:szCs w:val="24"/>
          <w:lang w:val="uk-UA"/>
        </w:rPr>
      </w:pPr>
    </w:p>
    <w:p w:rsidR="00FE7B86" w:rsidRPr="00640550" w:rsidRDefault="00FE7B86" w:rsidP="00FE7B86">
      <w:pPr>
        <w:rPr>
          <w:sz w:val="24"/>
          <w:szCs w:val="24"/>
          <w:lang w:val="uk-UA"/>
        </w:rPr>
      </w:pPr>
    </w:p>
    <w:p w:rsidR="00F568FF" w:rsidRDefault="00F568FF" w:rsidP="006E1B20">
      <w:pPr>
        <w:jc w:val="both"/>
        <w:rPr>
          <w:sz w:val="27"/>
          <w:szCs w:val="27"/>
          <w:lang w:val="uk-UA"/>
        </w:rPr>
      </w:pPr>
    </w:p>
    <w:p w:rsidR="00F568FF" w:rsidRDefault="00F568FF" w:rsidP="006E1B20">
      <w:pPr>
        <w:jc w:val="both"/>
        <w:rPr>
          <w:sz w:val="27"/>
          <w:szCs w:val="27"/>
          <w:lang w:val="uk-UA"/>
        </w:rPr>
      </w:pPr>
    </w:p>
    <w:p w:rsidR="00F568FF" w:rsidRDefault="00F568FF" w:rsidP="006E1B20">
      <w:pPr>
        <w:jc w:val="both"/>
        <w:rPr>
          <w:sz w:val="27"/>
          <w:szCs w:val="27"/>
          <w:lang w:val="uk-UA"/>
        </w:rPr>
      </w:pPr>
    </w:p>
    <w:p w:rsidR="00F620DB" w:rsidRPr="00F620DB" w:rsidRDefault="00F620DB" w:rsidP="00F620DB">
      <w:pPr>
        <w:rPr>
          <w:sz w:val="22"/>
          <w:szCs w:val="22"/>
          <w:lang w:val="uk-UA"/>
        </w:rPr>
      </w:pPr>
      <w:bookmarkStart w:id="0" w:name="_GoBack"/>
      <w:bookmarkEnd w:id="0"/>
    </w:p>
    <w:p w:rsidR="00F620DB" w:rsidRPr="00F620DB" w:rsidRDefault="00F620DB" w:rsidP="00F620DB">
      <w:pPr>
        <w:rPr>
          <w:sz w:val="22"/>
          <w:szCs w:val="22"/>
          <w:lang w:val="uk-UA"/>
        </w:rPr>
      </w:pPr>
    </w:p>
    <w:p w:rsidR="00FE7B86" w:rsidRPr="00640550" w:rsidRDefault="00FE7B86" w:rsidP="00FE7B86">
      <w:pPr>
        <w:jc w:val="both"/>
        <w:rPr>
          <w:sz w:val="28"/>
          <w:lang w:val="uk-UA"/>
        </w:rPr>
      </w:pPr>
    </w:p>
    <w:sectPr w:rsidR="00FE7B86" w:rsidRPr="00640550" w:rsidSect="00681A8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DF6"/>
    <w:multiLevelType w:val="multilevel"/>
    <w:tmpl w:val="A8D8DD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32CB5F1F"/>
    <w:multiLevelType w:val="multilevel"/>
    <w:tmpl w:val="01A46B1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86"/>
    <w:rsid w:val="00045715"/>
    <w:rsid w:val="00047B12"/>
    <w:rsid w:val="0010549B"/>
    <w:rsid w:val="001775C8"/>
    <w:rsid w:val="002C2E55"/>
    <w:rsid w:val="002C6178"/>
    <w:rsid w:val="003B38F1"/>
    <w:rsid w:val="003C5651"/>
    <w:rsid w:val="003E7DC5"/>
    <w:rsid w:val="00440FD5"/>
    <w:rsid w:val="004664A6"/>
    <w:rsid w:val="00503E34"/>
    <w:rsid w:val="005719FF"/>
    <w:rsid w:val="005901D8"/>
    <w:rsid w:val="005F036F"/>
    <w:rsid w:val="00681A8A"/>
    <w:rsid w:val="006A004B"/>
    <w:rsid w:val="006D7645"/>
    <w:rsid w:val="006E1B20"/>
    <w:rsid w:val="00744A6D"/>
    <w:rsid w:val="00783CA1"/>
    <w:rsid w:val="00821298"/>
    <w:rsid w:val="00834EE1"/>
    <w:rsid w:val="0086264A"/>
    <w:rsid w:val="009418B0"/>
    <w:rsid w:val="00990F41"/>
    <w:rsid w:val="009A3D2E"/>
    <w:rsid w:val="009C748C"/>
    <w:rsid w:val="00A10752"/>
    <w:rsid w:val="00B25FD8"/>
    <w:rsid w:val="00BB2947"/>
    <w:rsid w:val="00C23D99"/>
    <w:rsid w:val="00CD20C4"/>
    <w:rsid w:val="00D31EA3"/>
    <w:rsid w:val="00D63F37"/>
    <w:rsid w:val="00D9449A"/>
    <w:rsid w:val="00E10452"/>
    <w:rsid w:val="00E315A0"/>
    <w:rsid w:val="00F568FF"/>
    <w:rsid w:val="00F620DB"/>
    <w:rsid w:val="00FE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8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E7B86"/>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FE7B86"/>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E7B86"/>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FE7B86"/>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rsid w:val="00FE7B86"/>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FE7B86"/>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E7B86"/>
    <w:pPr>
      <w:ind w:left="708"/>
    </w:pPr>
    <w:rPr>
      <w:rFonts w:eastAsia="Calibri"/>
    </w:rPr>
  </w:style>
  <w:style w:type="paragraph" w:styleId="a5">
    <w:name w:val="List Paragraph"/>
    <w:basedOn w:val="a"/>
    <w:uiPriority w:val="34"/>
    <w:qFormat/>
    <w:rsid w:val="00FE7B86"/>
    <w:pPr>
      <w:ind w:left="708"/>
    </w:pPr>
  </w:style>
  <w:style w:type="paragraph" w:styleId="21">
    <w:name w:val="Body Text Indent 2"/>
    <w:basedOn w:val="a"/>
    <w:link w:val="22"/>
    <w:rsid w:val="00FE7B86"/>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FE7B86"/>
    <w:rPr>
      <w:rFonts w:ascii="Times New Roman" w:eastAsia="Calibri" w:hAnsi="Times New Roman" w:cs="Times New Roman"/>
      <w:sz w:val="24"/>
      <w:szCs w:val="24"/>
      <w:lang w:val="uk-UA" w:eastAsia="ru-RU"/>
    </w:rPr>
  </w:style>
  <w:style w:type="paragraph" w:styleId="a6">
    <w:name w:val="Balloon Text"/>
    <w:basedOn w:val="a"/>
    <w:link w:val="a7"/>
    <w:uiPriority w:val="99"/>
    <w:semiHidden/>
    <w:unhideWhenUsed/>
    <w:rsid w:val="002C2E55"/>
    <w:rPr>
      <w:rFonts w:ascii="Segoe UI" w:hAnsi="Segoe UI" w:cs="Segoe UI"/>
      <w:sz w:val="18"/>
      <w:szCs w:val="18"/>
    </w:rPr>
  </w:style>
  <w:style w:type="character" w:customStyle="1" w:styleId="a7">
    <w:name w:val="Текст выноски Знак"/>
    <w:basedOn w:val="a0"/>
    <w:link w:val="a6"/>
    <w:uiPriority w:val="99"/>
    <w:semiHidden/>
    <w:rsid w:val="002C2E5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8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E7B86"/>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FE7B86"/>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E7B86"/>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FE7B86"/>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rsid w:val="00FE7B86"/>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FE7B86"/>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E7B86"/>
    <w:pPr>
      <w:ind w:left="708"/>
    </w:pPr>
    <w:rPr>
      <w:rFonts w:eastAsia="Calibri"/>
    </w:rPr>
  </w:style>
  <w:style w:type="paragraph" w:styleId="a5">
    <w:name w:val="List Paragraph"/>
    <w:basedOn w:val="a"/>
    <w:uiPriority w:val="34"/>
    <w:qFormat/>
    <w:rsid w:val="00FE7B86"/>
    <w:pPr>
      <w:ind w:left="708"/>
    </w:pPr>
  </w:style>
  <w:style w:type="paragraph" w:styleId="21">
    <w:name w:val="Body Text Indent 2"/>
    <w:basedOn w:val="a"/>
    <w:link w:val="22"/>
    <w:rsid w:val="00FE7B86"/>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FE7B86"/>
    <w:rPr>
      <w:rFonts w:ascii="Times New Roman" w:eastAsia="Calibri" w:hAnsi="Times New Roman" w:cs="Times New Roman"/>
      <w:sz w:val="24"/>
      <w:szCs w:val="24"/>
      <w:lang w:val="uk-UA" w:eastAsia="ru-RU"/>
    </w:rPr>
  </w:style>
  <w:style w:type="paragraph" w:styleId="a6">
    <w:name w:val="Balloon Text"/>
    <w:basedOn w:val="a"/>
    <w:link w:val="a7"/>
    <w:uiPriority w:val="99"/>
    <w:semiHidden/>
    <w:unhideWhenUsed/>
    <w:rsid w:val="002C2E55"/>
    <w:rPr>
      <w:rFonts w:ascii="Segoe UI" w:hAnsi="Segoe UI" w:cs="Segoe UI"/>
      <w:sz w:val="18"/>
      <w:szCs w:val="18"/>
    </w:rPr>
  </w:style>
  <w:style w:type="character" w:customStyle="1" w:styleId="a7">
    <w:name w:val="Текст выноски Знак"/>
    <w:basedOn w:val="a0"/>
    <w:link w:val="a6"/>
    <w:uiPriority w:val="99"/>
    <w:semiHidden/>
    <w:rsid w:val="002C2E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User</cp:lastModifiedBy>
  <cp:revision>22</cp:revision>
  <cp:lastPrinted>2023-01-23T08:29:00Z</cp:lastPrinted>
  <dcterms:created xsi:type="dcterms:W3CDTF">2023-01-02T11:43:00Z</dcterms:created>
  <dcterms:modified xsi:type="dcterms:W3CDTF">2023-01-27T18:39:00Z</dcterms:modified>
</cp:coreProperties>
</file>