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BF63B8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="00BC3E46">
        <w:rPr>
          <w:sz w:val="28"/>
          <w:szCs w:val="28"/>
          <w:lang w:val="en-US"/>
        </w:rPr>
        <w:t>XL</w:t>
      </w:r>
      <w:r w:rsidR="00BC3E46" w:rsidRPr="0089514B">
        <w:rPr>
          <w:sz w:val="28"/>
          <w:szCs w:val="28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9522A">
        <w:rPr>
          <w:sz w:val="28"/>
          <w:szCs w:val="28"/>
          <w:lang w:val="uk-UA"/>
        </w:rPr>
        <w:t>29 березня</w:t>
      </w:r>
      <w:r>
        <w:rPr>
          <w:sz w:val="28"/>
          <w:szCs w:val="28"/>
          <w:lang w:val="uk-UA"/>
        </w:rPr>
        <w:t xml:space="preserve"> 2023</w:t>
      </w:r>
      <w:r w:rsidR="00843A54" w:rsidRPr="00BF63B8">
        <w:rPr>
          <w:sz w:val="28"/>
          <w:szCs w:val="28"/>
          <w:lang w:val="uk-UA"/>
        </w:rPr>
        <w:t xml:space="preserve"> року № </w:t>
      </w:r>
      <w:r w:rsidR="0059522A">
        <w:rPr>
          <w:sz w:val="28"/>
          <w:szCs w:val="28"/>
          <w:lang w:val="uk-UA"/>
        </w:rPr>
        <w:t>3609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BF63B8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9E4608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A10938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A10938">
              <w:rPr>
                <w:sz w:val="28"/>
                <w:szCs w:val="28"/>
                <w:lang w:val="uk-UA"/>
              </w:rPr>
              <w:t>Галаєвій</w:t>
            </w:r>
            <w:proofErr w:type="spellEnd"/>
            <w:r w:rsidR="00A10938">
              <w:rPr>
                <w:sz w:val="28"/>
                <w:szCs w:val="28"/>
                <w:lang w:val="uk-UA"/>
              </w:rPr>
              <w:t xml:space="preserve"> Наталії Олексіївні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9E4608">
              <w:rPr>
                <w:sz w:val="28"/>
                <w:szCs w:val="28"/>
                <w:lang w:val="uk-UA"/>
              </w:rPr>
              <w:t xml:space="preserve">провулок </w:t>
            </w:r>
            <w:r w:rsidR="00463B95">
              <w:rPr>
                <w:sz w:val="28"/>
                <w:szCs w:val="28"/>
                <w:lang w:val="uk-UA"/>
              </w:rPr>
              <w:t xml:space="preserve">Лікаря </w:t>
            </w:r>
            <w:r w:rsidR="009E4608">
              <w:rPr>
                <w:sz w:val="28"/>
                <w:szCs w:val="28"/>
                <w:lang w:val="uk-UA"/>
              </w:rPr>
              <w:t xml:space="preserve">Зіновія </w:t>
            </w:r>
            <w:proofErr w:type="spellStart"/>
            <w:r w:rsidR="009E4608">
              <w:rPr>
                <w:sz w:val="28"/>
                <w:szCs w:val="28"/>
                <w:lang w:val="uk-UA"/>
              </w:rPr>
              <w:t>Красовицького</w:t>
            </w:r>
            <w:proofErr w:type="spellEnd"/>
            <w:r w:rsidR="009E4608">
              <w:rPr>
                <w:sz w:val="28"/>
                <w:szCs w:val="28"/>
                <w:lang w:val="uk-UA"/>
              </w:rPr>
              <w:t>, 1 а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9E4608">
              <w:rPr>
                <w:sz w:val="28"/>
                <w:szCs w:val="28"/>
                <w:lang w:val="uk-UA"/>
              </w:rPr>
              <w:t>1375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BE0032">
        <w:rPr>
          <w:sz w:val="28"/>
          <w:szCs w:val="28"/>
          <w:lang w:val="uk-UA"/>
        </w:rPr>
        <w:t>фізичної особи-підприємця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92466E">
        <w:rPr>
          <w:sz w:val="28"/>
          <w:szCs w:val="28"/>
          <w:lang w:val="uk-UA"/>
        </w:rPr>
        <w:t>20</w:t>
      </w:r>
      <w:r w:rsidR="00DE1A38">
        <w:rPr>
          <w:sz w:val="28"/>
          <w:szCs w:val="28"/>
          <w:lang w:val="uk-UA"/>
        </w:rPr>
        <w:t xml:space="preserve"> Земельного кодексу України, </w:t>
      </w:r>
      <w:r w:rsidR="0027568D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392955" w:rsidRPr="00BF63B8">
        <w:rPr>
          <w:sz w:val="28"/>
          <w:szCs w:val="28"/>
          <w:lang w:val="uk-UA"/>
        </w:rPr>
        <w:t>частини четвертої статті 15 Закону України «Про доступ до публічної інформації», в</w:t>
      </w:r>
      <w:r w:rsidR="007132C7" w:rsidRPr="00BF63B8">
        <w:rPr>
          <w:sz w:val="28"/>
          <w:szCs w:val="28"/>
          <w:lang w:val="uk-UA"/>
        </w:rPr>
        <w:t xml:space="preserve">раховуючи </w:t>
      </w:r>
      <w:r w:rsidR="007132C7" w:rsidRPr="00815B39">
        <w:rPr>
          <w:sz w:val="28"/>
          <w:szCs w:val="28"/>
          <w:lang w:val="uk-UA"/>
        </w:rPr>
        <w:t>протокол</w:t>
      </w:r>
      <w:r w:rsidR="00815B39">
        <w:rPr>
          <w:sz w:val="28"/>
          <w:szCs w:val="28"/>
          <w:lang w:val="uk-UA"/>
        </w:rPr>
        <w:t xml:space="preserve"> засідання</w:t>
      </w:r>
      <w:r w:rsidRPr="00815B39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73E09">
        <w:rPr>
          <w:sz w:val="28"/>
          <w:szCs w:val="28"/>
          <w:lang w:val="uk-UA"/>
        </w:rPr>
        <w:t>07 лютого</w:t>
      </w:r>
      <w:r w:rsidR="007F2660" w:rsidRPr="00815B39">
        <w:rPr>
          <w:sz w:val="28"/>
          <w:szCs w:val="28"/>
          <w:lang w:val="uk-UA"/>
        </w:rPr>
        <w:t xml:space="preserve"> 2023 року</w:t>
      </w:r>
      <w:r w:rsidR="00D70355" w:rsidRPr="00815B39">
        <w:rPr>
          <w:sz w:val="28"/>
          <w:szCs w:val="28"/>
          <w:lang w:val="uk-UA"/>
        </w:rPr>
        <w:t xml:space="preserve"> </w:t>
      </w:r>
      <w:r w:rsidRPr="00815B39">
        <w:rPr>
          <w:sz w:val="28"/>
          <w:szCs w:val="28"/>
          <w:lang w:val="uk-UA"/>
        </w:rPr>
        <w:t xml:space="preserve">№ </w:t>
      </w:r>
      <w:r w:rsidR="00773E09">
        <w:rPr>
          <w:sz w:val="28"/>
          <w:szCs w:val="28"/>
          <w:lang w:val="uk-UA"/>
        </w:rPr>
        <w:t>54</w:t>
      </w:r>
      <w:r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E73D02" w:rsidRPr="0076228B" w:rsidRDefault="009C17A2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080F18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080F18">
        <w:rPr>
          <w:sz w:val="28"/>
          <w:szCs w:val="28"/>
          <w:lang w:val="uk-UA"/>
        </w:rPr>
        <w:t>Галаєвій</w:t>
      </w:r>
      <w:proofErr w:type="spellEnd"/>
      <w:r w:rsidR="00080F18">
        <w:rPr>
          <w:sz w:val="28"/>
          <w:szCs w:val="28"/>
          <w:lang w:val="uk-UA"/>
        </w:rPr>
        <w:t xml:space="preserve"> Наталії Олексіївні</w:t>
      </w:r>
      <w:r>
        <w:rPr>
          <w:sz w:val="28"/>
          <w:szCs w:val="28"/>
          <w:lang w:val="uk-UA"/>
        </w:rPr>
        <w:t xml:space="preserve"> </w:t>
      </w:r>
      <w:r w:rsidR="000761F0">
        <w:rPr>
          <w:sz w:val="28"/>
          <w:szCs w:val="28"/>
          <w:lang w:val="uk-UA"/>
        </w:rPr>
        <w:t xml:space="preserve">()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080F18">
        <w:rPr>
          <w:sz w:val="28"/>
          <w:szCs w:val="28"/>
          <w:lang w:val="uk-UA"/>
        </w:rPr>
        <w:t>1375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080F18">
        <w:rPr>
          <w:sz w:val="28"/>
          <w:szCs w:val="28"/>
          <w:lang w:val="uk-UA"/>
        </w:rPr>
        <w:t xml:space="preserve">провулок </w:t>
      </w:r>
      <w:r w:rsidR="00463B95">
        <w:rPr>
          <w:sz w:val="28"/>
          <w:szCs w:val="28"/>
          <w:lang w:val="uk-UA"/>
        </w:rPr>
        <w:t xml:space="preserve">Лікаря </w:t>
      </w:r>
      <w:r w:rsidR="00080F18">
        <w:rPr>
          <w:sz w:val="28"/>
          <w:szCs w:val="28"/>
          <w:lang w:val="uk-UA"/>
        </w:rPr>
        <w:t xml:space="preserve">Зіновія </w:t>
      </w:r>
      <w:proofErr w:type="spellStart"/>
      <w:r w:rsidR="00080F18">
        <w:rPr>
          <w:sz w:val="28"/>
          <w:szCs w:val="28"/>
          <w:lang w:val="uk-UA"/>
        </w:rPr>
        <w:t>Красовицького</w:t>
      </w:r>
      <w:proofErr w:type="spellEnd"/>
      <w:r w:rsidR="00080F18">
        <w:rPr>
          <w:sz w:val="28"/>
          <w:szCs w:val="28"/>
          <w:lang w:val="uk-UA"/>
        </w:rPr>
        <w:t>, 1 а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кадастровий номер 5910136600:18:012</w:t>
      </w:r>
      <w:r>
        <w:rPr>
          <w:sz w:val="28"/>
          <w:szCs w:val="28"/>
          <w:lang w:val="uk-UA"/>
        </w:rPr>
        <w:t>:00</w:t>
      </w:r>
      <w:r w:rsidR="00080F1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забудови; для будівництва та обслуговування </w:t>
      </w:r>
      <w:r w:rsidR="00D42E96">
        <w:rPr>
          <w:sz w:val="28"/>
          <w:szCs w:val="28"/>
          <w:lang w:val="uk-UA"/>
        </w:rPr>
        <w:t>адміністративних буди</w:t>
      </w:r>
      <w:r w:rsidR="000037D3">
        <w:rPr>
          <w:sz w:val="28"/>
          <w:szCs w:val="28"/>
          <w:lang w:val="uk-UA"/>
        </w:rPr>
        <w:t>нків, офісних будівель компаній,</w:t>
      </w:r>
      <w:r w:rsidR="00D42E96">
        <w:rPr>
          <w:sz w:val="28"/>
          <w:szCs w:val="28"/>
          <w:lang w:val="uk-UA"/>
        </w:rPr>
        <w:t xml:space="preserve"> </w:t>
      </w:r>
      <w:r w:rsidR="000037D3">
        <w:rPr>
          <w:sz w:val="28"/>
          <w:szCs w:val="28"/>
          <w:lang w:val="uk-UA"/>
        </w:rPr>
        <w:t>я</w:t>
      </w:r>
      <w:r w:rsidR="00D42E96">
        <w:rPr>
          <w:sz w:val="28"/>
          <w:szCs w:val="28"/>
          <w:lang w:val="uk-UA"/>
        </w:rPr>
        <w:t>кі займаються підприємницькою діяльністю, пов</w:t>
      </w:r>
      <w:r w:rsidR="00D42E96" w:rsidRPr="00D42E96">
        <w:rPr>
          <w:sz w:val="28"/>
          <w:szCs w:val="28"/>
          <w:lang w:val="uk-UA"/>
        </w:rPr>
        <w:t>’</w:t>
      </w:r>
      <w:r w:rsidR="00D42E96">
        <w:rPr>
          <w:sz w:val="28"/>
          <w:szCs w:val="28"/>
          <w:lang w:val="uk-UA"/>
        </w:rPr>
        <w:t>язаною з отриманням прибутку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-03.</w:t>
      </w:r>
      <w:r w:rsidR="00D42E9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 на землі житлової та громадської забудови;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0B6BEE">
        <w:rPr>
          <w:sz w:val="28"/>
          <w:szCs w:val="28"/>
          <w:shd w:val="clear" w:color="auto" w:fill="FFFFFF"/>
          <w:lang w:val="uk-UA"/>
        </w:rPr>
        <w:t xml:space="preserve">ля будівництва </w:t>
      </w:r>
      <w:r w:rsidR="00FD5FD7">
        <w:rPr>
          <w:sz w:val="28"/>
          <w:szCs w:val="28"/>
          <w:shd w:val="clear" w:color="auto" w:fill="FFFFFF"/>
          <w:lang w:val="uk-UA"/>
        </w:rPr>
        <w:t>і</w:t>
      </w:r>
      <w:r w:rsidR="00495FCC">
        <w:rPr>
          <w:sz w:val="28"/>
          <w:szCs w:val="28"/>
          <w:shd w:val="clear" w:color="auto" w:fill="FFFFFF"/>
          <w:lang w:val="uk-UA"/>
        </w:rPr>
        <w:t xml:space="preserve"> обслуговування </w:t>
      </w:r>
      <w:r w:rsidR="00FD5FD7">
        <w:rPr>
          <w:sz w:val="28"/>
          <w:szCs w:val="28"/>
          <w:shd w:val="clear" w:color="auto" w:fill="FFFFFF"/>
          <w:lang w:val="uk-UA"/>
        </w:rPr>
        <w:t>багатоквартирного житлового будинку з об</w:t>
      </w:r>
      <w:r w:rsidR="00FD5FD7" w:rsidRPr="00FD5FD7">
        <w:rPr>
          <w:sz w:val="28"/>
          <w:szCs w:val="28"/>
          <w:shd w:val="clear" w:color="auto" w:fill="FFFFFF"/>
          <w:lang w:val="uk-UA"/>
        </w:rPr>
        <w:t>’</w:t>
      </w:r>
      <w:r w:rsidR="00FD5FD7">
        <w:rPr>
          <w:sz w:val="28"/>
          <w:szCs w:val="28"/>
          <w:shd w:val="clear" w:color="auto" w:fill="FFFFFF"/>
          <w:lang w:val="uk-UA"/>
        </w:rPr>
        <w:t>єктами торгово-розважальної та ринкової інфраструктури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FD5FD7">
        <w:rPr>
          <w:sz w:val="28"/>
          <w:szCs w:val="28"/>
          <w:lang w:val="uk-UA"/>
        </w:rPr>
        <w:t>02.10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153D0D">
        <w:rPr>
          <w:sz w:val="28"/>
          <w:szCs w:val="28"/>
          <w:lang w:val="uk-UA"/>
        </w:rPr>
        <w:t xml:space="preserve">яка перебуває у користуванні фізичної особи-підприємця </w:t>
      </w:r>
      <w:proofErr w:type="spellStart"/>
      <w:r w:rsidR="00153D0D">
        <w:rPr>
          <w:sz w:val="28"/>
          <w:szCs w:val="28"/>
          <w:lang w:val="uk-UA"/>
        </w:rPr>
        <w:t>Галаєвої</w:t>
      </w:r>
      <w:proofErr w:type="spellEnd"/>
      <w:r w:rsidR="00153D0D">
        <w:rPr>
          <w:sz w:val="28"/>
          <w:szCs w:val="28"/>
          <w:lang w:val="uk-UA"/>
        </w:rPr>
        <w:t xml:space="preserve"> Наталії Олексіївни</w:t>
      </w:r>
      <w:r w:rsidR="00324543">
        <w:rPr>
          <w:sz w:val="28"/>
          <w:szCs w:val="28"/>
          <w:lang w:val="uk-UA"/>
        </w:rPr>
        <w:t xml:space="preserve"> на підставі договору оренди земельної ділянки, укладеного </w:t>
      </w:r>
      <w:bookmarkStart w:id="0" w:name="_GoBack"/>
      <w:bookmarkEnd w:id="0"/>
      <w:r w:rsidR="00620424">
        <w:rPr>
          <w:sz w:val="28"/>
          <w:szCs w:val="28"/>
          <w:lang w:val="uk-UA"/>
        </w:rPr>
        <w:t xml:space="preserve">20 вересня 2010 року (зі змінами) (номер запису </w:t>
      </w:r>
      <w:r w:rsidR="00620424">
        <w:rPr>
          <w:sz w:val="28"/>
          <w:szCs w:val="28"/>
          <w:lang w:val="uk-UA"/>
        </w:rPr>
        <w:lastRenderedPageBreak/>
        <w:t>про інше речове право в Державному реєстрі речових прав на нерухоме майно: 8076264 від 13 грудня 2014 року)</w:t>
      </w:r>
      <w:r w:rsidR="0076228B">
        <w:rPr>
          <w:sz w:val="28"/>
          <w:szCs w:val="28"/>
          <w:lang w:val="uk-UA"/>
        </w:rPr>
        <w:t>.</w:t>
      </w: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Pr="00BF63B8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Pr="00BF63B8" w:rsidRDefault="00843A54" w:rsidP="005C2F09">
      <w:pPr>
        <w:ind w:right="-2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Сумський міський голова</w:t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  <w:t xml:space="preserve"> </w:t>
      </w:r>
      <w:r w:rsidRPr="00BF63B8">
        <w:rPr>
          <w:sz w:val="28"/>
          <w:szCs w:val="28"/>
          <w:lang w:val="uk-UA"/>
        </w:rPr>
        <w:t xml:space="preserve">               Олександр ЛИСЕНКО</w:t>
      </w:r>
    </w:p>
    <w:p w:rsidR="00C76140" w:rsidRDefault="00C76140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F859DB" w:rsidRDefault="00F859DB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sectPr w:rsidR="005D0FD7" w:rsidSect="003518C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761F0"/>
    <w:rsid w:val="00080F18"/>
    <w:rsid w:val="00081984"/>
    <w:rsid w:val="000921CE"/>
    <w:rsid w:val="000A182E"/>
    <w:rsid w:val="000B4092"/>
    <w:rsid w:val="000D279C"/>
    <w:rsid w:val="000F0B74"/>
    <w:rsid w:val="001054CB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7568D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63B95"/>
    <w:rsid w:val="00476346"/>
    <w:rsid w:val="004811BE"/>
    <w:rsid w:val="004834B3"/>
    <w:rsid w:val="0049128C"/>
    <w:rsid w:val="00493386"/>
    <w:rsid w:val="00494769"/>
    <w:rsid w:val="00495FCC"/>
    <w:rsid w:val="004B48CF"/>
    <w:rsid w:val="004F6201"/>
    <w:rsid w:val="00503995"/>
    <w:rsid w:val="00517BE0"/>
    <w:rsid w:val="00554BC1"/>
    <w:rsid w:val="00593665"/>
    <w:rsid w:val="0059494A"/>
    <w:rsid w:val="0059522A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721C6"/>
    <w:rsid w:val="00675D4B"/>
    <w:rsid w:val="00686166"/>
    <w:rsid w:val="0069037B"/>
    <w:rsid w:val="00692184"/>
    <w:rsid w:val="006A2EDA"/>
    <w:rsid w:val="007132C7"/>
    <w:rsid w:val="007429A9"/>
    <w:rsid w:val="0075404E"/>
    <w:rsid w:val="0075736C"/>
    <w:rsid w:val="0076228B"/>
    <w:rsid w:val="007644EF"/>
    <w:rsid w:val="00773E09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533E5"/>
    <w:rsid w:val="0088279D"/>
    <w:rsid w:val="008831E9"/>
    <w:rsid w:val="0089514B"/>
    <w:rsid w:val="008A15FD"/>
    <w:rsid w:val="008B1896"/>
    <w:rsid w:val="008B683C"/>
    <w:rsid w:val="008B6D54"/>
    <w:rsid w:val="008B7C18"/>
    <w:rsid w:val="008D0B0F"/>
    <w:rsid w:val="0092154B"/>
    <w:rsid w:val="0092466E"/>
    <w:rsid w:val="00934AFB"/>
    <w:rsid w:val="00935C4F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94A4E"/>
    <w:rsid w:val="00BB139F"/>
    <w:rsid w:val="00BC3E46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859DB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B3FC-1914-47D3-89DF-B310F4D8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228</cp:revision>
  <cp:lastPrinted>2023-03-30T05:39:00Z</cp:lastPrinted>
  <dcterms:created xsi:type="dcterms:W3CDTF">2019-06-25T07:01:00Z</dcterms:created>
  <dcterms:modified xsi:type="dcterms:W3CDTF">2023-03-31T05:06:00Z</dcterms:modified>
</cp:coreProperties>
</file>