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C03883">
        <w:rPr>
          <w:rFonts w:ascii="Times New Roman" w:eastAsia="Times New Roman" w:hAnsi="Times New Roman" w:cs="Times New Roman"/>
          <w:sz w:val="28"/>
          <w:szCs w:val="28"/>
          <w:lang w:val="en-US" w:eastAsia="ru-RU"/>
        </w:rPr>
        <w:t>XL</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C03883" w:rsidP="00B01D06">
            <w:pPr>
              <w:spacing w:after="0" w:line="240" w:lineRule="auto"/>
              <w:jc w:val="both"/>
              <w:outlineLvl w:val="0"/>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від 29</w:t>
            </w:r>
            <w:r w:rsidR="001C5246" w:rsidRPr="006D68F9">
              <w:rPr>
                <w:rFonts w:ascii="Times New Roman" w:eastAsia="Times New Roman" w:hAnsi="Times New Roman" w:cs="Times New Roman"/>
                <w:iCs/>
                <w:color w:val="000000"/>
                <w:sz w:val="28"/>
                <w:szCs w:val="28"/>
                <w:lang w:eastAsia="ru-RU"/>
              </w:rPr>
              <w:t xml:space="preserve"> </w:t>
            </w:r>
            <w:proofErr w:type="spellStart"/>
            <w:r>
              <w:rPr>
                <w:rFonts w:ascii="Times New Roman" w:eastAsia="Times New Roman" w:hAnsi="Times New Roman" w:cs="Times New Roman"/>
                <w:iCs/>
                <w:color w:val="000000"/>
                <w:sz w:val="28"/>
                <w:szCs w:val="28"/>
                <w:lang w:val="ru-RU" w:eastAsia="ru-RU"/>
              </w:rPr>
              <w:t>березня</w:t>
            </w:r>
            <w:proofErr w:type="spellEnd"/>
            <w:r>
              <w:rPr>
                <w:rFonts w:ascii="Times New Roman" w:eastAsia="Times New Roman" w:hAnsi="Times New Roman" w:cs="Times New Roman"/>
                <w:iCs/>
                <w:color w:val="000000"/>
                <w:sz w:val="28"/>
                <w:szCs w:val="28"/>
                <w:lang w:val="ru-RU" w:eastAsia="ru-RU"/>
              </w:rPr>
              <w:t xml:space="preserve"> </w:t>
            </w:r>
            <w:r w:rsidR="001C5246" w:rsidRPr="006D68F9">
              <w:rPr>
                <w:rFonts w:ascii="Times New Roman" w:eastAsia="Times New Roman" w:hAnsi="Times New Roman" w:cs="Times New Roman"/>
                <w:iCs/>
                <w:color w:val="000000"/>
                <w:sz w:val="28"/>
                <w:szCs w:val="28"/>
                <w:lang w:eastAsia="ru-RU"/>
              </w:rPr>
              <w:t>202</w:t>
            </w:r>
            <w:r w:rsidR="00CB772F">
              <w:rPr>
                <w:rFonts w:ascii="Times New Roman" w:eastAsia="Times New Roman" w:hAnsi="Times New Roman" w:cs="Times New Roman"/>
                <w:iCs/>
                <w:color w:val="000000"/>
                <w:sz w:val="28"/>
                <w:szCs w:val="28"/>
                <w:lang w:eastAsia="ru-RU"/>
              </w:rPr>
              <w:t>3</w:t>
            </w:r>
            <w:r w:rsidR="00B01D06" w:rsidRPr="006D68F9">
              <w:rPr>
                <w:rFonts w:ascii="Times New Roman" w:eastAsia="Times New Roman" w:hAnsi="Times New Roman" w:cs="Times New Roman"/>
                <w:iCs/>
                <w:color w:val="000000"/>
                <w:sz w:val="28"/>
                <w:szCs w:val="28"/>
                <w:lang w:eastAsia="ru-RU"/>
              </w:rPr>
              <w:t xml:space="preserve"> року № </w:t>
            </w:r>
            <w:r>
              <w:rPr>
                <w:rFonts w:ascii="Times New Roman" w:eastAsia="Times New Roman" w:hAnsi="Times New Roman" w:cs="Times New Roman"/>
                <w:iCs/>
                <w:color w:val="000000"/>
                <w:sz w:val="28"/>
                <w:szCs w:val="28"/>
                <w:lang w:val="ru-RU" w:eastAsia="ru-RU"/>
              </w:rPr>
              <w:t>3629</w:t>
            </w:r>
            <w:r w:rsidR="00B01D06" w:rsidRPr="006D68F9">
              <w:rPr>
                <w:rFonts w:ascii="Times New Roman" w:eastAsia="Times New Roman" w:hAnsi="Times New Roman" w:cs="Times New Roman"/>
                <w:iCs/>
                <w:color w:val="000000"/>
                <w:sz w:val="28"/>
                <w:szCs w:val="28"/>
                <w:lang w:eastAsia="ru-RU"/>
              </w:rPr>
              <w:t>-МР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9A0748" w:rsidP="00826835">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D615BB">
              <w:rPr>
                <w:rFonts w:ascii="Times New Roman" w:eastAsia="Times New Roman" w:hAnsi="Times New Roman" w:cs="Times New Roman"/>
                <w:iCs/>
                <w:color w:val="000000"/>
                <w:sz w:val="28"/>
                <w:szCs w:val="28"/>
                <w:lang w:eastAsia="ru-RU"/>
              </w:rPr>
              <w:t xml:space="preserve">                            </w:t>
            </w:r>
            <w:r w:rsidR="00C267E4">
              <w:rPr>
                <w:rFonts w:ascii="Times New Roman" w:eastAsia="Times New Roman" w:hAnsi="Times New Roman" w:cs="Times New Roman"/>
                <w:iCs/>
                <w:color w:val="000000"/>
                <w:sz w:val="28"/>
                <w:szCs w:val="28"/>
                <w:lang w:eastAsia="ru-RU"/>
              </w:rPr>
              <w:t xml:space="preserve"> </w:t>
            </w:r>
            <w:r w:rsidR="008B7CC2">
              <w:rPr>
                <w:rFonts w:ascii="Times New Roman" w:eastAsia="Times New Roman" w:hAnsi="Times New Roman" w:cs="Times New Roman"/>
                <w:iCs/>
                <w:color w:val="000000"/>
                <w:sz w:val="28"/>
                <w:szCs w:val="28"/>
                <w:lang w:eastAsia="ru-RU"/>
              </w:rPr>
              <w:br/>
            </w:r>
            <w:r w:rsidR="00826835">
              <w:rPr>
                <w:rFonts w:ascii="Times New Roman" w:eastAsia="Times New Roman" w:hAnsi="Times New Roman" w:cs="Times New Roman"/>
                <w:iCs/>
                <w:color w:val="000000"/>
                <w:sz w:val="28"/>
                <w:szCs w:val="28"/>
                <w:lang w:eastAsia="ru-RU"/>
              </w:rPr>
              <w:t>_______</w:t>
            </w:r>
            <w:r w:rsidR="006D5E43">
              <w:rPr>
                <w:rFonts w:ascii="Times New Roman" w:eastAsia="Times New Roman" w:hAnsi="Times New Roman" w:cs="Times New Roman"/>
                <w:iCs/>
                <w:color w:val="000000"/>
                <w:sz w:val="28"/>
                <w:szCs w:val="28"/>
                <w:lang w:eastAsia="ru-RU"/>
              </w:rPr>
              <w:t>)</w:t>
            </w:r>
          </w:p>
        </w:tc>
      </w:tr>
    </w:tbl>
    <w:p w:rsidR="0066296B" w:rsidRDefault="0066296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Default="00D83BBC" w:rsidP="00CB772F">
      <w:pPr>
        <w:spacing w:after="0" w:line="240" w:lineRule="auto"/>
        <w:ind w:firstLine="708"/>
        <w:jc w:val="both"/>
        <w:outlineLvl w:val="0"/>
        <w:rPr>
          <w:rFonts w:ascii="Times New Roman" w:eastAsia="Times New Roman" w:hAnsi="Times New Roman"/>
          <w:b/>
          <w:sz w:val="28"/>
          <w:szCs w:val="28"/>
          <w:lang w:eastAsia="ru-RU"/>
        </w:rPr>
      </w:pPr>
      <w:r w:rsidRPr="00CB772F">
        <w:rPr>
          <w:rFonts w:ascii="Times New Roman" w:eastAsia="Times New Roman" w:hAnsi="Times New Roman" w:cs="Times New Roman"/>
          <w:iCs/>
          <w:color w:val="000000"/>
          <w:sz w:val="28"/>
          <w:szCs w:val="28"/>
          <w:lang w:eastAsia="ru-RU"/>
        </w:rPr>
        <w:t xml:space="preserve">Розглянувши звернення </w:t>
      </w:r>
      <w:r w:rsidR="00826835">
        <w:rPr>
          <w:rFonts w:ascii="Times New Roman" w:hAnsi="Times New Roman" w:cs="Times New Roman"/>
          <w:sz w:val="28"/>
          <w:szCs w:val="28"/>
        </w:rPr>
        <w:t>_______</w:t>
      </w:r>
      <w:r w:rsidRPr="00CB772F">
        <w:rPr>
          <w:rFonts w:ascii="Times New Roman" w:eastAsia="Times New Roman" w:hAnsi="Times New Roman" w:cs="Times New Roman"/>
          <w:sz w:val="28"/>
          <w:szCs w:val="28"/>
          <w:lang w:eastAsia="ru-RU"/>
        </w:rPr>
        <w:t xml:space="preserve"> </w:t>
      </w:r>
      <w:r w:rsidRPr="00CB772F">
        <w:rPr>
          <w:rFonts w:ascii="Times New Roman" w:eastAsia="Times New Roman" w:hAnsi="Times New Roman" w:cs="Times New Roman"/>
          <w:iCs/>
          <w:sz w:val="28"/>
          <w:szCs w:val="28"/>
          <w:lang w:eastAsia="ru-RU"/>
        </w:rPr>
        <w:t>від</w:t>
      </w:r>
      <w:r w:rsidRPr="00CB772F">
        <w:rPr>
          <w:rFonts w:ascii="Times New Roman" w:eastAsia="Times New Roman" w:hAnsi="Times New Roman"/>
          <w:iCs/>
          <w:sz w:val="28"/>
          <w:szCs w:val="28"/>
          <w:lang w:eastAsia="ru-RU"/>
        </w:rPr>
        <w:t xml:space="preserve"> </w:t>
      </w:r>
      <w:r w:rsidR="008E4C86">
        <w:rPr>
          <w:rFonts w:ascii="Times New Roman" w:eastAsia="Times New Roman" w:hAnsi="Times New Roman"/>
          <w:iCs/>
          <w:sz w:val="28"/>
          <w:szCs w:val="28"/>
          <w:lang w:eastAsia="ru-RU"/>
        </w:rPr>
        <w:t>2</w:t>
      </w:r>
      <w:r w:rsidR="0007420C">
        <w:rPr>
          <w:rFonts w:ascii="Times New Roman" w:eastAsia="Times New Roman" w:hAnsi="Times New Roman"/>
          <w:iCs/>
          <w:sz w:val="28"/>
          <w:szCs w:val="28"/>
          <w:lang w:eastAsia="ru-RU"/>
        </w:rPr>
        <w:t>4</w:t>
      </w:r>
      <w:r w:rsidRPr="00CB772F">
        <w:rPr>
          <w:rFonts w:ascii="Times New Roman" w:eastAsia="Times New Roman" w:hAnsi="Times New Roman"/>
          <w:iCs/>
          <w:sz w:val="28"/>
          <w:szCs w:val="28"/>
          <w:lang w:eastAsia="ru-RU"/>
        </w:rPr>
        <w:t xml:space="preserve"> </w:t>
      </w:r>
      <w:r w:rsidR="008E4C86">
        <w:rPr>
          <w:rFonts w:ascii="Times New Roman" w:eastAsia="Times New Roman" w:hAnsi="Times New Roman"/>
          <w:iCs/>
          <w:sz w:val="28"/>
          <w:szCs w:val="28"/>
          <w:lang w:eastAsia="ru-RU"/>
        </w:rPr>
        <w:t>лютого</w:t>
      </w:r>
      <w:r w:rsidR="00CB772F">
        <w:rPr>
          <w:rFonts w:ascii="Times New Roman" w:eastAsia="Times New Roman" w:hAnsi="Times New Roman"/>
          <w:iCs/>
          <w:sz w:val="28"/>
          <w:szCs w:val="28"/>
          <w:lang w:eastAsia="ru-RU"/>
        </w:rPr>
        <w:t xml:space="preserve"> 2023</w:t>
      </w:r>
      <w:r w:rsidRPr="00CB772F">
        <w:rPr>
          <w:rFonts w:ascii="Times New Roman" w:eastAsia="Times New Roman" w:hAnsi="Times New Roman"/>
          <w:iCs/>
          <w:sz w:val="28"/>
          <w:szCs w:val="28"/>
          <w:lang w:eastAsia="ru-RU"/>
        </w:rPr>
        <w:t xml:space="preserve"> року № </w:t>
      </w:r>
      <w:r w:rsidR="0007420C">
        <w:rPr>
          <w:rFonts w:ascii="Times New Roman" w:eastAsia="Times New Roman" w:hAnsi="Times New Roman"/>
          <w:iCs/>
          <w:sz w:val="28"/>
          <w:szCs w:val="28"/>
          <w:lang w:eastAsia="ru-RU"/>
        </w:rPr>
        <w:t>1</w:t>
      </w:r>
      <w:r w:rsidR="008C2335">
        <w:rPr>
          <w:rFonts w:ascii="Times New Roman" w:eastAsia="Times New Roman" w:hAnsi="Times New Roman"/>
          <w:iCs/>
          <w:sz w:val="28"/>
          <w:szCs w:val="28"/>
          <w:lang w:eastAsia="ru-RU"/>
        </w:rPr>
        <w:t>7</w:t>
      </w:r>
      <w:r w:rsidR="0007420C">
        <w:rPr>
          <w:rFonts w:ascii="Times New Roman" w:eastAsia="Times New Roman" w:hAnsi="Times New Roman"/>
          <w:iCs/>
          <w:sz w:val="28"/>
          <w:szCs w:val="28"/>
          <w:lang w:eastAsia="ru-RU"/>
        </w:rPr>
        <w:t>67</w:t>
      </w:r>
      <w:r w:rsidR="009B20B3" w:rsidRPr="00CB772F">
        <w:rPr>
          <w:rFonts w:ascii="Times New Roman" w:eastAsia="Times New Roman" w:hAnsi="Times New Roman"/>
          <w:iCs/>
          <w:sz w:val="28"/>
          <w:szCs w:val="28"/>
          <w:lang w:eastAsia="ru-RU"/>
        </w:rPr>
        <w:t>, в</w:t>
      </w:r>
      <w:r w:rsidR="00EA312D" w:rsidRPr="00CB772F">
        <w:rPr>
          <w:rFonts w:ascii="Times New Roman" w:hAnsi="Times New Roman" w:cs="Times New Roman"/>
          <w:sz w:val="28"/>
          <w:szCs w:val="28"/>
        </w:rPr>
        <w:t>ідповідно</w:t>
      </w:r>
      <w:r w:rsidR="00EA312D" w:rsidRPr="003E76FF">
        <w:rPr>
          <w:rFonts w:ascii="Times New Roman" w:hAnsi="Times New Roman" w:cs="Times New Roman"/>
          <w:sz w:val="28"/>
          <w:szCs w:val="28"/>
        </w:rPr>
        <w:t xml:space="preserve"> </w:t>
      </w:r>
      <w:r w:rsidR="00EA312D" w:rsidRPr="00C76D6B">
        <w:rPr>
          <w:rFonts w:ascii="Times New Roman" w:hAnsi="Times New Roman" w:cs="Times New Roman"/>
          <w:sz w:val="28"/>
          <w:szCs w:val="28"/>
        </w:rPr>
        <w:t>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w:t>
      </w:r>
      <w:r w:rsidR="000078FB">
        <w:rPr>
          <w:rFonts w:ascii="Times New Roman" w:hAnsi="Times New Roman" w:cs="Times New Roman"/>
          <w:sz w:val="28"/>
          <w:szCs w:val="28"/>
        </w:rPr>
        <w:t xml:space="preserve"> червня </w:t>
      </w:r>
      <w:r w:rsidR="00DD39EB" w:rsidRPr="006D68F9">
        <w:rPr>
          <w:rFonts w:ascii="Times New Roman" w:hAnsi="Times New Roman" w:cs="Times New Roman"/>
          <w:sz w:val="28"/>
          <w:szCs w:val="28"/>
        </w:rPr>
        <w:t>2020</w:t>
      </w:r>
      <w:r w:rsidR="000078FB">
        <w:rPr>
          <w:rFonts w:ascii="Times New Roman" w:hAnsi="Times New Roman" w:cs="Times New Roman"/>
          <w:sz w:val="28"/>
          <w:szCs w:val="28"/>
        </w:rPr>
        <w:t xml:space="preserve"> року</w:t>
      </w:r>
      <w:r w:rsidR="00DD39EB" w:rsidRPr="006D68F9">
        <w:rPr>
          <w:rFonts w:ascii="Times New Roman" w:hAnsi="Times New Roman" w:cs="Times New Roman"/>
          <w:sz w:val="28"/>
          <w:szCs w:val="28"/>
        </w:rPr>
        <w:t xml:space="preserve"> № 483 «Деякі питання оренди державного та комунального майна»</w:t>
      </w:r>
      <w:r w:rsidR="00D508CA">
        <w:rPr>
          <w:rFonts w:ascii="Times New Roman" w:eastAsia="Times New Roman" w:hAnsi="Times New Roman"/>
          <w:iCs/>
          <w:color w:val="000000"/>
          <w:sz w:val="28"/>
          <w:szCs w:val="28"/>
          <w:lang w:eastAsia="ru-RU"/>
        </w:rPr>
        <w:t xml:space="preserve"> та </w:t>
      </w:r>
      <w:r w:rsidR="00D508CA" w:rsidRPr="006D68F9">
        <w:rPr>
          <w:rFonts w:ascii="Times New Roman" w:eastAsia="Times New Roman" w:hAnsi="Times New Roman"/>
          <w:iCs/>
          <w:color w:val="000000"/>
          <w:sz w:val="28"/>
          <w:szCs w:val="28"/>
          <w:lang w:eastAsia="ru-RU"/>
        </w:rPr>
        <w:t xml:space="preserve">враховуючи пропозиції постійної комісії з питань законності, </w:t>
      </w:r>
      <w:r w:rsidR="00D508CA" w:rsidRPr="006D68F9">
        <w:rPr>
          <w:rFonts w:ascii="Times New Roman" w:eastAsia="Times New Roman" w:hAnsi="Times New Roman"/>
          <w:sz w:val="28"/>
          <w:szCs w:val="28"/>
          <w:lang w:eastAsia="ru-RU"/>
        </w:rPr>
        <w:t>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(протокол</w:t>
      </w:r>
      <w:r w:rsidR="0007420C">
        <w:rPr>
          <w:rFonts w:ascii="Times New Roman" w:eastAsia="Times New Roman" w:hAnsi="Times New Roman"/>
          <w:sz w:val="28"/>
          <w:szCs w:val="28"/>
          <w:lang w:eastAsia="ru-RU"/>
        </w:rPr>
        <w:t xml:space="preserve"> </w:t>
      </w:r>
      <w:r w:rsidR="00D508CA" w:rsidRPr="006D68F9">
        <w:rPr>
          <w:rFonts w:ascii="Times New Roman" w:eastAsia="Times New Roman" w:hAnsi="Times New Roman"/>
          <w:sz w:val="28"/>
          <w:szCs w:val="28"/>
          <w:lang w:eastAsia="ru-RU"/>
        </w:rPr>
        <w:t>від</w:t>
      </w:r>
      <w:r w:rsidR="008E4C86">
        <w:rPr>
          <w:rFonts w:ascii="Times New Roman" w:eastAsia="Times New Roman" w:hAnsi="Times New Roman"/>
          <w:sz w:val="28"/>
          <w:szCs w:val="28"/>
          <w:lang w:eastAsia="ru-RU"/>
        </w:rPr>
        <w:t xml:space="preserve"> </w:t>
      </w:r>
      <w:r w:rsidR="008C2335">
        <w:rPr>
          <w:rFonts w:ascii="Times New Roman" w:eastAsia="Times New Roman" w:hAnsi="Times New Roman"/>
          <w:sz w:val="28"/>
          <w:szCs w:val="28"/>
          <w:lang w:eastAsia="ru-RU"/>
        </w:rPr>
        <w:t>1</w:t>
      </w:r>
      <w:r w:rsidR="00A41EAF" w:rsidRPr="00A41EAF">
        <w:rPr>
          <w:rFonts w:ascii="Times New Roman" w:eastAsia="Times New Roman" w:hAnsi="Times New Roman"/>
          <w:sz w:val="28"/>
          <w:szCs w:val="28"/>
          <w:lang w:eastAsia="ru-RU"/>
        </w:rPr>
        <w:t>5</w:t>
      </w:r>
      <w:r w:rsidR="00B07F4C">
        <w:rPr>
          <w:rFonts w:ascii="Times New Roman" w:eastAsia="Times New Roman" w:hAnsi="Times New Roman"/>
          <w:sz w:val="28"/>
          <w:szCs w:val="28"/>
          <w:lang w:eastAsia="ru-RU"/>
        </w:rPr>
        <w:t xml:space="preserve"> </w:t>
      </w:r>
      <w:r w:rsidR="008E4C86">
        <w:rPr>
          <w:rFonts w:ascii="Times New Roman" w:eastAsia="Times New Roman" w:hAnsi="Times New Roman"/>
          <w:sz w:val="28"/>
          <w:szCs w:val="28"/>
          <w:lang w:eastAsia="ru-RU"/>
        </w:rPr>
        <w:t>березня</w:t>
      </w:r>
      <w:r w:rsidR="00D508CA" w:rsidRPr="006D68F9">
        <w:rPr>
          <w:rFonts w:ascii="Times New Roman" w:eastAsia="Times New Roman" w:hAnsi="Times New Roman"/>
          <w:sz w:val="28"/>
          <w:szCs w:val="28"/>
          <w:lang w:eastAsia="ru-RU"/>
        </w:rPr>
        <w:t xml:space="preserve"> 202</w:t>
      </w:r>
      <w:r w:rsidR="00D508CA">
        <w:rPr>
          <w:rFonts w:ascii="Times New Roman" w:eastAsia="Times New Roman" w:hAnsi="Times New Roman"/>
          <w:sz w:val="28"/>
          <w:szCs w:val="28"/>
          <w:lang w:eastAsia="ru-RU"/>
        </w:rPr>
        <w:t>3</w:t>
      </w:r>
      <w:r w:rsidR="00D508CA" w:rsidRPr="006D68F9">
        <w:rPr>
          <w:rFonts w:ascii="Times New Roman" w:eastAsia="Times New Roman" w:hAnsi="Times New Roman"/>
          <w:sz w:val="28"/>
          <w:szCs w:val="28"/>
          <w:lang w:eastAsia="ru-RU"/>
        </w:rPr>
        <w:t xml:space="preserve"> року № </w:t>
      </w:r>
      <w:r w:rsidR="00B07F4C">
        <w:rPr>
          <w:rFonts w:ascii="Times New Roman" w:eastAsia="Times New Roman" w:hAnsi="Times New Roman"/>
          <w:sz w:val="28"/>
          <w:szCs w:val="28"/>
          <w:lang w:eastAsia="ru-RU"/>
        </w:rPr>
        <w:t>2</w:t>
      </w:r>
      <w:r w:rsidR="008E4C86">
        <w:rPr>
          <w:rFonts w:ascii="Times New Roman" w:eastAsia="Times New Roman" w:hAnsi="Times New Roman"/>
          <w:sz w:val="28"/>
          <w:szCs w:val="28"/>
          <w:lang w:eastAsia="ru-RU"/>
        </w:rPr>
        <w:t>9</w:t>
      </w:r>
      <w:r w:rsidR="00D508CA" w:rsidRPr="006D68F9">
        <w:rPr>
          <w:rFonts w:ascii="Times New Roman" w:eastAsia="Times New Roman" w:hAnsi="Times New Roman"/>
          <w:sz w:val="28"/>
          <w:szCs w:val="28"/>
          <w:lang w:eastAsia="ru-RU"/>
        </w:rPr>
        <w:t>)</w:t>
      </w:r>
      <w:r w:rsidR="00D508CA">
        <w:rPr>
          <w:rFonts w:ascii="Times New Roman" w:eastAsia="Times New Roman" w:hAnsi="Times New Roman"/>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07420C" w:rsidRPr="006D68F9" w:rsidRDefault="0007420C" w:rsidP="00CB772F">
      <w:pPr>
        <w:spacing w:after="0" w:line="240" w:lineRule="auto"/>
        <w:ind w:firstLine="708"/>
        <w:jc w:val="both"/>
        <w:outlineLvl w:val="0"/>
        <w:rPr>
          <w:rFonts w:ascii="Times New Roman" w:hAnsi="Times New Roman" w:cs="Times New Roman"/>
          <w:sz w:val="28"/>
          <w:szCs w:val="28"/>
        </w:rPr>
      </w:pP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r w:rsidR="00514733" w:rsidRPr="006D68F9">
        <w:rPr>
          <w:rFonts w:ascii="Times New Roman" w:eastAsia="Times New Roman" w:hAnsi="Times New Roman" w:cs="Times New Roman"/>
          <w:sz w:val="28"/>
          <w:szCs w:val="28"/>
          <w:lang w:eastAsia="ru-RU"/>
        </w:rPr>
        <w:t xml:space="preserve">Внести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CB772F">
        <w:rPr>
          <w:rFonts w:ascii="Times New Roman" w:eastAsia="Times New Roman" w:hAnsi="Times New Roman" w:cs="Times New Roman"/>
          <w:iCs/>
          <w:color w:val="000000"/>
          <w:sz w:val="28"/>
          <w:szCs w:val="28"/>
          <w:lang w:eastAsia="ru-RU"/>
        </w:rPr>
        <w:t xml:space="preserve"> (зі змінами)</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6D68F9">
        <w:rPr>
          <w:rFonts w:ascii="Times New Roman" w:eastAsia="Times New Roman" w:hAnsi="Times New Roman" w:cs="Times New Roman"/>
          <w:iCs/>
          <w:color w:val="000000"/>
          <w:sz w:val="28"/>
          <w:szCs w:val="28"/>
          <w:lang w:eastAsia="ru-RU"/>
        </w:rPr>
        <w:t>пункт</w:t>
      </w:r>
      <w:r w:rsidR="008E4C86">
        <w:rPr>
          <w:rFonts w:ascii="Times New Roman" w:eastAsia="Times New Roman" w:hAnsi="Times New Roman" w:cs="Times New Roman"/>
          <w:iCs/>
          <w:color w:val="000000"/>
          <w:sz w:val="28"/>
          <w:szCs w:val="28"/>
          <w:lang w:eastAsia="ru-RU"/>
        </w:rPr>
        <w:t>о</w:t>
      </w:r>
      <w:r w:rsidR="006B30FB">
        <w:rPr>
          <w:rFonts w:ascii="Times New Roman" w:eastAsia="Times New Roman" w:hAnsi="Times New Roman" w:cs="Times New Roman"/>
          <w:iCs/>
          <w:color w:val="000000"/>
          <w:sz w:val="28"/>
          <w:szCs w:val="28"/>
          <w:lang w:eastAsia="ru-RU"/>
        </w:rPr>
        <w:t>м</w:t>
      </w:r>
      <w:r w:rsidR="001502BD" w:rsidRPr="001502BD">
        <w:rPr>
          <w:rFonts w:ascii="Times New Roman" w:eastAsia="Times New Roman" w:hAnsi="Times New Roman" w:cs="Times New Roman"/>
          <w:iCs/>
          <w:color w:val="000000"/>
          <w:sz w:val="28"/>
          <w:szCs w:val="28"/>
          <w:lang w:eastAsia="ru-RU"/>
        </w:rPr>
        <w:t xml:space="preserve"> </w:t>
      </w:r>
      <w:r w:rsidR="000F6B45" w:rsidRPr="000F6B45">
        <w:rPr>
          <w:rFonts w:ascii="Times New Roman" w:eastAsia="Times New Roman" w:hAnsi="Times New Roman" w:cs="Times New Roman"/>
          <w:iCs/>
          <w:color w:val="000000"/>
          <w:sz w:val="28"/>
          <w:szCs w:val="28"/>
          <w:lang w:eastAsia="ru-RU"/>
        </w:rPr>
        <w:t>6</w:t>
      </w:r>
      <w:r w:rsidR="0007420C">
        <w:rPr>
          <w:rFonts w:ascii="Times New Roman" w:eastAsia="Times New Roman" w:hAnsi="Times New Roman" w:cs="Times New Roman"/>
          <w:iCs/>
          <w:color w:val="000000"/>
          <w:sz w:val="28"/>
          <w:szCs w:val="28"/>
          <w:lang w:eastAsia="ru-RU"/>
        </w:rPr>
        <w:t>6</w:t>
      </w:r>
      <w:r w:rsidR="001502BD" w:rsidRPr="000F6B45">
        <w:rPr>
          <w:rFonts w:ascii="Times New Roman" w:eastAsia="Times New Roman" w:hAnsi="Times New Roman" w:cs="Times New Roman"/>
          <w:iCs/>
          <w:color w:val="000000"/>
          <w:sz w:val="28"/>
          <w:szCs w:val="28"/>
          <w:lang w:eastAsia="ru-RU"/>
        </w:rPr>
        <w:t xml:space="preserve"> наступного змісту</w:t>
      </w:r>
      <w:r w:rsidR="00A823D7" w:rsidRPr="006D68F9">
        <w:rPr>
          <w:rFonts w:ascii="Times New Roman" w:eastAsia="Times New Roman" w:hAnsi="Times New Roman" w:cs="Times New Roman"/>
          <w:iCs/>
          <w:color w:val="000000"/>
          <w:sz w:val="28"/>
          <w:szCs w:val="28"/>
          <w:lang w:eastAsia="ru-RU"/>
        </w:rPr>
        <w:t>:</w:t>
      </w:r>
    </w:p>
    <w:p w:rsidR="00BC0AE1" w:rsidRDefault="00BC0AE1"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2126"/>
        <w:gridCol w:w="2523"/>
        <w:gridCol w:w="3289"/>
        <w:gridCol w:w="992"/>
      </w:tblGrid>
      <w:tr w:rsidR="006040F0" w:rsidRPr="006040F0" w:rsidTr="00250E27">
        <w:trPr>
          <w:trHeight w:val="823"/>
        </w:trPr>
        <w:tc>
          <w:tcPr>
            <w:tcW w:w="704" w:type="dxa"/>
          </w:tcPr>
          <w:p w:rsidR="00D13E72" w:rsidRPr="000078FB" w:rsidRDefault="008E4C86" w:rsidP="0007420C">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7420C">
              <w:rPr>
                <w:rFonts w:ascii="Times New Roman" w:eastAsia="Times New Roman" w:hAnsi="Times New Roman" w:cs="Times New Roman"/>
                <w:sz w:val="28"/>
                <w:szCs w:val="28"/>
                <w:lang w:eastAsia="ru-RU"/>
              </w:rPr>
              <w:t>6</w:t>
            </w:r>
            <w:r w:rsidR="006B30FB">
              <w:rPr>
                <w:rFonts w:ascii="Times New Roman" w:eastAsia="Times New Roman" w:hAnsi="Times New Roman" w:cs="Times New Roman"/>
                <w:sz w:val="28"/>
                <w:szCs w:val="28"/>
                <w:lang w:eastAsia="ru-RU"/>
              </w:rPr>
              <w:t>.</w:t>
            </w:r>
          </w:p>
        </w:tc>
        <w:tc>
          <w:tcPr>
            <w:tcW w:w="2126" w:type="dxa"/>
          </w:tcPr>
          <w:p w:rsidR="00D13E72" w:rsidRPr="006D68F9" w:rsidRDefault="0007420C" w:rsidP="00826835">
            <w:pPr>
              <w:tabs>
                <w:tab w:val="center" w:pos="4153"/>
                <w:tab w:val="right" w:pos="8306"/>
              </w:tabs>
              <w:rPr>
                <w:rFonts w:ascii="Times New Roman" w:eastAsia="Times New Roman" w:hAnsi="Times New Roman" w:cs="Times New Roman"/>
                <w:sz w:val="28"/>
                <w:szCs w:val="28"/>
                <w:lang w:eastAsia="ru-RU"/>
              </w:rPr>
            </w:pPr>
            <w:r w:rsidRPr="0007420C">
              <w:rPr>
                <w:rFonts w:ascii="Times New Roman" w:eastAsia="Times New Roman" w:hAnsi="Times New Roman" w:cs="Times New Roman"/>
                <w:sz w:val="28"/>
                <w:szCs w:val="28"/>
                <w:lang w:eastAsia="ru-RU"/>
              </w:rPr>
              <w:t xml:space="preserve">Сумська обл., Сумський р-н, </w:t>
            </w:r>
          </w:p>
        </w:tc>
        <w:tc>
          <w:tcPr>
            <w:tcW w:w="2523" w:type="dxa"/>
          </w:tcPr>
          <w:p w:rsidR="00D13E72" w:rsidRPr="006040F0" w:rsidRDefault="0007420C" w:rsidP="00BE403A">
            <w:pPr>
              <w:tabs>
                <w:tab w:val="center" w:pos="4153"/>
                <w:tab w:val="right" w:pos="8306"/>
              </w:tabs>
              <w:rPr>
                <w:rFonts w:ascii="Times New Roman" w:eastAsia="Times New Roman" w:hAnsi="Times New Roman" w:cs="Times New Roman"/>
                <w:sz w:val="28"/>
                <w:szCs w:val="28"/>
                <w:lang w:eastAsia="ru-RU"/>
              </w:rPr>
            </w:pPr>
            <w:r w:rsidRPr="0007420C">
              <w:rPr>
                <w:rFonts w:ascii="Times New Roman" w:eastAsia="Times New Roman" w:hAnsi="Times New Roman" w:cs="Times New Roman"/>
                <w:sz w:val="28"/>
                <w:szCs w:val="28"/>
                <w:lang w:eastAsia="ru-RU"/>
              </w:rPr>
              <w:t>нежитлові приміщення</w:t>
            </w:r>
          </w:p>
        </w:tc>
        <w:tc>
          <w:tcPr>
            <w:tcW w:w="3289" w:type="dxa"/>
          </w:tcPr>
          <w:p w:rsidR="00D13E72" w:rsidRPr="00CB772F" w:rsidRDefault="0007420C" w:rsidP="00826835">
            <w:pPr>
              <w:pStyle w:val="aa"/>
              <w:jc w:val="both"/>
              <w:rPr>
                <w:rFonts w:ascii="Times New Roman" w:hAnsi="Times New Roman"/>
                <w:sz w:val="28"/>
                <w:szCs w:val="28"/>
                <w:lang w:val="uk-UA"/>
              </w:rPr>
            </w:pPr>
            <w:r w:rsidRPr="0007420C">
              <w:rPr>
                <w:rFonts w:ascii="Times New Roman" w:hAnsi="Times New Roman"/>
                <w:sz w:val="28"/>
                <w:szCs w:val="28"/>
                <w:lang w:val="uk-UA"/>
              </w:rPr>
              <w:t xml:space="preserve">для розміщення </w:t>
            </w:r>
            <w:bookmarkStart w:id="0" w:name="_GoBack"/>
            <w:bookmarkEnd w:id="0"/>
          </w:p>
        </w:tc>
        <w:tc>
          <w:tcPr>
            <w:tcW w:w="992" w:type="dxa"/>
          </w:tcPr>
          <w:p w:rsidR="00D13E72" w:rsidRPr="006040F0" w:rsidRDefault="0007420C" w:rsidP="00BC0AE1">
            <w:pPr>
              <w:tabs>
                <w:tab w:val="center" w:pos="4153"/>
                <w:tab w:val="right" w:pos="8306"/>
              </w:tabs>
              <w:jc w:val="center"/>
              <w:rPr>
                <w:rFonts w:ascii="Times New Roman" w:eastAsia="Times New Roman" w:hAnsi="Times New Roman" w:cs="Times New Roman"/>
                <w:sz w:val="28"/>
                <w:szCs w:val="28"/>
                <w:lang w:eastAsia="ru-RU"/>
              </w:rPr>
            </w:pPr>
            <w:r w:rsidRPr="0007420C">
              <w:rPr>
                <w:rFonts w:ascii="Times New Roman" w:eastAsia="Times New Roman" w:hAnsi="Times New Roman" w:cs="Times New Roman"/>
                <w:sz w:val="28"/>
                <w:szCs w:val="28"/>
                <w:lang w:eastAsia="ru-RU"/>
              </w:rPr>
              <w:t>98,48</w:t>
            </w:r>
          </w:p>
        </w:tc>
      </w:tr>
    </w:tbl>
    <w:p w:rsidR="00CD10CA" w:rsidRDefault="00CD10CA"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07420C" w:rsidRDefault="0007420C"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1C692D" w:rsidP="001C692D">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00C267E4">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1C692D" w:rsidRPr="006D68F9" w:rsidRDefault="001C692D" w:rsidP="001C692D">
      <w:pPr>
        <w:pStyle w:val="a5"/>
        <w:jc w:val="both"/>
        <w:rPr>
          <w:sz w:val="28"/>
          <w:szCs w:val="28"/>
        </w:rPr>
      </w:pPr>
    </w:p>
    <w:p w:rsidR="001C692D" w:rsidRPr="006D68F9" w:rsidRDefault="001C692D" w:rsidP="007420A9">
      <w:pPr>
        <w:pStyle w:val="a5"/>
        <w:spacing w:line="276" w:lineRule="auto"/>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00CB772F">
        <w:rPr>
          <w:sz w:val="28"/>
          <w:szCs w:val="28"/>
          <w:lang w:val="uk-UA"/>
        </w:rPr>
        <w:t>Дмитренко</w:t>
      </w:r>
      <w:r w:rsidRPr="006D68F9">
        <w:rPr>
          <w:sz w:val="28"/>
          <w:szCs w:val="28"/>
          <w:lang w:val="uk-UA"/>
        </w:rPr>
        <w:t xml:space="preserve"> </w:t>
      </w:r>
      <w:r w:rsidR="00CB772F">
        <w:rPr>
          <w:sz w:val="28"/>
          <w:szCs w:val="28"/>
          <w:lang w:val="uk-UA"/>
        </w:rPr>
        <w:t>Сергій</w:t>
      </w:r>
    </w:p>
    <w:p w:rsidR="007420A9" w:rsidRDefault="007420A9" w:rsidP="007420A9">
      <w:pPr>
        <w:pStyle w:val="a5"/>
        <w:spacing w:line="276" w:lineRule="auto"/>
        <w:jc w:val="both"/>
        <w:rPr>
          <w:sz w:val="28"/>
          <w:szCs w:val="28"/>
          <w:lang w:val="uk-UA"/>
        </w:rPr>
      </w:pPr>
      <w:r>
        <w:rPr>
          <w:sz w:val="28"/>
          <w:szCs w:val="28"/>
          <w:lang w:val="uk-UA"/>
        </w:rPr>
        <w:t>__________________</w:t>
      </w:r>
    </w:p>
    <w:p w:rsidR="001C692D" w:rsidRPr="006D68F9" w:rsidRDefault="001C692D" w:rsidP="001C692D">
      <w:pPr>
        <w:pStyle w:val="a5"/>
        <w:jc w:val="both"/>
        <w:rPr>
          <w:sz w:val="28"/>
          <w:szCs w:val="28"/>
          <w:lang w:val="uk-UA"/>
        </w:rPr>
      </w:pPr>
    </w:p>
    <w:p w:rsidR="001C692D" w:rsidRPr="006D68F9" w:rsidRDefault="001C692D" w:rsidP="001C692D">
      <w:pPr>
        <w:pStyle w:val="a5"/>
        <w:tabs>
          <w:tab w:val="left" w:pos="567"/>
        </w:tabs>
        <w:ind w:firstLine="709"/>
        <w:jc w:val="both"/>
        <w:rPr>
          <w:sz w:val="28"/>
          <w:szCs w:val="28"/>
          <w:lang w:val="uk-UA"/>
        </w:rPr>
      </w:pPr>
    </w:p>
    <w:p w:rsidR="001C692D" w:rsidRPr="006D68F9" w:rsidRDefault="001C692D" w:rsidP="001C692D">
      <w:pPr>
        <w:pStyle w:val="a5"/>
        <w:tabs>
          <w:tab w:val="left" w:pos="567"/>
        </w:tabs>
        <w:ind w:firstLine="709"/>
        <w:jc w:val="both"/>
        <w:rPr>
          <w:sz w:val="28"/>
          <w:szCs w:val="28"/>
          <w:lang w:val="uk-UA"/>
        </w:rPr>
      </w:pPr>
    </w:p>
    <w:p w:rsidR="0057445A" w:rsidRDefault="0057445A" w:rsidP="001C692D">
      <w:pPr>
        <w:pStyle w:val="a5"/>
        <w:tabs>
          <w:tab w:val="left" w:pos="567"/>
        </w:tabs>
        <w:ind w:firstLine="709"/>
        <w:jc w:val="both"/>
        <w:rPr>
          <w:sz w:val="22"/>
          <w:szCs w:val="22"/>
          <w:lang w:val="uk-UA"/>
        </w:rPr>
      </w:pPr>
    </w:p>
    <w:p w:rsidR="00B07F4C" w:rsidRDefault="00B07F4C" w:rsidP="001C692D">
      <w:pPr>
        <w:pStyle w:val="a5"/>
        <w:tabs>
          <w:tab w:val="left" w:pos="567"/>
        </w:tabs>
        <w:ind w:firstLine="709"/>
        <w:jc w:val="both"/>
        <w:rPr>
          <w:sz w:val="22"/>
          <w:szCs w:val="22"/>
          <w:lang w:val="uk-UA"/>
        </w:rPr>
      </w:pPr>
    </w:p>
    <w:p w:rsidR="00B07F4C" w:rsidRDefault="00B07F4C" w:rsidP="001C692D">
      <w:pPr>
        <w:pStyle w:val="a5"/>
        <w:tabs>
          <w:tab w:val="left" w:pos="567"/>
        </w:tabs>
        <w:ind w:firstLine="709"/>
        <w:jc w:val="both"/>
        <w:rPr>
          <w:sz w:val="22"/>
          <w:szCs w:val="22"/>
          <w:lang w:val="uk-UA"/>
        </w:rPr>
      </w:pPr>
    </w:p>
    <w:p w:rsidR="00B07F4C" w:rsidRDefault="00B07F4C"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B07F4C" w:rsidRDefault="00B07F4C" w:rsidP="001C692D">
      <w:pPr>
        <w:pStyle w:val="a5"/>
        <w:tabs>
          <w:tab w:val="left" w:pos="567"/>
        </w:tabs>
        <w:ind w:firstLine="709"/>
        <w:jc w:val="both"/>
        <w:rPr>
          <w:sz w:val="22"/>
          <w:szCs w:val="22"/>
          <w:lang w:val="uk-UA"/>
        </w:rPr>
      </w:pPr>
    </w:p>
    <w:p w:rsidR="00B07F4C" w:rsidRDefault="00B07F4C"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86386F" w:rsidRDefault="0086386F" w:rsidP="0086386F">
      <w:pPr>
        <w:pStyle w:val="a5"/>
        <w:tabs>
          <w:tab w:val="left" w:pos="567"/>
        </w:tabs>
        <w:jc w:val="both"/>
        <w:rPr>
          <w:sz w:val="22"/>
          <w:szCs w:val="22"/>
          <w:lang w:val="uk-UA"/>
        </w:rPr>
      </w:pPr>
    </w:p>
    <w:p w:rsidR="0007420C" w:rsidRDefault="0007420C" w:rsidP="0086386F">
      <w:pPr>
        <w:pStyle w:val="a5"/>
        <w:tabs>
          <w:tab w:val="left" w:pos="567"/>
        </w:tabs>
        <w:jc w:val="both"/>
        <w:rPr>
          <w:sz w:val="22"/>
          <w:szCs w:val="22"/>
          <w:lang w:val="uk-UA"/>
        </w:rPr>
      </w:pPr>
    </w:p>
    <w:p w:rsidR="0007420C" w:rsidRDefault="0007420C" w:rsidP="0086386F">
      <w:pPr>
        <w:pStyle w:val="a5"/>
        <w:tabs>
          <w:tab w:val="left" w:pos="567"/>
        </w:tabs>
        <w:jc w:val="both"/>
        <w:rPr>
          <w:sz w:val="22"/>
          <w:szCs w:val="22"/>
          <w:lang w:val="uk-UA"/>
        </w:rPr>
      </w:pPr>
    </w:p>
    <w:p w:rsidR="0007420C" w:rsidRDefault="0007420C" w:rsidP="0086386F">
      <w:pPr>
        <w:pStyle w:val="a5"/>
        <w:tabs>
          <w:tab w:val="left" w:pos="567"/>
        </w:tabs>
        <w:jc w:val="both"/>
        <w:rPr>
          <w:sz w:val="22"/>
          <w:szCs w:val="22"/>
          <w:lang w:val="uk-UA"/>
        </w:rPr>
      </w:pPr>
    </w:p>
    <w:p w:rsidR="0007420C" w:rsidRDefault="0007420C" w:rsidP="0086386F">
      <w:pPr>
        <w:pStyle w:val="a5"/>
        <w:tabs>
          <w:tab w:val="left" w:pos="567"/>
        </w:tabs>
        <w:jc w:val="both"/>
        <w:rPr>
          <w:sz w:val="22"/>
          <w:szCs w:val="22"/>
          <w:lang w:val="uk-UA"/>
        </w:rPr>
      </w:pPr>
    </w:p>
    <w:p w:rsidR="0007420C" w:rsidRDefault="0007420C" w:rsidP="0086386F">
      <w:pPr>
        <w:pStyle w:val="a5"/>
        <w:tabs>
          <w:tab w:val="left" w:pos="567"/>
        </w:tabs>
        <w:jc w:val="both"/>
        <w:rPr>
          <w:sz w:val="22"/>
          <w:szCs w:val="22"/>
          <w:lang w:val="uk-UA"/>
        </w:rPr>
      </w:pPr>
    </w:p>
    <w:p w:rsidR="0007420C" w:rsidRDefault="0007420C" w:rsidP="0086386F">
      <w:pPr>
        <w:pStyle w:val="a5"/>
        <w:tabs>
          <w:tab w:val="left" w:pos="567"/>
        </w:tabs>
        <w:jc w:val="both"/>
        <w:rPr>
          <w:sz w:val="22"/>
          <w:szCs w:val="22"/>
          <w:lang w:val="uk-UA"/>
        </w:rPr>
      </w:pPr>
    </w:p>
    <w:p w:rsidR="0007420C" w:rsidRDefault="0007420C" w:rsidP="0086386F">
      <w:pPr>
        <w:pStyle w:val="a5"/>
        <w:tabs>
          <w:tab w:val="left" w:pos="567"/>
        </w:tabs>
        <w:jc w:val="both"/>
        <w:rPr>
          <w:sz w:val="22"/>
          <w:szCs w:val="22"/>
          <w:lang w:val="uk-UA"/>
        </w:rPr>
      </w:pPr>
    </w:p>
    <w:p w:rsidR="0007420C" w:rsidRDefault="0007420C" w:rsidP="0086386F">
      <w:pPr>
        <w:pStyle w:val="a5"/>
        <w:tabs>
          <w:tab w:val="left" w:pos="567"/>
        </w:tabs>
        <w:jc w:val="both"/>
        <w:rPr>
          <w:sz w:val="22"/>
          <w:szCs w:val="22"/>
          <w:lang w:val="uk-UA"/>
        </w:rPr>
      </w:pPr>
    </w:p>
    <w:p w:rsidR="001C692D" w:rsidRDefault="001C692D" w:rsidP="001C692D">
      <w:pPr>
        <w:pStyle w:val="a5"/>
        <w:tabs>
          <w:tab w:val="left" w:pos="567"/>
        </w:tabs>
        <w:ind w:firstLine="709"/>
        <w:jc w:val="both"/>
        <w:rPr>
          <w:sz w:val="22"/>
          <w:szCs w:val="22"/>
          <w:lang w:val="uk-UA"/>
        </w:rPr>
      </w:pPr>
    </w:p>
    <w:sectPr w:rsidR="001C692D"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44"/>
    <w:rsid w:val="000027AC"/>
    <w:rsid w:val="000078FB"/>
    <w:rsid w:val="0003358A"/>
    <w:rsid w:val="0007420C"/>
    <w:rsid w:val="000800D6"/>
    <w:rsid w:val="00094B09"/>
    <w:rsid w:val="000A459D"/>
    <w:rsid w:val="000A4E1E"/>
    <w:rsid w:val="000D0522"/>
    <w:rsid w:val="000E1DEC"/>
    <w:rsid w:val="000E27CE"/>
    <w:rsid w:val="000E7890"/>
    <w:rsid w:val="000F3EF9"/>
    <w:rsid w:val="000F6B45"/>
    <w:rsid w:val="00117F01"/>
    <w:rsid w:val="001200AE"/>
    <w:rsid w:val="00120AD6"/>
    <w:rsid w:val="00125381"/>
    <w:rsid w:val="00143731"/>
    <w:rsid w:val="00143D16"/>
    <w:rsid w:val="001502BD"/>
    <w:rsid w:val="001574FB"/>
    <w:rsid w:val="00163735"/>
    <w:rsid w:val="0016598F"/>
    <w:rsid w:val="00167E11"/>
    <w:rsid w:val="001752C5"/>
    <w:rsid w:val="00183753"/>
    <w:rsid w:val="0018638B"/>
    <w:rsid w:val="001A25D0"/>
    <w:rsid w:val="001A2C8D"/>
    <w:rsid w:val="001B633C"/>
    <w:rsid w:val="001C5134"/>
    <w:rsid w:val="001C5246"/>
    <w:rsid w:val="001C692D"/>
    <w:rsid w:val="001D339D"/>
    <w:rsid w:val="001D6F15"/>
    <w:rsid w:val="00234C40"/>
    <w:rsid w:val="00250E27"/>
    <w:rsid w:val="002536B5"/>
    <w:rsid w:val="002575DD"/>
    <w:rsid w:val="002724D5"/>
    <w:rsid w:val="00273E10"/>
    <w:rsid w:val="00291262"/>
    <w:rsid w:val="002959CA"/>
    <w:rsid w:val="002B19BA"/>
    <w:rsid w:val="00306140"/>
    <w:rsid w:val="00322274"/>
    <w:rsid w:val="003265BC"/>
    <w:rsid w:val="00337394"/>
    <w:rsid w:val="003734AF"/>
    <w:rsid w:val="00380B30"/>
    <w:rsid w:val="00387879"/>
    <w:rsid w:val="00394F40"/>
    <w:rsid w:val="003A423E"/>
    <w:rsid w:val="003B676E"/>
    <w:rsid w:val="003B68D9"/>
    <w:rsid w:val="003E44C7"/>
    <w:rsid w:val="003E76FF"/>
    <w:rsid w:val="003F2359"/>
    <w:rsid w:val="003F61D0"/>
    <w:rsid w:val="00402ED7"/>
    <w:rsid w:val="004105D7"/>
    <w:rsid w:val="00433759"/>
    <w:rsid w:val="0045766D"/>
    <w:rsid w:val="00457D17"/>
    <w:rsid w:val="00466F0C"/>
    <w:rsid w:val="00470EB5"/>
    <w:rsid w:val="004749D2"/>
    <w:rsid w:val="00474FE8"/>
    <w:rsid w:val="00475B9C"/>
    <w:rsid w:val="00485850"/>
    <w:rsid w:val="0049549F"/>
    <w:rsid w:val="004A19D5"/>
    <w:rsid w:val="004A2128"/>
    <w:rsid w:val="004C467E"/>
    <w:rsid w:val="004C70B3"/>
    <w:rsid w:val="004E7DE1"/>
    <w:rsid w:val="004F3144"/>
    <w:rsid w:val="00514733"/>
    <w:rsid w:val="005158F3"/>
    <w:rsid w:val="00522F6C"/>
    <w:rsid w:val="00523E61"/>
    <w:rsid w:val="00537D17"/>
    <w:rsid w:val="005474EC"/>
    <w:rsid w:val="005525EA"/>
    <w:rsid w:val="00572E76"/>
    <w:rsid w:val="0057445A"/>
    <w:rsid w:val="00575773"/>
    <w:rsid w:val="005A5AFA"/>
    <w:rsid w:val="005C3BB9"/>
    <w:rsid w:val="005C3C2C"/>
    <w:rsid w:val="005C7C57"/>
    <w:rsid w:val="005D55B4"/>
    <w:rsid w:val="006040F0"/>
    <w:rsid w:val="00610FC7"/>
    <w:rsid w:val="00621A1B"/>
    <w:rsid w:val="00643542"/>
    <w:rsid w:val="006515FC"/>
    <w:rsid w:val="00655EC0"/>
    <w:rsid w:val="0066296B"/>
    <w:rsid w:val="006668EC"/>
    <w:rsid w:val="00673F98"/>
    <w:rsid w:val="0068196C"/>
    <w:rsid w:val="00685337"/>
    <w:rsid w:val="00686E04"/>
    <w:rsid w:val="006B30FB"/>
    <w:rsid w:val="006C031D"/>
    <w:rsid w:val="006C44A6"/>
    <w:rsid w:val="006D5E43"/>
    <w:rsid w:val="006D68F9"/>
    <w:rsid w:val="006F53D4"/>
    <w:rsid w:val="006F655A"/>
    <w:rsid w:val="00701886"/>
    <w:rsid w:val="00704732"/>
    <w:rsid w:val="007139AA"/>
    <w:rsid w:val="00731AD3"/>
    <w:rsid w:val="007420A9"/>
    <w:rsid w:val="007505EA"/>
    <w:rsid w:val="00751A5A"/>
    <w:rsid w:val="00751C59"/>
    <w:rsid w:val="00753464"/>
    <w:rsid w:val="00754059"/>
    <w:rsid w:val="00762074"/>
    <w:rsid w:val="0076327A"/>
    <w:rsid w:val="00763DFC"/>
    <w:rsid w:val="00770485"/>
    <w:rsid w:val="0077365F"/>
    <w:rsid w:val="00777DC6"/>
    <w:rsid w:val="00781EE7"/>
    <w:rsid w:val="00796BFD"/>
    <w:rsid w:val="007D53D7"/>
    <w:rsid w:val="007E15A5"/>
    <w:rsid w:val="007E793A"/>
    <w:rsid w:val="00806232"/>
    <w:rsid w:val="00806CB1"/>
    <w:rsid w:val="0081637F"/>
    <w:rsid w:val="00825FF6"/>
    <w:rsid w:val="00826835"/>
    <w:rsid w:val="00827A3D"/>
    <w:rsid w:val="008320A7"/>
    <w:rsid w:val="008349B0"/>
    <w:rsid w:val="0086386F"/>
    <w:rsid w:val="00877B05"/>
    <w:rsid w:val="00881F8C"/>
    <w:rsid w:val="008A4F05"/>
    <w:rsid w:val="008B7CC2"/>
    <w:rsid w:val="008C1510"/>
    <w:rsid w:val="008C2335"/>
    <w:rsid w:val="008C521D"/>
    <w:rsid w:val="008D78EE"/>
    <w:rsid w:val="008E37F6"/>
    <w:rsid w:val="008E4C86"/>
    <w:rsid w:val="008E6C76"/>
    <w:rsid w:val="008E7DC5"/>
    <w:rsid w:val="00906753"/>
    <w:rsid w:val="00942CE2"/>
    <w:rsid w:val="00946AF7"/>
    <w:rsid w:val="00962642"/>
    <w:rsid w:val="00984F0F"/>
    <w:rsid w:val="00986CC1"/>
    <w:rsid w:val="009A0748"/>
    <w:rsid w:val="009B20B3"/>
    <w:rsid w:val="009D0D01"/>
    <w:rsid w:val="009D3BC3"/>
    <w:rsid w:val="009D73A7"/>
    <w:rsid w:val="009E4AF1"/>
    <w:rsid w:val="009E6B8B"/>
    <w:rsid w:val="009F42EE"/>
    <w:rsid w:val="00A10BA1"/>
    <w:rsid w:val="00A26D45"/>
    <w:rsid w:val="00A31690"/>
    <w:rsid w:val="00A41EAF"/>
    <w:rsid w:val="00A5387F"/>
    <w:rsid w:val="00A54A4A"/>
    <w:rsid w:val="00A639BE"/>
    <w:rsid w:val="00A823D7"/>
    <w:rsid w:val="00A91228"/>
    <w:rsid w:val="00A92518"/>
    <w:rsid w:val="00AB70B2"/>
    <w:rsid w:val="00AC494E"/>
    <w:rsid w:val="00AE3D1A"/>
    <w:rsid w:val="00B01D06"/>
    <w:rsid w:val="00B07F4C"/>
    <w:rsid w:val="00B10518"/>
    <w:rsid w:val="00B170C4"/>
    <w:rsid w:val="00B20ECE"/>
    <w:rsid w:val="00B27C28"/>
    <w:rsid w:val="00B30118"/>
    <w:rsid w:val="00B35F81"/>
    <w:rsid w:val="00B43B5E"/>
    <w:rsid w:val="00B5467B"/>
    <w:rsid w:val="00B65286"/>
    <w:rsid w:val="00B65C0C"/>
    <w:rsid w:val="00B75A41"/>
    <w:rsid w:val="00B9314B"/>
    <w:rsid w:val="00B9718C"/>
    <w:rsid w:val="00BA1D89"/>
    <w:rsid w:val="00BB062C"/>
    <w:rsid w:val="00BB2291"/>
    <w:rsid w:val="00BC0AE1"/>
    <w:rsid w:val="00BC20E2"/>
    <w:rsid w:val="00BC3794"/>
    <w:rsid w:val="00BE1D63"/>
    <w:rsid w:val="00BE2120"/>
    <w:rsid w:val="00BE403A"/>
    <w:rsid w:val="00BF31CF"/>
    <w:rsid w:val="00BF3C13"/>
    <w:rsid w:val="00C007B6"/>
    <w:rsid w:val="00C03883"/>
    <w:rsid w:val="00C10B0C"/>
    <w:rsid w:val="00C16323"/>
    <w:rsid w:val="00C16902"/>
    <w:rsid w:val="00C17022"/>
    <w:rsid w:val="00C267E4"/>
    <w:rsid w:val="00C34AB0"/>
    <w:rsid w:val="00C359F5"/>
    <w:rsid w:val="00C453FF"/>
    <w:rsid w:val="00C46976"/>
    <w:rsid w:val="00C50C2E"/>
    <w:rsid w:val="00C76D6B"/>
    <w:rsid w:val="00C96F0D"/>
    <w:rsid w:val="00CA009D"/>
    <w:rsid w:val="00CA2DD4"/>
    <w:rsid w:val="00CB772B"/>
    <w:rsid w:val="00CB772F"/>
    <w:rsid w:val="00CC0269"/>
    <w:rsid w:val="00CC2B01"/>
    <w:rsid w:val="00CD10CA"/>
    <w:rsid w:val="00CE3181"/>
    <w:rsid w:val="00CE6948"/>
    <w:rsid w:val="00CF0678"/>
    <w:rsid w:val="00CF5E4C"/>
    <w:rsid w:val="00D1159D"/>
    <w:rsid w:val="00D1325B"/>
    <w:rsid w:val="00D13E72"/>
    <w:rsid w:val="00D372FB"/>
    <w:rsid w:val="00D508CA"/>
    <w:rsid w:val="00D52E01"/>
    <w:rsid w:val="00D56D30"/>
    <w:rsid w:val="00D615BB"/>
    <w:rsid w:val="00D67D23"/>
    <w:rsid w:val="00D75002"/>
    <w:rsid w:val="00D83BBC"/>
    <w:rsid w:val="00D96A49"/>
    <w:rsid w:val="00DB3390"/>
    <w:rsid w:val="00DB57FE"/>
    <w:rsid w:val="00DC20EC"/>
    <w:rsid w:val="00DD39EB"/>
    <w:rsid w:val="00E37546"/>
    <w:rsid w:val="00E534C4"/>
    <w:rsid w:val="00E6004B"/>
    <w:rsid w:val="00E6081C"/>
    <w:rsid w:val="00E62EC9"/>
    <w:rsid w:val="00E7468D"/>
    <w:rsid w:val="00E75BA0"/>
    <w:rsid w:val="00E916E2"/>
    <w:rsid w:val="00EA312D"/>
    <w:rsid w:val="00EB094B"/>
    <w:rsid w:val="00EC5607"/>
    <w:rsid w:val="00ED19AB"/>
    <w:rsid w:val="00EE7143"/>
    <w:rsid w:val="00F00878"/>
    <w:rsid w:val="00F1307B"/>
    <w:rsid w:val="00F22F3D"/>
    <w:rsid w:val="00F30407"/>
    <w:rsid w:val="00F31863"/>
    <w:rsid w:val="00F32E62"/>
    <w:rsid w:val="00F374CB"/>
    <w:rsid w:val="00F418E5"/>
    <w:rsid w:val="00F41F67"/>
    <w:rsid w:val="00F51A6D"/>
    <w:rsid w:val="00F65993"/>
    <w:rsid w:val="00F66A5F"/>
    <w:rsid w:val="00F70653"/>
    <w:rsid w:val="00F809A3"/>
    <w:rsid w:val="00F81443"/>
    <w:rsid w:val="00F831E9"/>
    <w:rsid w:val="00FA6FC8"/>
    <w:rsid w:val="00FC32ED"/>
    <w:rsid w:val="00FD39E3"/>
    <w:rsid w:val="00FF2528"/>
    <w:rsid w:val="00FF3456"/>
    <w:rsid w:val="00FF49C6"/>
    <w:rsid w:val="00FF5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3E3D"/>
  <w15:docId w15:val="{D4606090-9FA6-4D13-9290-EA6D449E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 w:type="table" w:customStyle="1" w:styleId="2">
    <w:name w:val="Сетка таблицы светлая2"/>
    <w:basedOn w:val="a1"/>
    <w:uiPriority w:val="40"/>
    <w:rsid w:val="00CC2B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 w:id="172510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E5C2D-AEA8-4D5D-86DD-5F97BFAE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299</Words>
  <Characters>1709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KOMP-1</dc:creator>
  <cp:lastModifiedBy>Тараповська Аліна Володимирівна</cp:lastModifiedBy>
  <cp:revision>33</cp:revision>
  <cp:lastPrinted>2023-03-13T09:16:00Z</cp:lastPrinted>
  <dcterms:created xsi:type="dcterms:W3CDTF">2023-02-08T11:42:00Z</dcterms:created>
  <dcterms:modified xsi:type="dcterms:W3CDTF">2025-05-30T10:16:00Z</dcterms:modified>
</cp:coreProperties>
</file>