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86347B">
        <w:rPr>
          <w:sz w:val="28"/>
          <w:szCs w:val="28"/>
          <w:lang w:val="en-US"/>
        </w:rPr>
        <w:t>XLVIII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6347B">
        <w:rPr>
          <w:sz w:val="28"/>
          <w:szCs w:val="28"/>
          <w:lang w:val="uk-UA"/>
        </w:rPr>
        <w:t xml:space="preserve">17 листопада </w:t>
      </w:r>
      <w:r w:rsidR="009446AC">
        <w:rPr>
          <w:sz w:val="28"/>
          <w:szCs w:val="28"/>
          <w:lang w:val="uk-UA"/>
        </w:rPr>
        <w:t>202</w:t>
      </w:r>
      <w:r w:rsidR="0086347B">
        <w:rPr>
          <w:sz w:val="28"/>
          <w:szCs w:val="28"/>
          <w:lang w:val="en-US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86347B">
        <w:rPr>
          <w:sz w:val="28"/>
          <w:szCs w:val="28"/>
          <w:lang w:val="uk-UA"/>
        </w:rPr>
        <w:t>4232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54D53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61009">
              <w:rPr>
                <w:sz w:val="28"/>
                <w:szCs w:val="28"/>
                <w:lang w:val="uk-UA"/>
              </w:rPr>
              <w:t>Товариству з обмеженою відповіда</w:t>
            </w:r>
            <w:bookmarkStart w:id="0" w:name="_GoBack"/>
            <w:bookmarkEnd w:id="0"/>
            <w:r w:rsidR="00B61009">
              <w:rPr>
                <w:sz w:val="28"/>
                <w:szCs w:val="28"/>
                <w:lang w:val="uk-UA"/>
              </w:rPr>
              <w:t>льністю «</w:t>
            </w:r>
            <w:proofErr w:type="spellStart"/>
            <w:r w:rsidR="00C54D53">
              <w:rPr>
                <w:sz w:val="28"/>
                <w:szCs w:val="28"/>
                <w:lang w:val="uk-UA"/>
              </w:rPr>
              <w:t>Дангал</w:t>
            </w:r>
            <w:proofErr w:type="spellEnd"/>
            <w:r w:rsidR="00B61009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>за адресою:</w:t>
            </w:r>
            <w:r w:rsidR="009325A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C54D53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CB4F1B">
              <w:rPr>
                <w:sz w:val="28"/>
                <w:szCs w:val="28"/>
                <w:lang w:val="uk-UA"/>
              </w:rPr>
              <w:t>вул.</w:t>
            </w:r>
            <w:r w:rsidR="005B2FD8">
              <w:rPr>
                <w:sz w:val="28"/>
                <w:szCs w:val="28"/>
                <w:lang w:val="uk-UA"/>
              </w:rPr>
              <w:t xml:space="preserve"> </w:t>
            </w:r>
            <w:r w:rsidR="00C54D53">
              <w:rPr>
                <w:sz w:val="28"/>
                <w:szCs w:val="28"/>
                <w:lang w:val="uk-UA"/>
              </w:rPr>
              <w:t>Данила Галицького, 178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C54D53">
              <w:rPr>
                <w:sz w:val="28"/>
                <w:szCs w:val="28"/>
                <w:lang w:val="uk-UA"/>
              </w:rPr>
              <w:t>0,1109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86347B" w:rsidRDefault="0086347B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</w:t>
      </w:r>
      <w:r w:rsidR="00C4129D">
        <w:rPr>
          <w:sz w:val="28"/>
          <w:szCs w:val="28"/>
          <w:lang w:val="uk-UA"/>
        </w:rPr>
        <w:t xml:space="preserve">статті 16, частини першої статті 19 Закону України «Про оренду землі», </w:t>
      </w:r>
      <w:r w:rsidR="00FA6545">
        <w:rPr>
          <w:sz w:val="28"/>
          <w:szCs w:val="28"/>
          <w:lang w:val="uk-UA"/>
        </w:rPr>
        <w:t xml:space="preserve">абзацу другого частини </w:t>
      </w:r>
      <w:r w:rsidR="00FC4579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</w:t>
      </w:r>
      <w:r w:rsidR="00FC4579">
        <w:rPr>
          <w:sz w:val="28"/>
          <w:szCs w:val="28"/>
          <w:lang w:val="uk-UA"/>
        </w:rPr>
        <w:t xml:space="preserve"> 16 листопада </w:t>
      </w:r>
      <w:r w:rsidR="0059285D">
        <w:rPr>
          <w:sz w:val="28"/>
          <w:szCs w:val="28"/>
          <w:lang w:val="uk-UA"/>
        </w:rPr>
        <w:t xml:space="preserve">2021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FC4579">
        <w:rPr>
          <w:sz w:val="28"/>
          <w:szCs w:val="28"/>
          <w:lang w:val="uk-UA"/>
        </w:rPr>
        <w:t>40</w:t>
      </w:r>
      <w:r w:rsidR="0059285D">
        <w:rPr>
          <w:sz w:val="28"/>
          <w:szCs w:val="28"/>
          <w:lang w:val="uk-UA"/>
        </w:rPr>
        <w:t>)</w:t>
      </w:r>
      <w:r w:rsidR="00FC4579">
        <w:rPr>
          <w:sz w:val="28"/>
          <w:szCs w:val="28"/>
          <w:lang w:val="uk-UA"/>
        </w:rPr>
        <w:t>,</w:t>
      </w:r>
      <w:r w:rsidR="0059285D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86347B" w:rsidRDefault="0086347B" w:rsidP="007A6C85">
      <w:pPr>
        <w:ind w:right="-2"/>
        <w:jc w:val="both"/>
        <w:rPr>
          <w:sz w:val="28"/>
          <w:szCs w:val="28"/>
          <w:lang w:val="uk-UA"/>
        </w:rPr>
      </w:pPr>
    </w:p>
    <w:p w:rsidR="0086347B" w:rsidRDefault="0086347B" w:rsidP="007A6C85">
      <w:pPr>
        <w:ind w:right="-2"/>
        <w:jc w:val="both"/>
        <w:rPr>
          <w:sz w:val="28"/>
          <w:szCs w:val="28"/>
          <w:lang w:val="uk-UA"/>
        </w:rPr>
      </w:pPr>
    </w:p>
    <w:p w:rsidR="0086347B" w:rsidRDefault="0086347B" w:rsidP="0086347B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,</w:t>
      </w:r>
    </w:p>
    <w:p w:rsidR="0086347B" w:rsidRDefault="0086347B" w:rsidP="0086347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Вадим АКПЄРОВ</w:t>
      </w:r>
    </w:p>
    <w:p w:rsidR="0086347B" w:rsidRPr="00A02E3A" w:rsidRDefault="0086347B" w:rsidP="0086347B">
      <w:pPr>
        <w:jc w:val="both"/>
        <w:rPr>
          <w:sz w:val="24"/>
          <w:szCs w:val="24"/>
        </w:rPr>
      </w:pPr>
    </w:p>
    <w:p w:rsidR="0086347B" w:rsidRDefault="0086347B" w:rsidP="0086347B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54D53" w:rsidRPr="008134BB">
        <w:rPr>
          <w:sz w:val="28"/>
          <w:szCs w:val="28"/>
          <w:lang w:val="uk-UA"/>
        </w:rPr>
        <w:t xml:space="preserve">Про </w:t>
      </w:r>
      <w:r w:rsidR="00C54D53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</w:t>
      </w:r>
      <w:proofErr w:type="spellStart"/>
      <w:r w:rsidR="00C54D53">
        <w:rPr>
          <w:sz w:val="28"/>
          <w:szCs w:val="28"/>
          <w:lang w:val="uk-UA"/>
        </w:rPr>
        <w:t>Дангал</w:t>
      </w:r>
      <w:proofErr w:type="spellEnd"/>
      <w:r w:rsidR="00C54D53">
        <w:rPr>
          <w:sz w:val="28"/>
          <w:szCs w:val="28"/>
          <w:lang w:val="uk-UA"/>
        </w:rPr>
        <w:t>» за адресою:                     м. Суми, вул. Данила Галицького, 178,                                     площею 0,1109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6347B">
        <w:rPr>
          <w:sz w:val="28"/>
          <w:szCs w:val="28"/>
          <w:lang w:val="uk-UA"/>
        </w:rPr>
        <w:t xml:space="preserve">17 листопада 2023 </w:t>
      </w:r>
      <w:r w:rsidRPr="008134BB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 xml:space="preserve">  </w:t>
      </w:r>
      <w:r w:rsidR="0086347B">
        <w:rPr>
          <w:sz w:val="28"/>
          <w:szCs w:val="28"/>
          <w:lang w:val="uk-UA"/>
        </w:rPr>
        <w:t>4232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3154"/>
        <w:gridCol w:w="5529"/>
        <w:gridCol w:w="1701"/>
        <w:gridCol w:w="2269"/>
        <w:gridCol w:w="1986"/>
      </w:tblGrid>
      <w:tr w:rsidR="00FC4579" w:rsidRPr="004F580C" w:rsidTr="00FC4579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9" w:rsidRPr="00862403" w:rsidRDefault="00FC457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C4579" w:rsidRPr="00862403" w:rsidRDefault="00FC457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9" w:rsidRPr="002C12C2" w:rsidRDefault="00FC4579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C4579" w:rsidRDefault="00FC4579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FC4579" w:rsidRPr="00862403" w:rsidRDefault="00FC4579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9" w:rsidRPr="00862403" w:rsidRDefault="00FC457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C4579" w:rsidRDefault="00FC457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C4579" w:rsidRPr="00862403" w:rsidRDefault="00FC457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9" w:rsidRPr="00862403" w:rsidRDefault="00FC457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C4579" w:rsidRPr="00862403" w:rsidRDefault="00FC4579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9" w:rsidRPr="00862403" w:rsidRDefault="00FC457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9" w:rsidRPr="00862403" w:rsidRDefault="00FC457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C4579" w:rsidRPr="004F580C" w:rsidTr="00FC4579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9" w:rsidRPr="004F580C" w:rsidRDefault="00FC457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9" w:rsidRPr="004F580C" w:rsidRDefault="00FC457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9" w:rsidRPr="004F580C" w:rsidRDefault="00FC457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9" w:rsidRPr="004F580C" w:rsidRDefault="00FC457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9" w:rsidRPr="004F580C" w:rsidRDefault="00FC457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9" w:rsidRPr="004F580C" w:rsidRDefault="00FC457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C4579" w:rsidRPr="00B3227B" w:rsidTr="00FC4579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FC4579" w:rsidRDefault="00FC457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0" w:type="pct"/>
            <w:shd w:val="clear" w:color="auto" w:fill="auto"/>
          </w:tcPr>
          <w:p w:rsidR="00FC4579" w:rsidRDefault="00FC4579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</w:p>
          <w:p w:rsidR="00FC4579" w:rsidRDefault="00FC4579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Дангал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FC4579" w:rsidRPr="00AD7529" w:rsidRDefault="00FC4579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40940380</w:t>
            </w:r>
          </w:p>
        </w:tc>
        <w:tc>
          <w:tcPr>
            <w:tcW w:w="1823" w:type="pct"/>
            <w:shd w:val="clear" w:color="auto" w:fill="auto"/>
          </w:tcPr>
          <w:p w:rsidR="00FC4579" w:rsidRPr="00CB4F1B" w:rsidRDefault="00FC4579" w:rsidP="009325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продуктовим магазином та майстернею-магазином з ремонту холодильного обладнання</w:t>
            </w:r>
          </w:p>
          <w:p w:rsidR="00FC4579" w:rsidRPr="00F44427" w:rsidRDefault="00FC4579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Данила Галицького, 178</w:t>
            </w:r>
          </w:p>
          <w:p w:rsidR="00FC4579" w:rsidRDefault="00FC4579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003</w:t>
            </w:r>
          </w:p>
          <w:p w:rsidR="00FC4579" w:rsidRPr="00F44427" w:rsidRDefault="00FC4579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C4579" w:rsidRDefault="00FC4579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17373717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08.11.2016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1081119959101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FC4579" w:rsidRDefault="00FC4579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pct"/>
            <w:shd w:val="clear" w:color="auto" w:fill="auto"/>
          </w:tcPr>
          <w:p w:rsidR="00FC4579" w:rsidRDefault="00FC457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0,1109</w:t>
            </w:r>
          </w:p>
          <w:p w:rsidR="00FC4579" w:rsidRDefault="00FC4579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C4579" w:rsidRDefault="00FC4579" w:rsidP="001460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8" w:type="pct"/>
            <w:shd w:val="clear" w:color="auto" w:fill="auto"/>
          </w:tcPr>
          <w:p w:rsidR="00FC4579" w:rsidRPr="000B674F" w:rsidRDefault="00FC4579" w:rsidP="001460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55" w:type="pct"/>
            <w:shd w:val="clear" w:color="auto" w:fill="auto"/>
          </w:tcPr>
          <w:p w:rsidR="00FC4579" w:rsidRDefault="00FC457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FC4579" w:rsidRDefault="00FC4579" w:rsidP="004E4C8E">
      <w:pPr>
        <w:ind w:left="567"/>
        <w:rPr>
          <w:sz w:val="28"/>
          <w:szCs w:val="28"/>
          <w:lang w:val="uk-UA"/>
        </w:rPr>
      </w:pPr>
    </w:p>
    <w:p w:rsidR="00FC4579" w:rsidRPr="0086347B" w:rsidRDefault="00FC4579" w:rsidP="004E4C8E">
      <w:pPr>
        <w:ind w:left="567"/>
        <w:rPr>
          <w:sz w:val="4"/>
          <w:szCs w:val="4"/>
          <w:lang w:val="uk-UA"/>
        </w:rPr>
      </w:pPr>
    </w:p>
    <w:p w:rsidR="0086347B" w:rsidRDefault="0086347B" w:rsidP="0086347B">
      <w:pPr>
        <w:tabs>
          <w:tab w:val="left" w:pos="1080"/>
        </w:tabs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,</w:t>
      </w:r>
    </w:p>
    <w:p w:rsidR="0086347B" w:rsidRDefault="0086347B" w:rsidP="0086347B">
      <w:pPr>
        <w:tabs>
          <w:tab w:val="left" w:pos="10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    Вадим АКПЄРОВ</w:t>
      </w:r>
    </w:p>
    <w:p w:rsidR="0086347B" w:rsidRPr="00A02E3A" w:rsidRDefault="0086347B" w:rsidP="0086347B">
      <w:pPr>
        <w:jc w:val="both"/>
        <w:rPr>
          <w:sz w:val="24"/>
          <w:szCs w:val="24"/>
        </w:rPr>
      </w:pPr>
    </w:p>
    <w:p w:rsidR="0086347B" w:rsidRDefault="0086347B" w:rsidP="0086347B">
      <w:pPr>
        <w:ind w:left="567"/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sectPr w:rsidR="0086347B" w:rsidSect="00C54D53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95F63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0E8"/>
    <w:rsid w:val="00150B87"/>
    <w:rsid w:val="00160ECF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1E5B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D1D80"/>
    <w:rsid w:val="005D50F8"/>
    <w:rsid w:val="005E01A9"/>
    <w:rsid w:val="005E0DF2"/>
    <w:rsid w:val="005E432A"/>
    <w:rsid w:val="005F6BB0"/>
    <w:rsid w:val="006047E3"/>
    <w:rsid w:val="006123D0"/>
    <w:rsid w:val="00615D3C"/>
    <w:rsid w:val="00620A55"/>
    <w:rsid w:val="006214BF"/>
    <w:rsid w:val="00624868"/>
    <w:rsid w:val="006322B0"/>
    <w:rsid w:val="006409F4"/>
    <w:rsid w:val="006423AB"/>
    <w:rsid w:val="00666AFB"/>
    <w:rsid w:val="00694718"/>
    <w:rsid w:val="00696F2D"/>
    <w:rsid w:val="006A15A9"/>
    <w:rsid w:val="006A3D3B"/>
    <w:rsid w:val="006D5EC9"/>
    <w:rsid w:val="006E4F99"/>
    <w:rsid w:val="006E5D69"/>
    <w:rsid w:val="006F5CA0"/>
    <w:rsid w:val="00702301"/>
    <w:rsid w:val="00710D4C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6347B"/>
    <w:rsid w:val="00871944"/>
    <w:rsid w:val="008A27C8"/>
    <w:rsid w:val="008B5723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325A6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0E19"/>
    <w:rsid w:val="00C03581"/>
    <w:rsid w:val="00C03C14"/>
    <w:rsid w:val="00C07ADB"/>
    <w:rsid w:val="00C12854"/>
    <w:rsid w:val="00C2181C"/>
    <w:rsid w:val="00C23D05"/>
    <w:rsid w:val="00C4129D"/>
    <w:rsid w:val="00C41DCC"/>
    <w:rsid w:val="00C45FA8"/>
    <w:rsid w:val="00C54D53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0491"/>
    <w:rsid w:val="00D72800"/>
    <w:rsid w:val="00D82BCE"/>
    <w:rsid w:val="00D96642"/>
    <w:rsid w:val="00DB4082"/>
    <w:rsid w:val="00DD123B"/>
    <w:rsid w:val="00DD6BC4"/>
    <w:rsid w:val="00DE694A"/>
    <w:rsid w:val="00DE746A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B41C2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C4579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1FE2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97128-0C5F-4F05-A159-DCA604C9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2023-11-20T09:12:00Z</cp:lastPrinted>
  <dcterms:created xsi:type="dcterms:W3CDTF">2023-11-20T09:15:00Z</dcterms:created>
  <dcterms:modified xsi:type="dcterms:W3CDTF">2023-11-20T09:15:00Z</dcterms:modified>
</cp:coreProperties>
</file>