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E37B61" w:rsidRPr="00D87FD5" w:rsidTr="00E8426D">
        <w:trPr>
          <w:trHeight w:val="1122"/>
          <w:jc w:val="center"/>
        </w:trPr>
        <w:tc>
          <w:tcPr>
            <w:tcW w:w="4283" w:type="dxa"/>
          </w:tcPr>
          <w:p w:rsidR="00E37B61" w:rsidRPr="00D87FD5" w:rsidRDefault="00E37B61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E37B61" w:rsidRPr="00D87FD5" w:rsidRDefault="00E37B6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5F010364" wp14:editId="44EBF6FC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B61" w:rsidRPr="00D87FD5" w:rsidRDefault="00E37B6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E37B61" w:rsidRPr="006E0BC0" w:rsidRDefault="00E37B61" w:rsidP="00E8426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E37B61" w:rsidRPr="00D87FD5" w:rsidRDefault="00E37B61" w:rsidP="00E37B61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E37B61" w:rsidRPr="00D87FD5" w:rsidRDefault="00E37B61" w:rsidP="00E37B61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6E0BC0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E37B61" w:rsidRPr="00D87FD5" w:rsidRDefault="00E37B61" w:rsidP="00E37B61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E37B61" w:rsidRPr="00D87FD5" w:rsidRDefault="00E37B61" w:rsidP="00E37B61">
      <w:pPr>
        <w:rPr>
          <w:sz w:val="28"/>
          <w:szCs w:val="28"/>
          <w:lang w:val="uk-UA"/>
        </w:rPr>
      </w:pPr>
    </w:p>
    <w:p w:rsidR="00E37B61" w:rsidRPr="00D87FD5" w:rsidRDefault="00E37B61" w:rsidP="00E37B61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6E0BC0">
        <w:rPr>
          <w:sz w:val="28"/>
          <w:szCs w:val="28"/>
          <w:lang w:val="uk-UA"/>
        </w:rPr>
        <w:t>27 березня</w:t>
      </w:r>
      <w:r w:rsidRPr="00D87FD5">
        <w:rPr>
          <w:sz w:val="28"/>
          <w:szCs w:val="28"/>
          <w:lang w:val="uk-UA"/>
        </w:rPr>
        <w:t xml:space="preserve"> 2024 року  № </w:t>
      </w:r>
      <w:r w:rsidR="006E0BC0">
        <w:rPr>
          <w:sz w:val="28"/>
          <w:szCs w:val="28"/>
          <w:lang w:val="uk-UA"/>
        </w:rPr>
        <w:t>4651</w:t>
      </w:r>
      <w:r w:rsidRPr="00D87FD5">
        <w:rPr>
          <w:sz w:val="28"/>
          <w:szCs w:val="28"/>
          <w:lang w:val="uk-UA"/>
        </w:rPr>
        <w:t xml:space="preserve"> -МР</w:t>
      </w:r>
    </w:p>
    <w:p w:rsidR="009954D2" w:rsidRDefault="00E37B61" w:rsidP="00E37B61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B6A9B" w:rsidRPr="00E37B61" w:rsidRDefault="00CB6A9B" w:rsidP="00E37B61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954D2" w:rsidRPr="00CD012D" w:rsidTr="00057A02">
        <w:trPr>
          <w:trHeight w:val="19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4325E" w:rsidRDefault="009954D2" w:rsidP="005F2220">
            <w:pPr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1C498A">
              <w:rPr>
                <w:sz w:val="28"/>
                <w:szCs w:val="28"/>
                <w:lang w:val="uk-UA"/>
              </w:rPr>
              <w:t>Чепік</w:t>
            </w:r>
            <w:proofErr w:type="spellEnd"/>
            <w:r w:rsidR="001C498A">
              <w:rPr>
                <w:sz w:val="28"/>
                <w:szCs w:val="28"/>
                <w:lang w:val="uk-UA"/>
              </w:rPr>
              <w:t xml:space="preserve"> Володимиру Петровичу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 xml:space="preserve">у наданні </w:t>
            </w:r>
            <w:r w:rsidR="006776BD">
              <w:rPr>
                <w:sz w:val="28"/>
                <w:szCs w:val="28"/>
                <w:lang w:val="uk-UA"/>
              </w:rPr>
              <w:t xml:space="preserve">дозволу на розроблення </w:t>
            </w:r>
            <w:r w:rsidR="0025751B">
              <w:rPr>
                <w:sz w:val="28"/>
                <w:szCs w:val="28"/>
                <w:lang w:val="uk-UA"/>
              </w:rPr>
              <w:t>проекту землеустрою щодо відведення земельної ділянки</w:t>
            </w:r>
            <w:r w:rsidR="006776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3005DE">
              <w:rPr>
                <w:sz w:val="28"/>
                <w:szCs w:val="28"/>
                <w:lang w:val="uk-UA"/>
              </w:rPr>
              <w:t xml:space="preserve">м. Суми, </w:t>
            </w:r>
            <w:r w:rsidR="005F2220" w:rsidRPr="005F2220">
              <w:rPr>
                <w:sz w:val="28"/>
                <w:szCs w:val="28"/>
              </w:rPr>
              <w:t>________</w:t>
            </w:r>
            <w:r w:rsidR="00BF168B">
              <w:rPr>
                <w:sz w:val="28"/>
                <w:szCs w:val="28"/>
                <w:lang w:val="uk-UA"/>
              </w:rPr>
              <w:t xml:space="preserve">орієнтовною площею </w:t>
            </w:r>
            <w:r w:rsidR="00650B2D">
              <w:rPr>
                <w:sz w:val="28"/>
                <w:szCs w:val="28"/>
                <w:lang w:val="uk-UA"/>
              </w:rPr>
              <w:t>0,</w:t>
            </w:r>
            <w:r w:rsidR="006F49B0">
              <w:rPr>
                <w:sz w:val="28"/>
                <w:szCs w:val="28"/>
                <w:lang w:val="uk-UA"/>
              </w:rPr>
              <w:t>0</w:t>
            </w:r>
            <w:r w:rsidR="001C498A">
              <w:rPr>
                <w:sz w:val="28"/>
                <w:szCs w:val="28"/>
                <w:lang w:val="uk-UA"/>
              </w:rPr>
              <w:t>2</w:t>
            </w:r>
            <w:r w:rsidR="00CD012D">
              <w:rPr>
                <w:sz w:val="28"/>
                <w:szCs w:val="28"/>
                <w:lang w:val="uk-UA"/>
              </w:rPr>
              <w:t>00</w:t>
            </w:r>
            <w:r w:rsidR="00650B2D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8E3A66">
      <w:pPr>
        <w:ind w:firstLine="708"/>
        <w:jc w:val="both"/>
        <w:rPr>
          <w:sz w:val="28"/>
          <w:szCs w:val="28"/>
          <w:lang w:val="uk-UA"/>
        </w:rPr>
      </w:pPr>
    </w:p>
    <w:p w:rsidR="00CB6A9B" w:rsidRDefault="00CB6A9B" w:rsidP="008E3A66">
      <w:pPr>
        <w:ind w:firstLine="708"/>
        <w:jc w:val="both"/>
        <w:rPr>
          <w:sz w:val="28"/>
          <w:szCs w:val="28"/>
          <w:lang w:val="uk-UA"/>
        </w:rPr>
      </w:pPr>
    </w:p>
    <w:p w:rsidR="00E37B61" w:rsidRDefault="006776BD" w:rsidP="00E37B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6F49B0">
        <w:rPr>
          <w:sz w:val="28"/>
          <w:szCs w:val="28"/>
          <w:lang w:val="uk-UA"/>
        </w:rPr>
        <w:t>громадянина</w:t>
      </w:r>
      <w:r>
        <w:rPr>
          <w:sz w:val="28"/>
          <w:szCs w:val="28"/>
          <w:lang w:val="uk-UA"/>
        </w:rPr>
        <w:t xml:space="preserve">, надані документи, </w:t>
      </w:r>
      <w:r w:rsidR="00B90DEE">
        <w:rPr>
          <w:sz w:val="28"/>
          <w:szCs w:val="28"/>
          <w:lang w:val="uk-UA"/>
        </w:rPr>
        <w:t>відповідно до стат</w:t>
      </w:r>
      <w:r w:rsidR="009C2C60">
        <w:rPr>
          <w:sz w:val="28"/>
          <w:szCs w:val="28"/>
          <w:lang w:val="uk-UA"/>
        </w:rPr>
        <w:t>ті</w:t>
      </w:r>
      <w:r w:rsidR="00E37B61">
        <w:rPr>
          <w:sz w:val="28"/>
          <w:szCs w:val="28"/>
          <w:lang w:val="uk-UA"/>
        </w:rPr>
        <w:t xml:space="preserve"> 12, 122,</w:t>
      </w:r>
      <w:r w:rsidR="00BC3803">
        <w:rPr>
          <w:sz w:val="28"/>
          <w:szCs w:val="28"/>
          <w:lang w:val="uk-UA"/>
        </w:rPr>
        <w:t xml:space="preserve"> </w:t>
      </w:r>
      <w:r w:rsidR="009C2C60">
        <w:rPr>
          <w:sz w:val="28"/>
          <w:szCs w:val="28"/>
          <w:lang w:val="uk-UA"/>
        </w:rPr>
        <w:t xml:space="preserve">123 </w:t>
      </w:r>
      <w:r w:rsidR="008E3A66">
        <w:rPr>
          <w:sz w:val="28"/>
          <w:szCs w:val="28"/>
          <w:lang w:val="uk-UA"/>
        </w:rPr>
        <w:t>Земельного кодексу України</w:t>
      </w:r>
      <w:r w:rsidR="003D7BFE">
        <w:rPr>
          <w:sz w:val="28"/>
          <w:szCs w:val="28"/>
          <w:lang w:val="uk-UA"/>
        </w:rPr>
        <w:t>,</w:t>
      </w:r>
      <w:r w:rsidR="006428FA">
        <w:rPr>
          <w:sz w:val="28"/>
          <w:szCs w:val="28"/>
          <w:lang w:val="uk-UA"/>
        </w:rPr>
        <w:t xml:space="preserve"> </w:t>
      </w:r>
      <w:r w:rsidR="00E37B61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E37B61" w:rsidRPr="00F81C91">
        <w:rPr>
          <w:sz w:val="28"/>
          <w:szCs w:val="28"/>
          <w:lang w:val="uk-UA"/>
        </w:rPr>
        <w:t xml:space="preserve">враховуючи </w:t>
      </w:r>
      <w:r w:rsidR="00E37B61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="00350719" w:rsidRPr="00F81C91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F01B00">
        <w:rPr>
          <w:sz w:val="28"/>
          <w:szCs w:val="28"/>
          <w:lang w:val="uk-UA"/>
        </w:rPr>
        <w:t>12 грудня</w:t>
      </w:r>
      <w:r w:rsidR="00636178">
        <w:rPr>
          <w:sz w:val="28"/>
          <w:szCs w:val="28"/>
          <w:lang w:val="uk-UA"/>
        </w:rPr>
        <w:t xml:space="preserve"> 2023</w:t>
      </w:r>
      <w:r w:rsidR="00350719">
        <w:rPr>
          <w:sz w:val="28"/>
          <w:szCs w:val="28"/>
          <w:lang w:val="uk-UA"/>
        </w:rPr>
        <w:t xml:space="preserve"> року</w:t>
      </w:r>
      <w:r w:rsidR="00350719" w:rsidRPr="00F81C91">
        <w:rPr>
          <w:sz w:val="28"/>
          <w:szCs w:val="28"/>
          <w:lang w:val="uk-UA"/>
        </w:rPr>
        <w:t xml:space="preserve"> № </w:t>
      </w:r>
      <w:r w:rsidR="00F01B00">
        <w:rPr>
          <w:sz w:val="28"/>
          <w:szCs w:val="28"/>
          <w:lang w:val="uk-UA"/>
        </w:rPr>
        <w:t>75</w:t>
      </w:r>
      <w:r w:rsidR="00350719" w:rsidRPr="00F81C91">
        <w:rPr>
          <w:sz w:val="28"/>
          <w:szCs w:val="28"/>
          <w:lang w:val="uk-UA"/>
        </w:rPr>
        <w:t>)</w:t>
      </w:r>
      <w:r w:rsidR="00350719">
        <w:rPr>
          <w:sz w:val="28"/>
          <w:szCs w:val="28"/>
          <w:lang w:val="uk-UA"/>
        </w:rPr>
        <w:t xml:space="preserve">, </w:t>
      </w:r>
      <w:r w:rsidR="00E37B6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E37B61" w:rsidRPr="00D87FD5">
        <w:rPr>
          <w:b/>
          <w:sz w:val="28"/>
          <w:szCs w:val="28"/>
          <w:lang w:val="uk-UA"/>
        </w:rPr>
        <w:t>Сумська міська рада</w:t>
      </w:r>
      <w:r w:rsidR="00E37B61" w:rsidRPr="00D87FD5">
        <w:rPr>
          <w:sz w:val="28"/>
          <w:szCs w:val="28"/>
          <w:lang w:val="uk-UA"/>
        </w:rPr>
        <w:t xml:space="preserve">  </w:t>
      </w:r>
    </w:p>
    <w:p w:rsidR="00CB6A9B" w:rsidRPr="00D87FD5" w:rsidRDefault="00CB6A9B" w:rsidP="00E37B61">
      <w:pPr>
        <w:ind w:firstLine="708"/>
        <w:jc w:val="both"/>
        <w:rPr>
          <w:sz w:val="28"/>
          <w:szCs w:val="28"/>
          <w:lang w:val="uk-UA"/>
        </w:rPr>
      </w:pPr>
    </w:p>
    <w:p w:rsidR="00E37B61" w:rsidRDefault="00E37B61" w:rsidP="00E37B6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CB6A9B" w:rsidRPr="00D87FD5" w:rsidRDefault="00CB6A9B" w:rsidP="00E37B61">
      <w:pPr>
        <w:spacing w:before="120"/>
        <w:jc w:val="center"/>
        <w:rPr>
          <w:b/>
          <w:sz w:val="28"/>
          <w:szCs w:val="28"/>
          <w:lang w:val="uk-UA"/>
        </w:rPr>
      </w:pPr>
    </w:p>
    <w:p w:rsidR="002A14DE" w:rsidRDefault="009954D2" w:rsidP="00B858D2">
      <w:pPr>
        <w:ind w:firstLine="709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proofErr w:type="spellStart"/>
      <w:r w:rsidR="002156CC">
        <w:rPr>
          <w:sz w:val="28"/>
          <w:szCs w:val="28"/>
          <w:lang w:val="uk-UA"/>
        </w:rPr>
        <w:t>Чепік</w:t>
      </w:r>
      <w:proofErr w:type="spellEnd"/>
      <w:r w:rsidR="002156CC">
        <w:rPr>
          <w:sz w:val="28"/>
          <w:szCs w:val="28"/>
          <w:lang w:val="uk-UA"/>
        </w:rPr>
        <w:t xml:space="preserve"> Володимиру Петровичу</w:t>
      </w:r>
      <w:r w:rsidR="007F3D9E">
        <w:rPr>
          <w:sz w:val="28"/>
          <w:szCs w:val="28"/>
          <w:lang w:val="uk-UA"/>
        </w:rPr>
        <w:t xml:space="preserve"> ()</w:t>
      </w:r>
      <w:r w:rsidR="00401D8E">
        <w:rPr>
          <w:sz w:val="28"/>
          <w:szCs w:val="28"/>
          <w:lang w:val="uk-UA"/>
        </w:rPr>
        <w:t xml:space="preserve"> </w:t>
      </w:r>
      <w:r w:rsidR="00B94E32">
        <w:rPr>
          <w:sz w:val="28"/>
          <w:szCs w:val="28"/>
          <w:lang w:val="uk-UA"/>
        </w:rPr>
        <w:t>у наданні дозволу на розроблення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</w:t>
      </w:r>
      <w:r w:rsidR="006F49B0">
        <w:rPr>
          <w:sz w:val="28"/>
          <w:szCs w:val="28"/>
          <w:lang w:val="uk-UA"/>
        </w:rPr>
        <w:t xml:space="preserve">в оренду </w:t>
      </w:r>
      <w:r w:rsidR="00AB0BE6">
        <w:rPr>
          <w:sz w:val="28"/>
          <w:szCs w:val="28"/>
          <w:lang w:val="uk-UA"/>
        </w:rPr>
        <w:t xml:space="preserve">за </w:t>
      </w:r>
      <w:proofErr w:type="spellStart"/>
      <w:r w:rsidR="00AB0BE6">
        <w:rPr>
          <w:sz w:val="28"/>
          <w:szCs w:val="28"/>
          <w:lang w:val="uk-UA"/>
        </w:rPr>
        <w:t>адресою</w:t>
      </w:r>
      <w:proofErr w:type="spellEnd"/>
      <w:r w:rsidR="00AB0BE6">
        <w:rPr>
          <w:sz w:val="28"/>
          <w:szCs w:val="28"/>
          <w:lang w:val="uk-UA"/>
        </w:rPr>
        <w:t xml:space="preserve">: </w:t>
      </w:r>
      <w:r w:rsidR="0051595D">
        <w:rPr>
          <w:sz w:val="28"/>
          <w:szCs w:val="28"/>
          <w:lang w:val="uk-UA"/>
        </w:rPr>
        <w:t xml:space="preserve">м. Суми, </w:t>
      </w:r>
      <w:r w:rsidR="005F2220" w:rsidRPr="005F2220">
        <w:rPr>
          <w:sz w:val="28"/>
          <w:szCs w:val="28"/>
        </w:rPr>
        <w:t>__________</w:t>
      </w:r>
      <w:r w:rsidR="006F49B0">
        <w:rPr>
          <w:sz w:val="28"/>
          <w:szCs w:val="28"/>
          <w:lang w:val="uk-UA"/>
        </w:rPr>
        <w:t>орієнтовною площею 0,0</w:t>
      </w:r>
      <w:r w:rsidR="002156CC">
        <w:rPr>
          <w:sz w:val="28"/>
          <w:szCs w:val="28"/>
          <w:lang w:val="uk-UA"/>
        </w:rPr>
        <w:t>2</w:t>
      </w:r>
      <w:r w:rsidR="006F49B0">
        <w:rPr>
          <w:sz w:val="28"/>
          <w:szCs w:val="28"/>
          <w:lang w:val="uk-UA"/>
        </w:rPr>
        <w:t>00</w:t>
      </w:r>
      <w:r w:rsidR="00057A02">
        <w:rPr>
          <w:sz w:val="28"/>
          <w:szCs w:val="28"/>
          <w:lang w:val="uk-UA"/>
        </w:rPr>
        <w:t xml:space="preserve"> га,</w:t>
      </w:r>
      <w:r w:rsidR="00C9554D">
        <w:rPr>
          <w:sz w:val="28"/>
          <w:szCs w:val="28"/>
          <w:lang w:val="uk-UA"/>
        </w:rPr>
        <w:t xml:space="preserve"> </w:t>
      </w:r>
      <w:r w:rsidR="00AF306B">
        <w:rPr>
          <w:sz w:val="28"/>
          <w:szCs w:val="28"/>
          <w:lang w:val="uk-UA"/>
        </w:rPr>
        <w:t xml:space="preserve">під </w:t>
      </w:r>
      <w:r w:rsidR="002156CC">
        <w:rPr>
          <w:sz w:val="28"/>
          <w:szCs w:val="28"/>
          <w:lang w:val="uk-UA"/>
        </w:rPr>
        <w:t>розміщеним складським приміщенням</w:t>
      </w:r>
      <w:r w:rsidR="00AB0BE6">
        <w:rPr>
          <w:sz w:val="28"/>
          <w:szCs w:val="28"/>
          <w:lang w:val="uk-UA"/>
        </w:rPr>
        <w:t xml:space="preserve"> </w:t>
      </w:r>
      <w:r w:rsidR="00AA72FB" w:rsidRPr="00D74125">
        <w:rPr>
          <w:sz w:val="28"/>
          <w:szCs w:val="28"/>
          <w:lang w:val="uk-UA"/>
        </w:rPr>
        <w:t xml:space="preserve">у зв’язку з </w:t>
      </w:r>
      <w:r w:rsidR="00B858D2" w:rsidRPr="0092215D">
        <w:rPr>
          <w:sz w:val="28"/>
          <w:szCs w:val="28"/>
          <w:lang w:val="uk-UA"/>
        </w:rPr>
        <w:t xml:space="preserve">невідповідністю </w:t>
      </w:r>
      <w:r w:rsidR="002A14DE">
        <w:rPr>
          <w:sz w:val="28"/>
          <w:szCs w:val="28"/>
          <w:lang w:val="uk-UA"/>
        </w:rPr>
        <w:t>місця розташування земельної ділянк</w:t>
      </w:r>
      <w:r w:rsidR="00B93452">
        <w:rPr>
          <w:sz w:val="28"/>
          <w:szCs w:val="28"/>
          <w:lang w:val="uk-UA"/>
        </w:rPr>
        <w:t xml:space="preserve">и містобудівній документації, </w:t>
      </w:r>
      <w:r w:rsidR="00B858D2" w:rsidRPr="0092215D">
        <w:rPr>
          <w:sz w:val="28"/>
          <w:szCs w:val="28"/>
          <w:lang w:val="uk-UA"/>
        </w:rPr>
        <w:t xml:space="preserve">а саме: </w:t>
      </w:r>
    </w:p>
    <w:p w:rsidR="002A14DE" w:rsidRDefault="002A14DE" w:rsidP="00B858D2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затвердженого рішенням</w:t>
      </w:r>
      <w:r w:rsidR="00183B4D">
        <w:rPr>
          <w:color w:val="000000"/>
          <w:sz w:val="28"/>
          <w:szCs w:val="28"/>
          <w:shd w:val="clear" w:color="auto" w:fill="FFFFFF"/>
          <w:lang w:val="uk-UA"/>
        </w:rPr>
        <w:t xml:space="preserve"> сесії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 xml:space="preserve"> Сумської міської ради від 06.03.2013 № 2180-МР, згідно з яким зем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>ельна ділянка, поз</w:t>
      </w:r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>начена на доданому до клопо</w:t>
      </w:r>
      <w:bookmarkStart w:id="0" w:name="_GoBack"/>
      <w:bookmarkEnd w:id="0"/>
      <w:r w:rsidR="00D032F5" w:rsidRPr="00D032F5">
        <w:rPr>
          <w:color w:val="000000"/>
          <w:sz w:val="28"/>
          <w:szCs w:val="28"/>
          <w:shd w:val="clear" w:color="auto" w:fill="FFFFFF"/>
          <w:lang w:val="uk-UA"/>
        </w:rPr>
        <w:t>тання граф</w:t>
      </w:r>
      <w:r w:rsidR="00D032F5">
        <w:rPr>
          <w:color w:val="000000"/>
          <w:sz w:val="28"/>
          <w:szCs w:val="28"/>
          <w:shd w:val="clear" w:color="auto" w:fill="FFFFFF"/>
          <w:lang w:val="uk-UA"/>
        </w:rPr>
        <w:t xml:space="preserve">ічному матеріалі, знаходиться 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183B4D">
        <w:rPr>
          <w:color w:val="000000"/>
          <w:sz w:val="28"/>
          <w:szCs w:val="28"/>
          <w:shd w:val="clear" w:color="auto" w:fill="FFFFFF"/>
          <w:lang w:val="uk-UA"/>
        </w:rPr>
        <w:t xml:space="preserve">функціональній зоні змішаної багатоквартирної житлової та громадської 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забудови </w:t>
      </w:r>
      <w:r w:rsidR="00183B4D">
        <w:rPr>
          <w:color w:val="000000"/>
          <w:sz w:val="28"/>
          <w:szCs w:val="28"/>
          <w:shd w:val="clear" w:color="auto" w:fill="FFFFFF"/>
          <w:lang w:val="uk-UA"/>
        </w:rPr>
        <w:t xml:space="preserve">(зона 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>Ж-</w:t>
      </w:r>
      <w:r w:rsidR="00183B4D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83B4D">
        <w:rPr>
          <w:color w:val="000000"/>
          <w:sz w:val="28"/>
          <w:szCs w:val="28"/>
          <w:shd w:val="clear" w:color="auto" w:fill="FFFFFF"/>
          <w:lang w:val="uk-UA"/>
        </w:rPr>
        <w:t xml:space="preserve"> Ж-4)</w:t>
      </w:r>
      <w:r w:rsidR="009C2C6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 де переважними та супутніми видами</w:t>
      </w:r>
      <w:r w:rsidR="00B9345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93452">
        <w:rPr>
          <w:color w:val="000000"/>
          <w:sz w:val="28"/>
          <w:szCs w:val="28"/>
          <w:shd w:val="clear" w:color="auto" w:fill="FFFFFF"/>
          <w:lang w:val="uk-UA"/>
        </w:rPr>
        <w:lastRenderedPageBreak/>
        <w:t>використання ділянок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C2964">
        <w:rPr>
          <w:color w:val="000000"/>
          <w:sz w:val="28"/>
          <w:szCs w:val="28"/>
          <w:shd w:val="clear" w:color="auto" w:fill="FFFFFF"/>
          <w:lang w:val="uk-UA"/>
        </w:rPr>
        <w:t>під розміщеними складськими приміщеннями</w:t>
      </w:r>
      <w:r w:rsidR="009C2C6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057A02">
        <w:rPr>
          <w:color w:val="000000"/>
          <w:sz w:val="28"/>
          <w:szCs w:val="28"/>
          <w:shd w:val="clear" w:color="auto" w:fill="FFFFFF"/>
          <w:lang w:val="uk-UA"/>
        </w:rPr>
        <w:t xml:space="preserve"> не передбачено</w:t>
      </w:r>
      <w:r w:rsidR="001C296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579F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CB6A9B" w:rsidRDefault="00CB6A9B" w:rsidP="00B858D2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B6A9B" w:rsidRDefault="00CB6A9B" w:rsidP="00B858D2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B6A9B" w:rsidRDefault="00CB6A9B" w:rsidP="00B858D2">
      <w:pPr>
        <w:ind w:firstLine="709"/>
        <w:jc w:val="both"/>
        <w:rPr>
          <w:sz w:val="28"/>
          <w:szCs w:val="28"/>
          <w:lang w:val="uk-UA"/>
        </w:rPr>
      </w:pPr>
    </w:p>
    <w:p w:rsidR="00CB6A9B" w:rsidRDefault="00CB6A9B" w:rsidP="00B858D2">
      <w:pPr>
        <w:ind w:firstLine="709"/>
        <w:jc w:val="both"/>
        <w:rPr>
          <w:sz w:val="28"/>
          <w:szCs w:val="28"/>
          <w:lang w:val="uk-UA"/>
        </w:rPr>
      </w:pPr>
    </w:p>
    <w:p w:rsidR="00E37B61" w:rsidRPr="00D87FD5" w:rsidRDefault="00E37B61" w:rsidP="00E37B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B6A9B" w:rsidRDefault="00CB6A9B" w:rsidP="00E37B61">
      <w:pPr>
        <w:jc w:val="both"/>
        <w:rPr>
          <w:sz w:val="24"/>
          <w:szCs w:val="24"/>
          <w:lang w:val="uk-UA"/>
        </w:rPr>
      </w:pPr>
    </w:p>
    <w:p w:rsidR="00E37B61" w:rsidRPr="00D87FD5" w:rsidRDefault="00E37B61" w:rsidP="00E37B61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CB6A9B" w:rsidRDefault="00CB6A9B" w:rsidP="00F61109">
      <w:pPr>
        <w:ind w:right="174"/>
        <w:jc w:val="both"/>
        <w:rPr>
          <w:sz w:val="24"/>
          <w:szCs w:val="24"/>
          <w:lang w:val="uk-UA"/>
        </w:rPr>
      </w:pPr>
    </w:p>
    <w:p w:rsidR="00F61109" w:rsidRPr="00D87FD5" w:rsidRDefault="00F61109" w:rsidP="00F61109">
      <w:pPr>
        <w:jc w:val="both"/>
        <w:rPr>
          <w:sz w:val="28"/>
          <w:szCs w:val="28"/>
          <w:lang w:val="uk-UA"/>
        </w:rPr>
      </w:pPr>
    </w:p>
    <w:sectPr w:rsidR="00F61109" w:rsidRPr="00D87FD5" w:rsidSect="00CB6A9B">
      <w:pgSz w:w="11906" w:h="16838"/>
      <w:pgMar w:top="568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F11"/>
    <w:rsid w:val="00007BBF"/>
    <w:rsid w:val="00013D0F"/>
    <w:rsid w:val="00025FB5"/>
    <w:rsid w:val="00043AA5"/>
    <w:rsid w:val="00044A8E"/>
    <w:rsid w:val="00056C45"/>
    <w:rsid w:val="000579FE"/>
    <w:rsid w:val="00057A02"/>
    <w:rsid w:val="00057A69"/>
    <w:rsid w:val="00071B64"/>
    <w:rsid w:val="000808BD"/>
    <w:rsid w:val="00087327"/>
    <w:rsid w:val="000937C7"/>
    <w:rsid w:val="000C4A41"/>
    <w:rsid w:val="000F54D6"/>
    <w:rsid w:val="00127851"/>
    <w:rsid w:val="00134A9D"/>
    <w:rsid w:val="00143DA2"/>
    <w:rsid w:val="00152C3C"/>
    <w:rsid w:val="00153B03"/>
    <w:rsid w:val="00161FEA"/>
    <w:rsid w:val="001642A1"/>
    <w:rsid w:val="001646D6"/>
    <w:rsid w:val="00181D4A"/>
    <w:rsid w:val="00183B4D"/>
    <w:rsid w:val="0019497C"/>
    <w:rsid w:val="001C2964"/>
    <w:rsid w:val="001C498A"/>
    <w:rsid w:val="001D612F"/>
    <w:rsid w:val="001F5B6E"/>
    <w:rsid w:val="00201EB4"/>
    <w:rsid w:val="002156CC"/>
    <w:rsid w:val="00215AB0"/>
    <w:rsid w:val="002241F6"/>
    <w:rsid w:val="0025751B"/>
    <w:rsid w:val="002617AE"/>
    <w:rsid w:val="00285196"/>
    <w:rsid w:val="002A14DE"/>
    <w:rsid w:val="002A4321"/>
    <w:rsid w:val="002B7596"/>
    <w:rsid w:val="003005DE"/>
    <w:rsid w:val="00350719"/>
    <w:rsid w:val="00355340"/>
    <w:rsid w:val="003643DB"/>
    <w:rsid w:val="00384056"/>
    <w:rsid w:val="003B3901"/>
    <w:rsid w:val="003D141F"/>
    <w:rsid w:val="003D1D51"/>
    <w:rsid w:val="003D7BFE"/>
    <w:rsid w:val="003F084B"/>
    <w:rsid w:val="003F35E8"/>
    <w:rsid w:val="00401D8E"/>
    <w:rsid w:val="00434D77"/>
    <w:rsid w:val="00443AF9"/>
    <w:rsid w:val="00446CE1"/>
    <w:rsid w:val="00463A02"/>
    <w:rsid w:val="004843F0"/>
    <w:rsid w:val="00495AAC"/>
    <w:rsid w:val="004C291D"/>
    <w:rsid w:val="004C73C1"/>
    <w:rsid w:val="004D6C0D"/>
    <w:rsid w:val="004D6F7A"/>
    <w:rsid w:val="0051595D"/>
    <w:rsid w:val="005162E6"/>
    <w:rsid w:val="0052025D"/>
    <w:rsid w:val="00555638"/>
    <w:rsid w:val="005707B4"/>
    <w:rsid w:val="005750DD"/>
    <w:rsid w:val="005C7667"/>
    <w:rsid w:val="005D0105"/>
    <w:rsid w:val="005F2220"/>
    <w:rsid w:val="005F579D"/>
    <w:rsid w:val="005F640D"/>
    <w:rsid w:val="006011D0"/>
    <w:rsid w:val="006216E1"/>
    <w:rsid w:val="00626F57"/>
    <w:rsid w:val="00636178"/>
    <w:rsid w:val="006428EE"/>
    <w:rsid w:val="006428FA"/>
    <w:rsid w:val="006449D5"/>
    <w:rsid w:val="00650B2D"/>
    <w:rsid w:val="00657EE4"/>
    <w:rsid w:val="0066770D"/>
    <w:rsid w:val="00667FBD"/>
    <w:rsid w:val="00672A71"/>
    <w:rsid w:val="006742AA"/>
    <w:rsid w:val="006776BD"/>
    <w:rsid w:val="0068602F"/>
    <w:rsid w:val="00692C46"/>
    <w:rsid w:val="00697918"/>
    <w:rsid w:val="006B3C32"/>
    <w:rsid w:val="006C015B"/>
    <w:rsid w:val="006C12CB"/>
    <w:rsid w:val="006D7D10"/>
    <w:rsid w:val="006E0BC0"/>
    <w:rsid w:val="006F49B0"/>
    <w:rsid w:val="006F5B73"/>
    <w:rsid w:val="007013E4"/>
    <w:rsid w:val="007100E3"/>
    <w:rsid w:val="007145F1"/>
    <w:rsid w:val="007265F2"/>
    <w:rsid w:val="00731409"/>
    <w:rsid w:val="00732553"/>
    <w:rsid w:val="00773782"/>
    <w:rsid w:val="00786298"/>
    <w:rsid w:val="007E33D3"/>
    <w:rsid w:val="007E62BD"/>
    <w:rsid w:val="007E6363"/>
    <w:rsid w:val="007E643B"/>
    <w:rsid w:val="007E6CBE"/>
    <w:rsid w:val="007F2FEB"/>
    <w:rsid w:val="007F3D9E"/>
    <w:rsid w:val="00801A9F"/>
    <w:rsid w:val="00812618"/>
    <w:rsid w:val="00817D22"/>
    <w:rsid w:val="0085167E"/>
    <w:rsid w:val="008552E1"/>
    <w:rsid w:val="00864FAC"/>
    <w:rsid w:val="00875BE9"/>
    <w:rsid w:val="0088210B"/>
    <w:rsid w:val="00885FAE"/>
    <w:rsid w:val="008C16B9"/>
    <w:rsid w:val="008C1801"/>
    <w:rsid w:val="008C1E47"/>
    <w:rsid w:val="008D07AB"/>
    <w:rsid w:val="008D62DE"/>
    <w:rsid w:val="008E1690"/>
    <w:rsid w:val="008E3A66"/>
    <w:rsid w:val="009235EB"/>
    <w:rsid w:val="00940F92"/>
    <w:rsid w:val="00952019"/>
    <w:rsid w:val="00970F3F"/>
    <w:rsid w:val="009832EC"/>
    <w:rsid w:val="00986C62"/>
    <w:rsid w:val="009954D2"/>
    <w:rsid w:val="00997801"/>
    <w:rsid w:val="009A37A9"/>
    <w:rsid w:val="009B2E98"/>
    <w:rsid w:val="009C2C60"/>
    <w:rsid w:val="009C78DD"/>
    <w:rsid w:val="009E5EDD"/>
    <w:rsid w:val="00A00D4E"/>
    <w:rsid w:val="00A0447E"/>
    <w:rsid w:val="00A136A2"/>
    <w:rsid w:val="00A20556"/>
    <w:rsid w:val="00A32BC6"/>
    <w:rsid w:val="00A41930"/>
    <w:rsid w:val="00A761C2"/>
    <w:rsid w:val="00A8671F"/>
    <w:rsid w:val="00A912A6"/>
    <w:rsid w:val="00AA72FB"/>
    <w:rsid w:val="00AA7C83"/>
    <w:rsid w:val="00AB0BE6"/>
    <w:rsid w:val="00AC70C8"/>
    <w:rsid w:val="00AD57F5"/>
    <w:rsid w:val="00AE1D5B"/>
    <w:rsid w:val="00AF03AA"/>
    <w:rsid w:val="00AF306B"/>
    <w:rsid w:val="00B13748"/>
    <w:rsid w:val="00B468F1"/>
    <w:rsid w:val="00B81B22"/>
    <w:rsid w:val="00B858D2"/>
    <w:rsid w:val="00B90DEE"/>
    <w:rsid w:val="00B93452"/>
    <w:rsid w:val="00B94E32"/>
    <w:rsid w:val="00BA1D39"/>
    <w:rsid w:val="00BB051E"/>
    <w:rsid w:val="00BB230F"/>
    <w:rsid w:val="00BB3B2E"/>
    <w:rsid w:val="00BC3803"/>
    <w:rsid w:val="00BD6D3A"/>
    <w:rsid w:val="00BE32E1"/>
    <w:rsid w:val="00BF168B"/>
    <w:rsid w:val="00BF416B"/>
    <w:rsid w:val="00C25975"/>
    <w:rsid w:val="00C30E71"/>
    <w:rsid w:val="00C47B59"/>
    <w:rsid w:val="00C5785F"/>
    <w:rsid w:val="00C729F9"/>
    <w:rsid w:val="00C90764"/>
    <w:rsid w:val="00C9554D"/>
    <w:rsid w:val="00C9711C"/>
    <w:rsid w:val="00CA1760"/>
    <w:rsid w:val="00CB6A9B"/>
    <w:rsid w:val="00CD012D"/>
    <w:rsid w:val="00CE6692"/>
    <w:rsid w:val="00D032F5"/>
    <w:rsid w:val="00D12BDB"/>
    <w:rsid w:val="00D34BA4"/>
    <w:rsid w:val="00D47361"/>
    <w:rsid w:val="00D63799"/>
    <w:rsid w:val="00D64041"/>
    <w:rsid w:val="00D77E68"/>
    <w:rsid w:val="00D87EB2"/>
    <w:rsid w:val="00DA2BFB"/>
    <w:rsid w:val="00DA534D"/>
    <w:rsid w:val="00DB56CA"/>
    <w:rsid w:val="00DC2EAE"/>
    <w:rsid w:val="00DC60C7"/>
    <w:rsid w:val="00DE60FB"/>
    <w:rsid w:val="00DF2EB0"/>
    <w:rsid w:val="00E01340"/>
    <w:rsid w:val="00E129F8"/>
    <w:rsid w:val="00E37B61"/>
    <w:rsid w:val="00E40391"/>
    <w:rsid w:val="00E51065"/>
    <w:rsid w:val="00E55066"/>
    <w:rsid w:val="00E63428"/>
    <w:rsid w:val="00E76440"/>
    <w:rsid w:val="00EA3308"/>
    <w:rsid w:val="00EA3A40"/>
    <w:rsid w:val="00EE7455"/>
    <w:rsid w:val="00EF42D8"/>
    <w:rsid w:val="00EF545F"/>
    <w:rsid w:val="00F00C4E"/>
    <w:rsid w:val="00F01B00"/>
    <w:rsid w:val="00F05167"/>
    <w:rsid w:val="00F35A33"/>
    <w:rsid w:val="00F4040F"/>
    <w:rsid w:val="00F4236A"/>
    <w:rsid w:val="00F4325E"/>
    <w:rsid w:val="00F61109"/>
    <w:rsid w:val="00F85AD9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94D1"/>
  <w15:docId w15:val="{E8891568-7B0B-4DB6-B3B5-6BD931F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46D6"/>
    <w:rPr>
      <w:color w:val="0000FF"/>
      <w:u w:val="single"/>
    </w:rPr>
  </w:style>
  <w:style w:type="paragraph" w:styleId="a7">
    <w:name w:val="caption"/>
    <w:basedOn w:val="a"/>
    <w:qFormat/>
    <w:rsid w:val="00215AB0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2024-03-28T09:18:00Z</cp:lastPrinted>
  <dcterms:created xsi:type="dcterms:W3CDTF">2026-01-15T12:59:00Z</dcterms:created>
  <dcterms:modified xsi:type="dcterms:W3CDTF">2026-01-15T13:00:00Z</dcterms:modified>
</cp:coreProperties>
</file>