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0314C9">
            <w:pPr>
              <w:tabs>
                <w:tab w:val="left" w:pos="8447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314C9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314C9" w:rsidRPr="007B394E">
        <w:rPr>
          <w:sz w:val="28"/>
          <w:szCs w:val="28"/>
        </w:rPr>
        <w:t xml:space="preserve">27 </w:t>
      </w:r>
      <w:r w:rsidR="000314C9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0314C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0314C9">
        <w:rPr>
          <w:sz w:val="28"/>
          <w:szCs w:val="28"/>
          <w:lang w:val="uk-UA"/>
        </w:rPr>
        <w:t>4662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305AB3" w:rsidRPr="001125E7" w:rsidTr="005D7344">
        <w:trPr>
          <w:trHeight w:val="113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E00BC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B35A8">
              <w:rPr>
                <w:sz w:val="28"/>
                <w:szCs w:val="28"/>
                <w:lang w:val="uk-UA"/>
              </w:rPr>
              <w:t xml:space="preserve">фізичній особі – підприємцю </w:t>
            </w:r>
            <w:r w:rsidR="009470E0">
              <w:rPr>
                <w:sz w:val="28"/>
                <w:szCs w:val="28"/>
                <w:lang w:val="uk-UA"/>
              </w:rPr>
              <w:t>Савченко Ярославу Євгеновичу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bookmarkStart w:id="0" w:name="_GoBack"/>
            <w:bookmarkEnd w:id="0"/>
            <w:r w:rsidR="00E00BC9" w:rsidRPr="00E00BC9">
              <w:rPr>
                <w:sz w:val="28"/>
                <w:szCs w:val="28"/>
              </w:rPr>
              <w:t>__________</w:t>
            </w:r>
            <w:r w:rsidR="00FA0091">
              <w:rPr>
                <w:sz w:val="28"/>
                <w:szCs w:val="28"/>
                <w:lang w:val="uk-UA"/>
              </w:rPr>
              <w:t>кадастровий номер</w:t>
            </w:r>
            <w:r w:rsidR="00E00BC9" w:rsidRPr="00E00BC9">
              <w:rPr>
                <w:sz w:val="28"/>
                <w:szCs w:val="28"/>
              </w:rPr>
              <w:t>_________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2D73A9">
              <w:rPr>
                <w:sz w:val="28"/>
                <w:szCs w:val="28"/>
                <w:lang w:val="uk-UA"/>
              </w:rPr>
              <w:t>0,0</w:t>
            </w:r>
            <w:r w:rsidR="009470E0">
              <w:rPr>
                <w:sz w:val="28"/>
                <w:szCs w:val="28"/>
                <w:lang w:val="uk-UA"/>
              </w:rPr>
              <w:t>528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8134BB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0091">
        <w:rPr>
          <w:sz w:val="28"/>
          <w:szCs w:val="28"/>
          <w:lang w:val="uk-UA"/>
        </w:rPr>
        <w:t>фізичної особи</w:t>
      </w:r>
      <w:r w:rsidR="00EB35A8">
        <w:rPr>
          <w:sz w:val="28"/>
          <w:szCs w:val="28"/>
          <w:lang w:val="uk-UA"/>
        </w:rPr>
        <w:t xml:space="preserve"> - 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>, 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="00741C39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враховуючи рішення Сумської міської ради від 26 вересня 2018 року № 38</w:t>
      </w:r>
      <w:r w:rsidR="009470E0">
        <w:rPr>
          <w:sz w:val="28"/>
          <w:szCs w:val="28"/>
          <w:lang w:val="uk-UA"/>
        </w:rPr>
        <w:t>93</w:t>
      </w:r>
      <w:r w:rsidR="002D73A9">
        <w:rPr>
          <w:sz w:val="28"/>
          <w:szCs w:val="28"/>
          <w:lang w:val="uk-UA"/>
        </w:rPr>
        <w:t>-МР «</w:t>
      </w:r>
      <w:r w:rsidR="00C840BD">
        <w:rPr>
          <w:sz w:val="28"/>
          <w:szCs w:val="28"/>
          <w:lang w:val="uk-UA"/>
        </w:rPr>
        <w:t xml:space="preserve">Про надання дозволу ФОП Савченко Я.Є. на розроблення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="00C840BD">
        <w:rPr>
          <w:sz w:val="28"/>
          <w:szCs w:val="28"/>
          <w:lang w:val="uk-UA"/>
        </w:rPr>
        <w:t>адресою</w:t>
      </w:r>
      <w:proofErr w:type="spellEnd"/>
      <w:r w:rsidR="00C840BD">
        <w:rPr>
          <w:sz w:val="28"/>
          <w:szCs w:val="28"/>
          <w:lang w:val="uk-UA"/>
        </w:rPr>
        <w:t xml:space="preserve">: м. Суми, </w:t>
      </w:r>
      <w:r w:rsidR="00E00BC9" w:rsidRPr="00E00BC9">
        <w:rPr>
          <w:sz w:val="28"/>
          <w:szCs w:val="28"/>
          <w:lang w:val="uk-UA"/>
        </w:rPr>
        <w:t>_________</w:t>
      </w:r>
      <w:r w:rsidR="002D73A9">
        <w:rPr>
          <w:sz w:val="28"/>
          <w:szCs w:val="28"/>
          <w:lang w:val="uk-UA"/>
        </w:rPr>
        <w:t>та рекомендації</w:t>
      </w:r>
      <w:r w:rsidR="002D73A9" w:rsidRPr="007F0C33">
        <w:rPr>
          <w:sz w:val="28"/>
          <w:szCs w:val="28"/>
          <w:lang w:val="uk-UA"/>
        </w:rPr>
        <w:t xml:space="preserve"> засідан</w:t>
      </w:r>
      <w:r w:rsidR="002D73A9">
        <w:rPr>
          <w:sz w:val="28"/>
          <w:szCs w:val="28"/>
          <w:lang w:val="uk-UA"/>
        </w:rPr>
        <w:t>ня</w:t>
      </w:r>
      <w:r w:rsidR="002D73A9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2D73A9">
        <w:rPr>
          <w:sz w:val="28"/>
          <w:szCs w:val="28"/>
          <w:lang w:val="uk-UA"/>
        </w:rPr>
        <w:t xml:space="preserve">ої міської ради (протокол від </w:t>
      </w:r>
      <w:r w:rsidR="00EF676C">
        <w:rPr>
          <w:sz w:val="28"/>
          <w:szCs w:val="28"/>
          <w:lang w:val="uk-UA"/>
        </w:rPr>
        <w:t>31 жовтня 2023 року № 72</w:t>
      </w:r>
      <w:r w:rsidR="002D73A9">
        <w:rPr>
          <w:sz w:val="28"/>
          <w:szCs w:val="28"/>
          <w:lang w:val="uk-UA"/>
        </w:rPr>
        <w:t>)</w:t>
      </w:r>
      <w:r w:rsidR="005D73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C840BD">
        <w:rPr>
          <w:sz w:val="28"/>
          <w:szCs w:val="28"/>
          <w:lang w:val="uk-UA"/>
        </w:rPr>
        <w:t xml:space="preserve">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та н</w:t>
      </w:r>
      <w:r>
        <w:rPr>
          <w:sz w:val="28"/>
          <w:szCs w:val="28"/>
          <w:lang w:val="uk-UA"/>
        </w:rPr>
        <w:t>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0223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B35A8">
        <w:rPr>
          <w:sz w:val="28"/>
          <w:szCs w:val="28"/>
          <w:lang w:val="uk-UA"/>
        </w:rPr>
        <w:t xml:space="preserve">Фізичній особі – підприємцю </w:t>
      </w:r>
      <w:r w:rsidR="00C840BD">
        <w:rPr>
          <w:sz w:val="28"/>
          <w:szCs w:val="28"/>
          <w:lang w:val="uk-UA"/>
        </w:rPr>
        <w:t>Савченко Ярославу Євгеновичу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>
        <w:rPr>
          <w:sz w:val="28"/>
          <w:szCs w:val="28"/>
          <w:lang w:val="uk-UA"/>
        </w:rPr>
        <w:t xml:space="preserve">епартаменту забезпечення </w:t>
      </w:r>
      <w:r>
        <w:rPr>
          <w:sz w:val="28"/>
          <w:szCs w:val="28"/>
          <w:lang w:val="uk-UA"/>
        </w:rPr>
        <w:lastRenderedPageBreak/>
        <w:t>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6147E5" w:rsidRDefault="006147E5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E00BC9" w:rsidRPr="00E00BC9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площею 0,0528 га, кадастровий номер</w:t>
      </w:r>
      <w:r w:rsidR="00E00BC9" w:rsidRPr="00E00BC9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фізичній особі – підприємцю Савченко Ярославу Євгеновичу звернутися до Сумської міської ради із заявою про надання дозволу на розроблення проекту землеустрою щодо відведення земельної ділянки у зв’язку зі зміною її цільового призначення із земель житлової та громадської забудови; </w:t>
      </w:r>
      <w:r>
        <w:rPr>
          <w:color w:val="000000"/>
          <w:sz w:val="28"/>
          <w:szCs w:val="28"/>
          <w:shd w:val="clear" w:color="auto" w:fill="FFFFFF"/>
          <w:lang w:val="uk-UA"/>
        </w:rPr>
        <w:t>для будівництва та обслуговування адміністративних будинків, офісних будівель компанії</w:t>
      </w:r>
      <w:r w:rsidR="00770E83">
        <w:rPr>
          <w:color w:val="000000"/>
          <w:sz w:val="28"/>
          <w:szCs w:val="28"/>
          <w:shd w:val="clear" w:color="auto" w:fill="FFFFFF"/>
          <w:lang w:val="uk-UA"/>
        </w:rPr>
        <w:t>, які займаються підприємницькою діяльністю, пов’язаною з отриманням прибутку</w:t>
      </w:r>
      <w:r>
        <w:rPr>
          <w:sz w:val="28"/>
          <w:szCs w:val="28"/>
          <w:lang w:val="uk-UA"/>
        </w:rPr>
        <w:t xml:space="preserve"> (код </w:t>
      </w:r>
      <w:r w:rsidR="00770E83">
        <w:rPr>
          <w:sz w:val="28"/>
          <w:szCs w:val="28"/>
          <w:lang w:val="uk-UA"/>
        </w:rPr>
        <w:t xml:space="preserve">виду цільового призначення </w:t>
      </w:r>
      <w:r>
        <w:rPr>
          <w:sz w:val="28"/>
          <w:szCs w:val="28"/>
          <w:lang w:val="uk-UA"/>
        </w:rPr>
        <w:t>-</w:t>
      </w:r>
      <w:r w:rsidR="00770E83">
        <w:rPr>
          <w:sz w:val="28"/>
          <w:szCs w:val="28"/>
          <w:lang w:val="uk-UA"/>
        </w:rPr>
        <w:t xml:space="preserve"> 03</w:t>
      </w:r>
      <w:r>
        <w:rPr>
          <w:sz w:val="28"/>
          <w:szCs w:val="28"/>
          <w:lang w:val="uk-UA"/>
        </w:rPr>
        <w:t>.</w:t>
      </w:r>
      <w:r w:rsidR="00770E8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 на землі </w:t>
      </w:r>
      <w:r w:rsidR="00770E83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для </w:t>
      </w:r>
      <w:r w:rsidR="00770E83">
        <w:rPr>
          <w:color w:val="000000"/>
          <w:sz w:val="28"/>
          <w:szCs w:val="28"/>
          <w:shd w:val="clear" w:color="auto" w:fill="FFFFFF"/>
          <w:lang w:val="uk-UA"/>
        </w:rPr>
        <w:t>розміщення та експлуатації об’єктів дорожнього сервісу</w:t>
      </w:r>
      <w:r>
        <w:rPr>
          <w:sz w:val="28"/>
          <w:szCs w:val="28"/>
          <w:lang w:val="uk-UA"/>
        </w:rPr>
        <w:t xml:space="preserve"> (код </w:t>
      </w:r>
      <w:r w:rsidR="00770E83">
        <w:rPr>
          <w:sz w:val="28"/>
          <w:szCs w:val="28"/>
          <w:lang w:val="uk-UA"/>
        </w:rPr>
        <w:t xml:space="preserve">виду цільового призначення </w:t>
      </w:r>
      <w:r>
        <w:rPr>
          <w:sz w:val="28"/>
          <w:szCs w:val="28"/>
          <w:lang w:val="uk-UA"/>
        </w:rPr>
        <w:t>-</w:t>
      </w:r>
      <w:r w:rsidR="00770E83"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>.</w:t>
      </w:r>
      <w:r w:rsidR="00770E83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).</w:t>
      </w:r>
    </w:p>
    <w:p w:rsidR="00E0152E" w:rsidRPr="00547011" w:rsidRDefault="006147E5" w:rsidP="00EB35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840BD">
        <w:rPr>
          <w:sz w:val="28"/>
          <w:szCs w:val="28"/>
          <w:lang w:val="uk-UA"/>
        </w:rPr>
        <w:t>фізичній особі - 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0314C9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770E83" w:rsidRDefault="00770E83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A009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840BD" w:rsidRPr="008134BB">
        <w:rPr>
          <w:sz w:val="28"/>
          <w:szCs w:val="28"/>
          <w:lang w:val="uk-UA"/>
        </w:rPr>
        <w:t xml:space="preserve">Про </w:t>
      </w:r>
      <w:r w:rsidR="00C840BD">
        <w:rPr>
          <w:sz w:val="28"/>
          <w:szCs w:val="28"/>
          <w:lang w:val="uk-UA"/>
        </w:rPr>
        <w:t xml:space="preserve">надання в оренду фізичній </w:t>
      </w:r>
      <w:r w:rsidR="00F556E0">
        <w:rPr>
          <w:sz w:val="28"/>
          <w:szCs w:val="28"/>
          <w:lang w:val="uk-UA"/>
        </w:rPr>
        <w:t xml:space="preserve">                                </w:t>
      </w:r>
      <w:r w:rsidR="00C840BD">
        <w:rPr>
          <w:sz w:val="28"/>
          <w:szCs w:val="28"/>
          <w:lang w:val="uk-UA"/>
        </w:rPr>
        <w:t xml:space="preserve">особі – підприємцю Савченко Ярославу Євгеновичу земельної ділянки за </w:t>
      </w:r>
      <w:proofErr w:type="spellStart"/>
      <w:r w:rsidR="00C840BD">
        <w:rPr>
          <w:sz w:val="28"/>
          <w:szCs w:val="28"/>
          <w:lang w:val="uk-UA"/>
        </w:rPr>
        <w:t>адресою</w:t>
      </w:r>
      <w:proofErr w:type="spellEnd"/>
      <w:r w:rsidR="00C840BD">
        <w:rPr>
          <w:sz w:val="28"/>
          <w:szCs w:val="28"/>
          <w:lang w:val="uk-UA"/>
        </w:rPr>
        <w:t>:</w:t>
      </w:r>
      <w:r w:rsidR="00F556E0">
        <w:rPr>
          <w:sz w:val="28"/>
          <w:szCs w:val="28"/>
          <w:lang w:val="uk-UA"/>
        </w:rPr>
        <w:t xml:space="preserve">                </w:t>
      </w:r>
      <w:r w:rsidR="00C840BD">
        <w:rPr>
          <w:sz w:val="28"/>
          <w:szCs w:val="28"/>
          <w:lang w:val="uk-UA"/>
        </w:rPr>
        <w:t xml:space="preserve"> </w:t>
      </w:r>
      <w:r w:rsidR="00E00BC9">
        <w:rPr>
          <w:sz w:val="28"/>
          <w:szCs w:val="28"/>
          <w:lang w:val="uk-UA"/>
        </w:rPr>
        <w:t xml:space="preserve">м. </w:t>
      </w:r>
      <w:r w:rsidR="00C840BD">
        <w:rPr>
          <w:sz w:val="28"/>
          <w:szCs w:val="28"/>
          <w:lang w:val="uk-UA"/>
        </w:rPr>
        <w:t>Суми,</w:t>
      </w:r>
      <w:r w:rsidR="00E00BC9" w:rsidRPr="00E00BC9">
        <w:rPr>
          <w:sz w:val="28"/>
          <w:szCs w:val="28"/>
        </w:rPr>
        <w:t>___________</w:t>
      </w:r>
      <w:r w:rsidR="00C840BD">
        <w:rPr>
          <w:sz w:val="28"/>
          <w:szCs w:val="28"/>
          <w:lang w:val="uk-UA"/>
        </w:rPr>
        <w:t>кадастровий номер</w:t>
      </w:r>
      <w:r w:rsidR="00E00BC9" w:rsidRPr="00E00BC9">
        <w:rPr>
          <w:sz w:val="28"/>
          <w:szCs w:val="28"/>
        </w:rPr>
        <w:t>_________</w:t>
      </w:r>
      <w:r w:rsidR="00C840BD">
        <w:rPr>
          <w:sz w:val="28"/>
          <w:szCs w:val="28"/>
          <w:lang w:val="uk-UA"/>
        </w:rPr>
        <w:t>, площею 0,0528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314C9">
        <w:rPr>
          <w:sz w:val="28"/>
          <w:szCs w:val="28"/>
          <w:lang w:val="uk-UA"/>
        </w:rPr>
        <w:t xml:space="preserve">27 березня </w:t>
      </w:r>
      <w:r w:rsidR="007740E2">
        <w:rPr>
          <w:sz w:val="28"/>
          <w:szCs w:val="28"/>
          <w:lang w:val="uk-UA"/>
        </w:rPr>
        <w:t>202</w:t>
      </w:r>
      <w:r w:rsidR="000314C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314C9">
        <w:rPr>
          <w:sz w:val="28"/>
          <w:szCs w:val="28"/>
          <w:lang w:val="uk-UA"/>
        </w:rPr>
        <w:t>4662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57694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B35A8">
        <w:rPr>
          <w:sz w:val="28"/>
          <w:szCs w:val="28"/>
          <w:lang w:val="uk-UA"/>
        </w:rPr>
        <w:t>ізичних осіб - 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3"/>
        <w:gridCol w:w="2127"/>
        <w:gridCol w:w="4110"/>
        <w:gridCol w:w="1700"/>
        <w:gridCol w:w="1986"/>
        <w:gridCol w:w="1559"/>
        <w:gridCol w:w="2977"/>
      </w:tblGrid>
      <w:tr w:rsidR="00397CE7" w:rsidRPr="004F580C" w:rsidTr="00C10D7B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19" w:rsidRPr="003274C9" w:rsidRDefault="006A5919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 w:rsidR="00EB35A8"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397CE7" w:rsidRPr="00862403" w:rsidRDefault="006A5919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97CE7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97CE7" w:rsidRPr="00862403" w:rsidRDefault="00397CE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E6" w:rsidRDefault="00BE2AE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2AE6" w:rsidRDefault="00BE2AE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2AE6" w:rsidRDefault="00BE2AE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97CE7" w:rsidRPr="00BE2AE6" w:rsidRDefault="00BE2AE6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E7" w:rsidRPr="00862403" w:rsidRDefault="00397CE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97CE7" w:rsidRPr="004F580C" w:rsidTr="00C10D7B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Default="00BE2AE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7" w:rsidRPr="004F580C" w:rsidRDefault="00BE2AE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97CE7" w:rsidRPr="00446364" w:rsidTr="00C10D7B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397CE7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" w:type="pct"/>
            <w:shd w:val="clear" w:color="auto" w:fill="auto"/>
          </w:tcPr>
          <w:p w:rsidR="00397CE7" w:rsidRDefault="00EB35A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 підприємець </w:t>
            </w:r>
            <w:r w:rsidR="00C840BD">
              <w:rPr>
                <w:sz w:val="28"/>
                <w:szCs w:val="28"/>
                <w:lang w:val="uk-UA"/>
              </w:rPr>
              <w:t xml:space="preserve">Савченко Ярослав Євгенович, </w:t>
            </w:r>
          </w:p>
          <w:p w:rsidR="00397CE7" w:rsidRPr="005E59E5" w:rsidRDefault="00397CE7" w:rsidP="007B394E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8" w:type="pct"/>
            <w:shd w:val="clear" w:color="auto" w:fill="auto"/>
          </w:tcPr>
          <w:p w:rsidR="00E03262" w:rsidRDefault="00E03262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0314C9" w:rsidRPr="00F44427" w:rsidRDefault="000314C9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397CE7" w:rsidRDefault="00397CE7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556E0">
              <w:rPr>
                <w:sz w:val="28"/>
                <w:szCs w:val="28"/>
                <w:lang w:val="uk-UA"/>
              </w:rPr>
              <w:t>0528</w:t>
            </w:r>
          </w:p>
          <w:p w:rsidR="00397CE7" w:rsidRDefault="00FF306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97CE7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61" w:type="pct"/>
            <w:shd w:val="clear" w:color="auto" w:fill="auto"/>
          </w:tcPr>
          <w:p w:rsidR="00397CE7" w:rsidRDefault="00397CE7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56E0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  <w:p w:rsidR="00F556E0" w:rsidRDefault="00F556E0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F556E0" w:rsidRPr="000B674F" w:rsidRDefault="00F556E0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</w:tcPr>
          <w:p w:rsidR="00397CE7" w:rsidRDefault="00F556E0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  <w:r w:rsidR="0000712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1" w:type="pct"/>
            <w:shd w:val="clear" w:color="auto" w:fill="auto"/>
          </w:tcPr>
          <w:p w:rsidR="00E03262" w:rsidRPr="00E03262" w:rsidRDefault="00F556E0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E03262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397CE7" w:rsidRPr="00E03262" w:rsidRDefault="00397CE7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E03262" w:rsidRPr="00E03262" w:rsidRDefault="006A5919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90223E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397CE7" w:rsidRDefault="00397CE7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556E0" w:rsidRPr="00E03262" w:rsidRDefault="00F556E0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397CE7" w:rsidRDefault="00397CE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0314C9" w:rsidRPr="008134BB" w:rsidRDefault="000314C9" w:rsidP="000314C9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Артем КОБЗАР</w:t>
      </w:r>
    </w:p>
    <w:p w:rsidR="000314C9" w:rsidRDefault="000314C9" w:rsidP="000314C9">
      <w:pPr>
        <w:ind w:left="709"/>
        <w:rPr>
          <w:sz w:val="24"/>
          <w:szCs w:val="24"/>
          <w:lang w:val="uk-UA"/>
        </w:rPr>
      </w:pPr>
    </w:p>
    <w:p w:rsidR="00A54412" w:rsidRPr="00305AB3" w:rsidRDefault="00305AB3" w:rsidP="000314C9">
      <w:pPr>
        <w:ind w:left="709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14C9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42A54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673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50000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123D0"/>
    <w:rsid w:val="006147E5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1C39"/>
    <w:rsid w:val="00743D9F"/>
    <w:rsid w:val="00745CD4"/>
    <w:rsid w:val="00750D46"/>
    <w:rsid w:val="00751EDF"/>
    <w:rsid w:val="00752569"/>
    <w:rsid w:val="00770E83"/>
    <w:rsid w:val="007740E2"/>
    <w:rsid w:val="0077658C"/>
    <w:rsid w:val="0079542D"/>
    <w:rsid w:val="0079580A"/>
    <w:rsid w:val="00796962"/>
    <w:rsid w:val="007A6C85"/>
    <w:rsid w:val="007B26D5"/>
    <w:rsid w:val="007B394E"/>
    <w:rsid w:val="007D0362"/>
    <w:rsid w:val="007F289D"/>
    <w:rsid w:val="00800D55"/>
    <w:rsid w:val="00807623"/>
    <w:rsid w:val="00813A38"/>
    <w:rsid w:val="00813D00"/>
    <w:rsid w:val="00813E92"/>
    <w:rsid w:val="00836C35"/>
    <w:rsid w:val="00846A05"/>
    <w:rsid w:val="00860723"/>
    <w:rsid w:val="00862CA4"/>
    <w:rsid w:val="00871944"/>
    <w:rsid w:val="00883FCA"/>
    <w:rsid w:val="008A1E84"/>
    <w:rsid w:val="008B4D96"/>
    <w:rsid w:val="008B5723"/>
    <w:rsid w:val="008D4610"/>
    <w:rsid w:val="008E57A5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470E0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0D7B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40B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0BC9"/>
    <w:rsid w:val="00E0152E"/>
    <w:rsid w:val="00E03262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E4A58"/>
    <w:rsid w:val="00EF3DBA"/>
    <w:rsid w:val="00EF510D"/>
    <w:rsid w:val="00EF584D"/>
    <w:rsid w:val="00EF676C"/>
    <w:rsid w:val="00EF70F7"/>
    <w:rsid w:val="00F134B4"/>
    <w:rsid w:val="00F15225"/>
    <w:rsid w:val="00F33AEB"/>
    <w:rsid w:val="00F44427"/>
    <w:rsid w:val="00F467F1"/>
    <w:rsid w:val="00F47787"/>
    <w:rsid w:val="00F51A67"/>
    <w:rsid w:val="00F556E0"/>
    <w:rsid w:val="00F637BF"/>
    <w:rsid w:val="00F80FE0"/>
    <w:rsid w:val="00F87EEB"/>
    <w:rsid w:val="00FA0091"/>
    <w:rsid w:val="00FA4957"/>
    <w:rsid w:val="00FB41BF"/>
    <w:rsid w:val="00FD6793"/>
    <w:rsid w:val="00FD6D62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001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761E7-0336-4AB0-A160-E802645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6</cp:revision>
  <cp:lastPrinted>2024-03-28T06:20:00Z</cp:lastPrinted>
  <dcterms:created xsi:type="dcterms:W3CDTF">2026-01-15T13:42:00Z</dcterms:created>
  <dcterms:modified xsi:type="dcterms:W3CDTF">2026-01-15T13:45:00Z</dcterms:modified>
</cp:coreProperties>
</file>