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614FB1" w:rsidRPr="00614FB1" w:rsidTr="004656DC">
        <w:trPr>
          <w:trHeight w:val="1122"/>
          <w:jc w:val="center"/>
        </w:trPr>
        <w:tc>
          <w:tcPr>
            <w:tcW w:w="4283" w:type="dxa"/>
          </w:tcPr>
          <w:p w:rsidR="00614FB1" w:rsidRPr="00614FB1" w:rsidRDefault="00614FB1" w:rsidP="00614FB1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614FB1" w:rsidRPr="00614FB1" w:rsidRDefault="00614FB1" w:rsidP="00614FB1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614FB1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FB1" w:rsidRPr="00614FB1" w:rsidRDefault="00614FB1" w:rsidP="00614FB1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614FB1" w:rsidRPr="00614FB1" w:rsidRDefault="00614FB1" w:rsidP="00614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14FB1" w:rsidRPr="00614FB1" w:rsidRDefault="00614FB1" w:rsidP="00614FB1">
      <w:pPr>
        <w:jc w:val="center"/>
        <w:rPr>
          <w:caps/>
          <w:sz w:val="36"/>
          <w:szCs w:val="36"/>
        </w:rPr>
      </w:pPr>
      <w:r w:rsidRPr="00614FB1">
        <w:rPr>
          <w:caps/>
          <w:sz w:val="36"/>
          <w:szCs w:val="36"/>
        </w:rPr>
        <w:t>Сумська міська рада</w:t>
      </w:r>
    </w:p>
    <w:p w:rsidR="00614FB1" w:rsidRPr="00614FB1" w:rsidRDefault="00614FB1" w:rsidP="00614FB1">
      <w:pPr>
        <w:jc w:val="center"/>
        <w:rPr>
          <w:sz w:val="28"/>
          <w:szCs w:val="28"/>
        </w:rPr>
      </w:pPr>
      <w:r w:rsidRPr="00614FB1">
        <w:rPr>
          <w:sz w:val="28"/>
          <w:szCs w:val="28"/>
          <w:lang w:val="en-US"/>
        </w:rPr>
        <w:t>V</w:t>
      </w:r>
      <w:r w:rsidRPr="00614FB1">
        <w:rPr>
          <w:sz w:val="28"/>
          <w:szCs w:val="28"/>
          <w:lang w:val="uk-UA"/>
        </w:rPr>
        <w:t>ІІ</w:t>
      </w:r>
      <w:r w:rsidRPr="00614FB1">
        <w:rPr>
          <w:sz w:val="28"/>
          <w:szCs w:val="28"/>
          <w:lang w:val="en-US"/>
        </w:rPr>
        <w:t>I</w:t>
      </w:r>
      <w:r w:rsidRPr="00614FB1">
        <w:rPr>
          <w:sz w:val="28"/>
          <w:szCs w:val="28"/>
        </w:rPr>
        <w:t xml:space="preserve"> СКЛИКАННЯ</w:t>
      </w:r>
      <w:r w:rsidRPr="00614FB1">
        <w:rPr>
          <w:sz w:val="28"/>
          <w:szCs w:val="28"/>
          <w:lang w:val="uk-UA"/>
        </w:rPr>
        <w:t xml:space="preserve"> </w:t>
      </w:r>
      <w:r w:rsidR="003934D1">
        <w:rPr>
          <w:sz w:val="28"/>
          <w:szCs w:val="28"/>
          <w:lang w:val="en-US"/>
        </w:rPr>
        <w:t>LI</w:t>
      </w:r>
      <w:r w:rsidRPr="00614FB1">
        <w:rPr>
          <w:sz w:val="28"/>
          <w:szCs w:val="28"/>
          <w:lang w:val="uk-UA"/>
        </w:rPr>
        <w:t xml:space="preserve"> </w:t>
      </w:r>
      <w:r w:rsidRPr="00614FB1">
        <w:rPr>
          <w:sz w:val="28"/>
          <w:szCs w:val="28"/>
        </w:rPr>
        <w:t>СЕСІЯ</w:t>
      </w:r>
    </w:p>
    <w:p w:rsidR="00614FB1" w:rsidRPr="00614FB1" w:rsidRDefault="00614FB1" w:rsidP="00614FB1">
      <w:pPr>
        <w:jc w:val="center"/>
        <w:rPr>
          <w:sz w:val="32"/>
          <w:szCs w:val="32"/>
          <w:lang w:val="uk-UA"/>
        </w:rPr>
      </w:pPr>
      <w:r w:rsidRPr="00614FB1">
        <w:rPr>
          <w:b/>
          <w:sz w:val="32"/>
          <w:szCs w:val="32"/>
        </w:rPr>
        <w:t>РІШЕННЯ</w:t>
      </w:r>
    </w:p>
    <w:p w:rsidR="00614FB1" w:rsidRPr="00614FB1" w:rsidRDefault="00614FB1" w:rsidP="00614FB1">
      <w:pPr>
        <w:rPr>
          <w:sz w:val="28"/>
          <w:szCs w:val="28"/>
          <w:lang w:val="uk-UA"/>
        </w:rPr>
      </w:pPr>
    </w:p>
    <w:p w:rsidR="00614FB1" w:rsidRPr="00614FB1" w:rsidRDefault="00614FB1" w:rsidP="00614FB1">
      <w:pPr>
        <w:rPr>
          <w:sz w:val="28"/>
          <w:szCs w:val="28"/>
          <w:lang w:val="uk-UA"/>
        </w:rPr>
      </w:pPr>
      <w:r w:rsidRPr="00614FB1">
        <w:rPr>
          <w:sz w:val="28"/>
          <w:szCs w:val="28"/>
          <w:lang w:val="uk-UA"/>
        </w:rPr>
        <w:t xml:space="preserve">від </w:t>
      </w:r>
      <w:r w:rsidR="003934D1">
        <w:rPr>
          <w:sz w:val="28"/>
          <w:szCs w:val="28"/>
          <w:lang w:val="uk-UA"/>
        </w:rPr>
        <w:t>27 березня</w:t>
      </w:r>
      <w:r w:rsidRPr="00614FB1">
        <w:rPr>
          <w:sz w:val="28"/>
          <w:szCs w:val="28"/>
          <w:lang w:val="uk-UA"/>
        </w:rPr>
        <w:t xml:space="preserve"> 2024 року  № </w:t>
      </w:r>
      <w:r w:rsidR="003934D1">
        <w:rPr>
          <w:sz w:val="28"/>
          <w:szCs w:val="28"/>
          <w:lang w:val="uk-UA"/>
        </w:rPr>
        <w:t>4672</w:t>
      </w:r>
      <w:r w:rsidRPr="00614FB1">
        <w:rPr>
          <w:sz w:val="28"/>
          <w:szCs w:val="28"/>
          <w:lang w:val="uk-UA"/>
        </w:rPr>
        <w:t xml:space="preserve"> -МР</w:t>
      </w:r>
    </w:p>
    <w:p w:rsidR="003D11E2" w:rsidRDefault="00614FB1" w:rsidP="009954D2">
      <w:pPr>
        <w:ind w:right="4579"/>
        <w:rPr>
          <w:sz w:val="28"/>
          <w:szCs w:val="28"/>
          <w:lang w:val="uk-UA"/>
        </w:rPr>
      </w:pPr>
      <w:r w:rsidRPr="00614FB1">
        <w:rPr>
          <w:sz w:val="28"/>
          <w:szCs w:val="28"/>
          <w:lang w:val="uk-UA"/>
        </w:rPr>
        <w:t>м. Суми</w:t>
      </w:r>
    </w:p>
    <w:p w:rsidR="003934D1" w:rsidRPr="000255BD" w:rsidRDefault="003934D1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F51F45" w:rsidTr="003934D1">
        <w:trPr>
          <w:trHeight w:val="1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533FA1" w:rsidRDefault="00B1737D" w:rsidP="00FB12D9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533FA1">
              <w:rPr>
                <w:sz w:val="28"/>
                <w:szCs w:val="28"/>
                <w:lang w:val="uk-UA"/>
              </w:rPr>
              <w:t xml:space="preserve">Про надання Лихацькому Миколі Михайловичу дозволу на розроблення проекту землеустрою щодо відведення земельної ділянки за </w:t>
            </w:r>
            <w:proofErr w:type="spellStart"/>
            <w:r w:rsidRPr="00533FA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533FA1">
              <w:rPr>
                <w:sz w:val="28"/>
                <w:szCs w:val="28"/>
                <w:lang w:val="uk-UA"/>
              </w:rPr>
              <w:t>:</w:t>
            </w:r>
            <w:r w:rsidR="000B73E7">
              <w:rPr>
                <w:sz w:val="28"/>
                <w:szCs w:val="28"/>
                <w:lang w:val="uk-UA"/>
              </w:rPr>
              <w:t xml:space="preserve"> </w:t>
            </w:r>
            <w:r w:rsidRPr="00533FA1">
              <w:rPr>
                <w:sz w:val="28"/>
                <w:szCs w:val="28"/>
                <w:lang w:val="uk-UA"/>
              </w:rPr>
              <w:t>м</w:t>
            </w:r>
            <w:r w:rsidR="003934D1">
              <w:rPr>
                <w:sz w:val="28"/>
                <w:szCs w:val="28"/>
                <w:lang w:val="uk-UA"/>
              </w:rPr>
              <w:t xml:space="preserve">. Суми,                             </w:t>
            </w:r>
            <w:r w:rsidRPr="00533FA1">
              <w:rPr>
                <w:sz w:val="28"/>
                <w:szCs w:val="28"/>
                <w:lang w:val="uk-UA"/>
              </w:rPr>
              <w:t xml:space="preserve"> </w:t>
            </w:r>
            <w:r w:rsidR="00FB12D9" w:rsidRPr="00FB12D9">
              <w:rPr>
                <w:sz w:val="28"/>
                <w:szCs w:val="28"/>
              </w:rPr>
              <w:t>_________</w:t>
            </w:r>
            <w:r w:rsidRPr="00533FA1">
              <w:rPr>
                <w:sz w:val="28"/>
                <w:szCs w:val="28"/>
                <w:lang w:val="uk-UA"/>
              </w:rPr>
              <w:t>орієнтовною площею 1,</w:t>
            </w:r>
            <w:r w:rsidR="003934D1">
              <w:rPr>
                <w:sz w:val="28"/>
                <w:szCs w:val="28"/>
                <w:lang w:val="uk-UA"/>
              </w:rPr>
              <w:t>33</w:t>
            </w:r>
            <w:r w:rsidRPr="00533FA1">
              <w:rPr>
                <w:sz w:val="28"/>
                <w:szCs w:val="28"/>
                <w:lang w:val="uk-UA"/>
              </w:rPr>
              <w:t>00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582755">
      <w:pPr>
        <w:jc w:val="both"/>
        <w:rPr>
          <w:sz w:val="28"/>
          <w:szCs w:val="28"/>
          <w:lang w:val="uk-UA"/>
        </w:rPr>
      </w:pPr>
    </w:p>
    <w:p w:rsidR="00582755" w:rsidRPr="0026601B" w:rsidRDefault="00582755" w:rsidP="00582755">
      <w:pPr>
        <w:jc w:val="both"/>
        <w:rPr>
          <w:lang w:val="uk-UA"/>
        </w:rPr>
      </w:pPr>
    </w:p>
    <w:p w:rsidR="003934D1" w:rsidRDefault="003934D1" w:rsidP="00582755">
      <w:pPr>
        <w:jc w:val="both"/>
        <w:rPr>
          <w:sz w:val="28"/>
          <w:szCs w:val="28"/>
          <w:lang w:val="uk-UA"/>
        </w:rPr>
      </w:pPr>
    </w:p>
    <w:p w:rsidR="00614FB1" w:rsidRDefault="00582755" w:rsidP="00614FB1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Розглянувши звернення </w:t>
      </w:r>
      <w:r w:rsidR="00AC63A7">
        <w:rPr>
          <w:sz w:val="28"/>
          <w:szCs w:val="28"/>
          <w:lang w:val="uk-UA"/>
        </w:rPr>
        <w:t>громадянина</w:t>
      </w:r>
      <w:r w:rsidRPr="00582755">
        <w:rPr>
          <w:sz w:val="28"/>
          <w:szCs w:val="28"/>
          <w:lang w:val="uk-UA"/>
        </w:rPr>
        <w:t>, надані д</w:t>
      </w:r>
      <w:r w:rsidR="00AC4FE0">
        <w:rPr>
          <w:sz w:val="28"/>
          <w:szCs w:val="28"/>
          <w:lang w:val="uk-UA"/>
        </w:rPr>
        <w:t xml:space="preserve">окументи, відповідно до статей </w:t>
      </w:r>
      <w:r w:rsidR="00614FB1">
        <w:rPr>
          <w:sz w:val="28"/>
          <w:szCs w:val="28"/>
          <w:lang w:val="uk-UA"/>
        </w:rPr>
        <w:t xml:space="preserve">12, </w:t>
      </w:r>
      <w:r w:rsidRPr="00582755">
        <w:rPr>
          <w:sz w:val="28"/>
          <w:szCs w:val="28"/>
          <w:lang w:val="uk-UA"/>
        </w:rPr>
        <w:t xml:space="preserve">20, </w:t>
      </w:r>
      <w:r w:rsidR="00614FB1">
        <w:rPr>
          <w:sz w:val="28"/>
          <w:szCs w:val="28"/>
          <w:lang w:val="uk-UA"/>
        </w:rPr>
        <w:t xml:space="preserve">122, </w:t>
      </w:r>
      <w:r w:rsidRPr="00582755">
        <w:rPr>
          <w:sz w:val="28"/>
          <w:szCs w:val="28"/>
          <w:lang w:val="uk-UA"/>
        </w:rPr>
        <w:t xml:space="preserve">123, 124 Земельного кодексу України, статті 50 Закону України «Про землеустрій», </w:t>
      </w:r>
      <w:r w:rsidR="00265EE2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614FB1" w:rsidRPr="00F81C91">
        <w:rPr>
          <w:sz w:val="28"/>
          <w:szCs w:val="28"/>
          <w:lang w:val="uk-UA"/>
        </w:rPr>
        <w:t xml:space="preserve">враховуючи </w:t>
      </w:r>
      <w:r w:rsidR="00614FB1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</w:t>
      </w:r>
      <w:r w:rsidR="007C6146">
        <w:rPr>
          <w:sz w:val="28"/>
          <w:szCs w:val="28"/>
          <w:lang w:val="uk-UA"/>
        </w:rPr>
        <w:t xml:space="preserve">України </w:t>
      </w:r>
      <w:r w:rsidR="00614FB1">
        <w:rPr>
          <w:sz w:val="28"/>
          <w:szCs w:val="28"/>
          <w:lang w:val="uk-UA"/>
        </w:rPr>
        <w:t xml:space="preserve">від 23.02.2024 </w:t>
      </w:r>
      <w:r w:rsidR="007C6146">
        <w:rPr>
          <w:sz w:val="28"/>
          <w:szCs w:val="28"/>
          <w:lang w:val="uk-UA"/>
        </w:rPr>
        <w:t xml:space="preserve">       </w:t>
      </w:r>
      <w:r w:rsidR="00614FB1">
        <w:rPr>
          <w:sz w:val="28"/>
          <w:szCs w:val="28"/>
          <w:lang w:val="uk-UA"/>
        </w:rPr>
        <w:t>№ 141/8 «Про відмову в задоволенні скарги Сумської міської ради» та</w:t>
      </w:r>
      <w:r w:rsidRPr="00582755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</w:t>
      </w:r>
      <w:r w:rsidR="00AC4FE0">
        <w:rPr>
          <w:sz w:val="28"/>
          <w:szCs w:val="28"/>
          <w:lang w:val="uk-UA"/>
        </w:rPr>
        <w:t>та екології</w:t>
      </w:r>
      <w:r w:rsidR="00297BE3">
        <w:rPr>
          <w:sz w:val="28"/>
          <w:szCs w:val="28"/>
          <w:lang w:val="uk-UA"/>
        </w:rPr>
        <w:t xml:space="preserve"> </w:t>
      </w:r>
      <w:r w:rsidRPr="00582755">
        <w:rPr>
          <w:sz w:val="28"/>
          <w:szCs w:val="28"/>
          <w:lang w:val="uk-UA"/>
        </w:rPr>
        <w:t>Сумської міської ради (протокол</w:t>
      </w:r>
      <w:r w:rsidR="00AC4FE0">
        <w:rPr>
          <w:sz w:val="28"/>
          <w:szCs w:val="28"/>
          <w:lang w:val="uk-UA"/>
        </w:rPr>
        <w:t xml:space="preserve">и </w:t>
      </w:r>
      <w:r w:rsidRPr="00582755">
        <w:rPr>
          <w:sz w:val="28"/>
          <w:szCs w:val="28"/>
          <w:lang w:val="uk-UA"/>
        </w:rPr>
        <w:t xml:space="preserve">від </w:t>
      </w:r>
      <w:r w:rsidR="00297BE3">
        <w:rPr>
          <w:sz w:val="28"/>
          <w:szCs w:val="28"/>
          <w:lang w:val="uk-UA"/>
        </w:rPr>
        <w:t>28 вересня</w:t>
      </w:r>
      <w:r w:rsidRPr="00582755">
        <w:rPr>
          <w:sz w:val="28"/>
          <w:szCs w:val="28"/>
          <w:lang w:val="uk-UA"/>
        </w:rPr>
        <w:t xml:space="preserve"> 2023 року № </w:t>
      </w:r>
      <w:r w:rsidR="00297BE3">
        <w:rPr>
          <w:sz w:val="28"/>
          <w:szCs w:val="28"/>
          <w:lang w:val="uk-UA"/>
        </w:rPr>
        <w:t>70</w:t>
      </w:r>
      <w:r w:rsidR="00AC4FE0">
        <w:rPr>
          <w:sz w:val="28"/>
          <w:szCs w:val="28"/>
          <w:lang w:val="uk-UA"/>
        </w:rPr>
        <w:t xml:space="preserve"> та від 28 листопада 2023 року № 74</w:t>
      </w:r>
      <w:r w:rsidRPr="00582755">
        <w:rPr>
          <w:sz w:val="28"/>
          <w:szCs w:val="28"/>
          <w:lang w:val="uk-UA"/>
        </w:rPr>
        <w:t xml:space="preserve">), </w:t>
      </w:r>
      <w:r w:rsidR="00614FB1" w:rsidRPr="00614FB1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614FB1" w:rsidRPr="00614FB1">
        <w:rPr>
          <w:b/>
          <w:sz w:val="28"/>
          <w:szCs w:val="28"/>
          <w:lang w:val="uk-UA"/>
        </w:rPr>
        <w:t>Сумська міська рада</w:t>
      </w:r>
      <w:r w:rsidR="00614FB1" w:rsidRPr="00614FB1">
        <w:rPr>
          <w:sz w:val="28"/>
          <w:szCs w:val="28"/>
          <w:lang w:val="uk-UA"/>
        </w:rPr>
        <w:t xml:space="preserve">  </w:t>
      </w:r>
    </w:p>
    <w:p w:rsidR="003934D1" w:rsidRPr="00E15B7A" w:rsidRDefault="003934D1" w:rsidP="00614FB1">
      <w:pPr>
        <w:ind w:firstLine="708"/>
        <w:jc w:val="both"/>
        <w:rPr>
          <w:sz w:val="24"/>
          <w:szCs w:val="24"/>
          <w:lang w:val="uk-UA"/>
        </w:rPr>
      </w:pPr>
    </w:p>
    <w:p w:rsidR="009954D2" w:rsidRDefault="00614FB1" w:rsidP="00265EE2">
      <w:pPr>
        <w:spacing w:before="120"/>
        <w:jc w:val="center"/>
        <w:rPr>
          <w:b/>
          <w:sz w:val="28"/>
          <w:szCs w:val="28"/>
          <w:lang w:val="uk-UA"/>
        </w:rPr>
      </w:pPr>
      <w:r w:rsidRPr="00614FB1">
        <w:rPr>
          <w:b/>
          <w:sz w:val="28"/>
          <w:szCs w:val="28"/>
          <w:lang w:val="uk-UA"/>
        </w:rPr>
        <w:t>ВИРІШИЛА:</w:t>
      </w:r>
    </w:p>
    <w:p w:rsidR="003934D1" w:rsidRPr="00E15B7A" w:rsidRDefault="003934D1" w:rsidP="00265EE2">
      <w:pPr>
        <w:spacing w:before="120"/>
        <w:jc w:val="center"/>
        <w:rPr>
          <w:b/>
          <w:sz w:val="24"/>
          <w:szCs w:val="24"/>
          <w:lang w:val="uk-UA"/>
        </w:rPr>
      </w:pPr>
    </w:p>
    <w:p w:rsidR="00582755" w:rsidRPr="00582755" w:rsidRDefault="00582755" w:rsidP="00582755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Лихацькому Миколі Михайловичу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582755">
        <w:rPr>
          <w:sz w:val="28"/>
          <w:szCs w:val="28"/>
          <w:lang w:val="uk-UA"/>
        </w:rPr>
        <w:t>адресою</w:t>
      </w:r>
      <w:proofErr w:type="spellEnd"/>
      <w:r w:rsidRPr="00582755">
        <w:rPr>
          <w:sz w:val="28"/>
          <w:szCs w:val="28"/>
          <w:lang w:val="uk-UA"/>
        </w:rPr>
        <w:t xml:space="preserve">: м. Суми, </w:t>
      </w:r>
      <w:r w:rsidR="00A76BD6">
        <w:rPr>
          <w:sz w:val="28"/>
          <w:szCs w:val="28"/>
          <w:lang w:val="uk-UA"/>
        </w:rPr>
        <w:t xml:space="preserve">                                </w:t>
      </w:r>
      <w:r w:rsidR="00FB12D9" w:rsidRPr="00FB12D9">
        <w:rPr>
          <w:sz w:val="28"/>
          <w:szCs w:val="28"/>
        </w:rPr>
        <w:t>__________</w:t>
      </w:r>
      <w:bookmarkStart w:id="0" w:name="_GoBack"/>
      <w:bookmarkEnd w:id="0"/>
      <w:r w:rsidRPr="00582755">
        <w:rPr>
          <w:sz w:val="28"/>
          <w:szCs w:val="28"/>
          <w:lang w:val="uk-UA"/>
        </w:rPr>
        <w:t>орієнтовною площею 1,</w:t>
      </w:r>
      <w:r w:rsidR="0026601B">
        <w:rPr>
          <w:sz w:val="28"/>
          <w:szCs w:val="28"/>
          <w:lang w:val="uk-UA"/>
        </w:rPr>
        <w:t>33</w:t>
      </w:r>
      <w:r w:rsidRPr="00582755">
        <w:rPr>
          <w:sz w:val="28"/>
          <w:szCs w:val="28"/>
          <w:lang w:val="uk-UA"/>
        </w:rPr>
        <w:t xml:space="preserve">00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582755">
        <w:rPr>
          <w:sz w:val="28"/>
          <w:szCs w:val="28"/>
          <w:lang w:val="uk-UA"/>
        </w:rPr>
        <w:t xml:space="preserve"> (код виду цільового призначення – 11.02); під розміщеною виробничою базою (</w:t>
      </w:r>
      <w:proofErr w:type="spellStart"/>
      <w:r w:rsidRPr="00582755">
        <w:rPr>
          <w:sz w:val="28"/>
          <w:szCs w:val="28"/>
          <w:lang w:val="uk-UA"/>
        </w:rPr>
        <w:t>адмінбудівлею</w:t>
      </w:r>
      <w:proofErr w:type="spellEnd"/>
      <w:r w:rsidRPr="00582755">
        <w:rPr>
          <w:sz w:val="28"/>
          <w:szCs w:val="28"/>
          <w:lang w:val="uk-UA"/>
        </w:rPr>
        <w:t>, майстернею) (номер відомостей про речове право: 36383518 від 27.04.2020 р., реєстраційний номер об’єкта нерухомого майна: 1538885959101).</w:t>
      </w:r>
    </w:p>
    <w:p w:rsidR="003934D1" w:rsidRDefault="003934D1" w:rsidP="00614FB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14FB1" w:rsidRPr="00614FB1" w:rsidRDefault="00614FB1" w:rsidP="00614FB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14FB1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26601B" w:rsidRDefault="0026601B" w:rsidP="00614FB1">
      <w:pPr>
        <w:jc w:val="both"/>
        <w:rPr>
          <w:sz w:val="24"/>
          <w:szCs w:val="24"/>
          <w:lang w:val="uk-UA"/>
        </w:rPr>
      </w:pPr>
    </w:p>
    <w:p w:rsidR="00614FB1" w:rsidRPr="00614FB1" w:rsidRDefault="00614FB1" w:rsidP="00614FB1">
      <w:pPr>
        <w:jc w:val="both"/>
        <w:rPr>
          <w:sz w:val="24"/>
          <w:szCs w:val="24"/>
          <w:lang w:val="uk-UA"/>
        </w:rPr>
      </w:pPr>
      <w:r w:rsidRPr="00614FB1">
        <w:rPr>
          <w:sz w:val="24"/>
          <w:szCs w:val="24"/>
          <w:lang w:val="uk-UA"/>
        </w:rPr>
        <w:t>Виконавець: Клименко Юрій</w:t>
      </w:r>
    </w:p>
    <w:sectPr w:rsidR="00614FB1" w:rsidRPr="00614FB1" w:rsidSect="00265EE2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B73E7"/>
    <w:rsid w:val="000C0C8C"/>
    <w:rsid w:val="000C4A41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65EE2"/>
    <w:rsid w:val="0026601B"/>
    <w:rsid w:val="00271976"/>
    <w:rsid w:val="00271C7F"/>
    <w:rsid w:val="0027731E"/>
    <w:rsid w:val="00297BE3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934D1"/>
    <w:rsid w:val="00396969"/>
    <w:rsid w:val="003B1F77"/>
    <w:rsid w:val="003C7F20"/>
    <w:rsid w:val="003D11E2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33FA1"/>
    <w:rsid w:val="00542EE6"/>
    <w:rsid w:val="00553DA7"/>
    <w:rsid w:val="005702F0"/>
    <w:rsid w:val="005707B4"/>
    <w:rsid w:val="00582755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4FB1"/>
    <w:rsid w:val="00617782"/>
    <w:rsid w:val="00621F00"/>
    <w:rsid w:val="00624E8F"/>
    <w:rsid w:val="00632BB4"/>
    <w:rsid w:val="00647282"/>
    <w:rsid w:val="0065485B"/>
    <w:rsid w:val="0066770D"/>
    <w:rsid w:val="00672A71"/>
    <w:rsid w:val="00697918"/>
    <w:rsid w:val="006A2492"/>
    <w:rsid w:val="006A3082"/>
    <w:rsid w:val="006B2D15"/>
    <w:rsid w:val="006D5B1B"/>
    <w:rsid w:val="006D62E1"/>
    <w:rsid w:val="006F11F4"/>
    <w:rsid w:val="006F4312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C6146"/>
    <w:rsid w:val="007E62BD"/>
    <w:rsid w:val="007E6363"/>
    <w:rsid w:val="007E6CBE"/>
    <w:rsid w:val="007F38A5"/>
    <w:rsid w:val="00801A9F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27846"/>
    <w:rsid w:val="00940F92"/>
    <w:rsid w:val="009462BA"/>
    <w:rsid w:val="00952019"/>
    <w:rsid w:val="00955347"/>
    <w:rsid w:val="009954D2"/>
    <w:rsid w:val="00997801"/>
    <w:rsid w:val="009A37A9"/>
    <w:rsid w:val="009A5C2E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76BD6"/>
    <w:rsid w:val="00A809DA"/>
    <w:rsid w:val="00A85BAA"/>
    <w:rsid w:val="00A8671F"/>
    <w:rsid w:val="00A912A6"/>
    <w:rsid w:val="00AA72FB"/>
    <w:rsid w:val="00AA7C83"/>
    <w:rsid w:val="00AB15FC"/>
    <w:rsid w:val="00AC4FE0"/>
    <w:rsid w:val="00AC63A7"/>
    <w:rsid w:val="00AC6D6C"/>
    <w:rsid w:val="00B1737D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CF0D2A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15B7A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85AD9"/>
    <w:rsid w:val="00FA512E"/>
    <w:rsid w:val="00FB12D9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B541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2024-03-27T14:16:00Z</cp:lastPrinted>
  <dcterms:created xsi:type="dcterms:W3CDTF">2026-01-15T14:56:00Z</dcterms:created>
  <dcterms:modified xsi:type="dcterms:W3CDTF">2026-01-15T14:56:00Z</dcterms:modified>
</cp:coreProperties>
</file>