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85A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838F2">
        <w:rPr>
          <w:sz w:val="28"/>
          <w:szCs w:val="28"/>
          <w:lang w:val="uk-UA"/>
        </w:rPr>
        <w:t xml:space="preserve"> </w:t>
      </w:r>
      <w:r w:rsidR="001838F2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838F2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85ADF">
        <w:rPr>
          <w:sz w:val="28"/>
          <w:szCs w:val="28"/>
          <w:lang w:val="uk-UA"/>
        </w:rPr>
        <w:t>4</w:t>
      </w:r>
      <w:r w:rsidR="001838F2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1838F2">
        <w:rPr>
          <w:sz w:val="28"/>
          <w:szCs w:val="28"/>
          <w:lang w:val="uk-UA"/>
        </w:rPr>
        <w:t>4888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838F2" w:rsidTr="001838F2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444F11" w:rsidRDefault="00305AB3" w:rsidP="00444F11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485ADF">
              <w:rPr>
                <w:sz w:val="28"/>
                <w:szCs w:val="28"/>
                <w:lang w:val="uk-UA"/>
              </w:rPr>
              <w:t>Младенець</w:t>
            </w:r>
            <w:proofErr w:type="spellEnd"/>
            <w:r w:rsidR="00485ADF">
              <w:rPr>
                <w:sz w:val="28"/>
                <w:szCs w:val="28"/>
                <w:lang w:val="uk-UA"/>
              </w:rPr>
              <w:t xml:space="preserve"> Світлані Михайлівні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485ADF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485AD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85ADF">
              <w:rPr>
                <w:sz w:val="28"/>
                <w:szCs w:val="28"/>
                <w:lang w:val="uk-UA"/>
              </w:rPr>
              <w:t>:</w:t>
            </w:r>
            <w:r w:rsidR="00444F11" w:rsidRPr="00444F11">
              <w:rPr>
                <w:sz w:val="28"/>
                <w:szCs w:val="28"/>
              </w:rPr>
              <w:t>__________</w:t>
            </w:r>
            <w:r w:rsidR="00485ADF">
              <w:rPr>
                <w:sz w:val="28"/>
                <w:szCs w:val="28"/>
                <w:lang w:val="uk-UA"/>
              </w:rPr>
              <w:t xml:space="preserve">, </w:t>
            </w:r>
            <w:r w:rsidR="00C21FF0">
              <w:rPr>
                <w:sz w:val="28"/>
                <w:szCs w:val="28"/>
                <w:lang w:val="uk-UA"/>
              </w:rPr>
              <w:t xml:space="preserve">площею 0,8010 га,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444F11">
              <w:rPr>
                <w:sz w:val="28"/>
                <w:szCs w:val="28"/>
                <w:lang w:val="en-US"/>
              </w:rPr>
              <w:t>_____________</w:t>
            </w:r>
          </w:p>
        </w:tc>
      </w:tr>
      <w:tr w:rsidR="00444F11" w:rsidRPr="001838F2" w:rsidTr="001838F2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4F11" w:rsidRPr="008134BB" w:rsidRDefault="00444F11" w:rsidP="00444F1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Default="00F66693" w:rsidP="00DD5184">
      <w:pPr>
        <w:ind w:firstLine="567"/>
        <w:jc w:val="both"/>
        <w:rPr>
          <w:sz w:val="28"/>
          <w:szCs w:val="28"/>
          <w:lang w:val="uk-UA"/>
        </w:rPr>
      </w:pPr>
    </w:p>
    <w:p w:rsidR="00F66693" w:rsidRPr="001838F2" w:rsidRDefault="00F66693" w:rsidP="00DD5184">
      <w:pPr>
        <w:ind w:firstLine="567"/>
        <w:jc w:val="both"/>
        <w:rPr>
          <w:sz w:val="16"/>
          <w:szCs w:val="16"/>
          <w:lang w:val="uk-UA"/>
        </w:rPr>
      </w:pPr>
    </w:p>
    <w:p w:rsidR="001838F2" w:rsidRDefault="001838F2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="00485ADF">
        <w:rPr>
          <w:sz w:val="28"/>
          <w:szCs w:val="28"/>
          <w:lang w:val="uk-UA"/>
        </w:rPr>
        <w:t>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2A1D2B">
        <w:rPr>
          <w:sz w:val="28"/>
          <w:szCs w:val="28"/>
          <w:lang w:val="uk-UA"/>
        </w:rPr>
        <w:t xml:space="preserve">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>,</w:t>
      </w:r>
      <w:r w:rsidR="00485ADF">
        <w:rPr>
          <w:sz w:val="28"/>
          <w:szCs w:val="28"/>
          <w:lang w:val="uk-UA"/>
        </w:rPr>
        <w:t xml:space="preserve"> абзацу сьомого частини третьої статті 24 Закону України «Про регулювання містобудівної діяльності»,</w:t>
      </w:r>
      <w:r>
        <w:rPr>
          <w:sz w:val="28"/>
          <w:szCs w:val="28"/>
          <w:lang w:val="uk-UA"/>
        </w:rPr>
        <w:t xml:space="preserve">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BF367C">
        <w:rPr>
          <w:sz w:val="28"/>
          <w:szCs w:val="28"/>
          <w:lang w:val="uk-UA"/>
        </w:rPr>
        <w:t xml:space="preserve">враховуючи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E037F1">
        <w:rPr>
          <w:sz w:val="28"/>
          <w:szCs w:val="28"/>
          <w:lang w:val="uk-UA"/>
        </w:rPr>
        <w:t>04 червня 2024</w:t>
      </w:r>
      <w:r w:rsidR="0084713E">
        <w:rPr>
          <w:sz w:val="28"/>
          <w:szCs w:val="28"/>
          <w:lang w:val="uk-UA"/>
        </w:rPr>
        <w:t xml:space="preserve"> року</w:t>
      </w:r>
      <w:r w:rsidR="002A1D2B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E037F1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B10B52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B10B52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200C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485ADF">
        <w:rPr>
          <w:sz w:val="28"/>
          <w:szCs w:val="28"/>
          <w:lang w:val="uk-UA"/>
        </w:rPr>
        <w:t>Младенець</w:t>
      </w:r>
      <w:proofErr w:type="spellEnd"/>
      <w:r w:rsidR="00485ADF">
        <w:rPr>
          <w:sz w:val="28"/>
          <w:szCs w:val="28"/>
          <w:lang w:val="uk-UA"/>
        </w:rPr>
        <w:t xml:space="preserve"> Світлані Михайлівні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485ADF">
        <w:rPr>
          <w:sz w:val="28"/>
          <w:szCs w:val="28"/>
          <w:lang w:val="uk-UA"/>
        </w:rPr>
        <w:t>громадянці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</w:t>
      </w:r>
      <w:r w:rsidR="00AC32FB">
        <w:rPr>
          <w:sz w:val="28"/>
          <w:szCs w:val="28"/>
          <w:lang w:val="uk-UA"/>
        </w:rPr>
        <w:lastRenderedPageBreak/>
        <w:t>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838F2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10B52" w:rsidRPr="008134BB">
        <w:rPr>
          <w:sz w:val="28"/>
          <w:szCs w:val="28"/>
          <w:lang w:val="uk-UA"/>
        </w:rPr>
        <w:t xml:space="preserve">Про </w:t>
      </w:r>
      <w:r w:rsidR="00B10B52">
        <w:rPr>
          <w:sz w:val="28"/>
          <w:szCs w:val="28"/>
          <w:lang w:val="uk-UA"/>
        </w:rPr>
        <w:t xml:space="preserve">надання в оренду </w:t>
      </w:r>
      <w:proofErr w:type="spellStart"/>
      <w:r w:rsidR="00B10B52">
        <w:rPr>
          <w:sz w:val="28"/>
          <w:szCs w:val="28"/>
          <w:lang w:val="uk-UA"/>
        </w:rPr>
        <w:t>Младенець</w:t>
      </w:r>
      <w:proofErr w:type="spellEnd"/>
      <w:r w:rsidR="00B10B52">
        <w:rPr>
          <w:sz w:val="28"/>
          <w:szCs w:val="28"/>
          <w:lang w:val="uk-UA"/>
        </w:rPr>
        <w:t xml:space="preserve"> Світлані Михайлівні </w:t>
      </w:r>
      <w:r w:rsidR="00B10B52" w:rsidRPr="00250644">
        <w:rPr>
          <w:sz w:val="28"/>
          <w:szCs w:val="28"/>
          <w:lang w:val="uk-UA"/>
        </w:rPr>
        <w:t>земельн</w:t>
      </w:r>
      <w:r w:rsidR="00B10B52">
        <w:rPr>
          <w:sz w:val="28"/>
          <w:szCs w:val="28"/>
          <w:lang w:val="uk-UA"/>
        </w:rPr>
        <w:t>ої</w:t>
      </w:r>
      <w:r w:rsidR="00B10B52" w:rsidRPr="00250644">
        <w:rPr>
          <w:sz w:val="28"/>
          <w:szCs w:val="28"/>
          <w:lang w:val="uk-UA"/>
        </w:rPr>
        <w:t xml:space="preserve"> ділян</w:t>
      </w:r>
      <w:r w:rsidR="00B10B52">
        <w:rPr>
          <w:sz w:val="28"/>
          <w:szCs w:val="28"/>
          <w:lang w:val="uk-UA"/>
        </w:rPr>
        <w:t xml:space="preserve">ки за </w:t>
      </w:r>
      <w:proofErr w:type="spellStart"/>
      <w:r w:rsidR="00B10B52">
        <w:rPr>
          <w:sz w:val="28"/>
          <w:szCs w:val="28"/>
          <w:lang w:val="uk-UA"/>
        </w:rPr>
        <w:t>адресою</w:t>
      </w:r>
      <w:proofErr w:type="spellEnd"/>
      <w:r w:rsidR="00B10B52">
        <w:rPr>
          <w:sz w:val="28"/>
          <w:szCs w:val="28"/>
          <w:lang w:val="uk-UA"/>
        </w:rPr>
        <w:t>:</w:t>
      </w:r>
      <w:r w:rsidR="00444F11" w:rsidRPr="00444F11">
        <w:rPr>
          <w:sz w:val="28"/>
          <w:szCs w:val="28"/>
        </w:rPr>
        <w:t>__________</w:t>
      </w:r>
      <w:r w:rsidR="00B10B52">
        <w:rPr>
          <w:sz w:val="28"/>
          <w:szCs w:val="28"/>
          <w:lang w:val="uk-UA"/>
        </w:rPr>
        <w:t>, площею 0,8010 га, кадастровий номер</w:t>
      </w:r>
      <w:r w:rsidR="00444F11">
        <w:rPr>
          <w:sz w:val="28"/>
          <w:szCs w:val="28"/>
          <w:lang w:val="en-US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1838F2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10 липня</w:t>
      </w:r>
      <w:r w:rsidR="00305AB3" w:rsidRPr="008134BB">
        <w:rPr>
          <w:sz w:val="28"/>
          <w:szCs w:val="28"/>
          <w:lang w:val="uk-UA"/>
        </w:rPr>
        <w:t xml:space="preserve"> </w:t>
      </w:r>
      <w:r w:rsidR="001F266C">
        <w:rPr>
          <w:sz w:val="28"/>
          <w:szCs w:val="28"/>
          <w:lang w:val="uk-UA"/>
        </w:rPr>
        <w:t>2024 року</w:t>
      </w:r>
      <w:r w:rsidR="00305AB3" w:rsidRPr="008134B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4888</w:t>
      </w:r>
      <w:r w:rsidR="00305AB3"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C240FF" w:rsidRPr="00E404AB" w:rsidRDefault="00C240FF" w:rsidP="00C240FF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240FF" w:rsidRDefault="00C240FF" w:rsidP="00C24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6607"/>
        <w:gridCol w:w="1703"/>
        <w:gridCol w:w="1984"/>
        <w:gridCol w:w="2122"/>
      </w:tblGrid>
      <w:tr w:rsidR="00485ADF" w:rsidRPr="004F580C" w:rsidTr="00B10B52">
        <w:trPr>
          <w:cantSplit/>
          <w:trHeight w:val="2410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:rsidR="00485ADF" w:rsidRPr="003274C9" w:rsidRDefault="00485ADF" w:rsidP="00E911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10B52"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85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85ADF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:rsidR="00485ADF" w:rsidRPr="00862403" w:rsidRDefault="00485ADF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85ADF" w:rsidRPr="004F580C" w:rsidTr="00B10B52">
        <w:trPr>
          <w:cantSplit/>
          <w:trHeight w:val="321"/>
        </w:trPr>
        <w:tc>
          <w:tcPr>
            <w:tcW w:w="706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485ADF" w:rsidRPr="004F580C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85ADF" w:rsidRPr="004F580C" w:rsidTr="00B10B52">
        <w:trPr>
          <w:cantSplit/>
          <w:trHeight w:val="321"/>
        </w:trPr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Младенець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Михайлівна, </w:t>
            </w:r>
          </w:p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485ADF" w:rsidRDefault="00485ADF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485ADF" w:rsidRDefault="00485ADF" w:rsidP="00E9112D">
            <w:pPr>
              <w:rPr>
                <w:sz w:val="28"/>
                <w:szCs w:val="28"/>
                <w:lang w:val="uk-UA"/>
              </w:rPr>
            </w:pPr>
          </w:p>
          <w:p w:rsidR="00485ADF" w:rsidRPr="004F580C" w:rsidRDefault="00485ADF" w:rsidP="00E911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4F580C" w:rsidRDefault="00485ADF" w:rsidP="00B10B52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Default="00105AFD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0,8010</w:t>
            </w:r>
          </w:p>
          <w:p w:rsidR="00485ADF" w:rsidRPr="002A1D2B" w:rsidRDefault="00723FD5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A1D2B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485ADF" w:rsidRPr="002A1D2B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485ADF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85ADF" w:rsidRPr="004F580C" w:rsidRDefault="00485ADF" w:rsidP="00485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4F580C" w:rsidRDefault="00485ADF" w:rsidP="00105A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105AFD">
              <w:rPr>
                <w:sz w:val="28"/>
                <w:szCs w:val="28"/>
                <w:lang w:val="uk-UA"/>
              </w:rPr>
              <w:t>сільськогосподарського призначення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ADF" w:rsidRPr="00200C8A" w:rsidRDefault="00485ADF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485ADF" w:rsidRPr="00200C8A" w:rsidRDefault="00485ADF" w:rsidP="00E9112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485ADF" w:rsidRPr="00200C8A" w:rsidRDefault="00485ADF" w:rsidP="00E9112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200C8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200C8A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873D95" w:rsidRPr="003F1333" w:rsidRDefault="00873D95" w:rsidP="00873D95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00C8A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дії воєнного стану в Україні та протягом півроку після його припинення або скасування)</w:t>
            </w:r>
          </w:p>
          <w:p w:rsidR="00485ADF" w:rsidRDefault="00485ADF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40FF" w:rsidRDefault="00D26242" w:rsidP="00C240F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C240FF" w:rsidSect="00B10B52">
      <w:pgSz w:w="16838" w:h="11906" w:orient="landscape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B57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24E7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5AFD"/>
    <w:rsid w:val="00111325"/>
    <w:rsid w:val="001125E7"/>
    <w:rsid w:val="00120D89"/>
    <w:rsid w:val="00134426"/>
    <w:rsid w:val="00150B87"/>
    <w:rsid w:val="0016173D"/>
    <w:rsid w:val="00166B37"/>
    <w:rsid w:val="001838F2"/>
    <w:rsid w:val="001875E9"/>
    <w:rsid w:val="001A7EC7"/>
    <w:rsid w:val="001B5902"/>
    <w:rsid w:val="001C35ED"/>
    <w:rsid w:val="001D547C"/>
    <w:rsid w:val="001E605F"/>
    <w:rsid w:val="001F266C"/>
    <w:rsid w:val="001F5C2E"/>
    <w:rsid w:val="001F7D67"/>
    <w:rsid w:val="00200C8A"/>
    <w:rsid w:val="0025269E"/>
    <w:rsid w:val="00264E74"/>
    <w:rsid w:val="00265A4F"/>
    <w:rsid w:val="00276A33"/>
    <w:rsid w:val="002811EF"/>
    <w:rsid w:val="00286A79"/>
    <w:rsid w:val="002A03D8"/>
    <w:rsid w:val="002A1D2B"/>
    <w:rsid w:val="002A62F6"/>
    <w:rsid w:val="002A6F0B"/>
    <w:rsid w:val="002B3961"/>
    <w:rsid w:val="002C5BC3"/>
    <w:rsid w:val="002D6C1A"/>
    <w:rsid w:val="002E36C4"/>
    <w:rsid w:val="00305AB3"/>
    <w:rsid w:val="00340947"/>
    <w:rsid w:val="003416EF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4F11"/>
    <w:rsid w:val="00446364"/>
    <w:rsid w:val="00456ACB"/>
    <w:rsid w:val="00476697"/>
    <w:rsid w:val="00481095"/>
    <w:rsid w:val="00485AD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4F99"/>
    <w:rsid w:val="006E5D69"/>
    <w:rsid w:val="006F5894"/>
    <w:rsid w:val="006F5CA0"/>
    <w:rsid w:val="007002B1"/>
    <w:rsid w:val="00702301"/>
    <w:rsid w:val="007150BD"/>
    <w:rsid w:val="00720839"/>
    <w:rsid w:val="00723C5A"/>
    <w:rsid w:val="00723FD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868"/>
    <w:rsid w:val="00846A05"/>
    <w:rsid w:val="0084713E"/>
    <w:rsid w:val="00860723"/>
    <w:rsid w:val="00871944"/>
    <w:rsid w:val="00873D95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F4BBF"/>
    <w:rsid w:val="00A1775A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10B52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F367C"/>
    <w:rsid w:val="00C03581"/>
    <w:rsid w:val="00C12854"/>
    <w:rsid w:val="00C2181C"/>
    <w:rsid w:val="00C21FF0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C60A5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37F1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693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73E3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B7DF1-F70B-4DFB-B08A-16BB1B28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2024-07-11T09:41:00Z</cp:lastPrinted>
  <dcterms:created xsi:type="dcterms:W3CDTF">2026-01-20T11:51:00Z</dcterms:created>
  <dcterms:modified xsi:type="dcterms:W3CDTF">2026-01-20T11:52:00Z</dcterms:modified>
</cp:coreProperties>
</file>