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5A01BB" w:rsidRPr="00014989">
        <w:rPr>
          <w:sz w:val="28"/>
          <w:szCs w:val="28"/>
        </w:rPr>
        <w:t xml:space="preserve"> </w:t>
      </w:r>
      <w:r w:rsidR="005A01BB">
        <w:rPr>
          <w:sz w:val="28"/>
          <w:szCs w:val="28"/>
          <w:lang w:val="en-US"/>
        </w:rPr>
        <w:t>LXII</w:t>
      </w:r>
      <w:r w:rsidR="005A01BB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5A01BB">
        <w:rPr>
          <w:sz w:val="28"/>
          <w:szCs w:val="28"/>
          <w:lang w:val="uk-UA"/>
        </w:rPr>
        <w:t xml:space="preserve">28 лютого </w:t>
      </w:r>
      <w:r w:rsidR="00931817">
        <w:rPr>
          <w:sz w:val="28"/>
          <w:szCs w:val="28"/>
          <w:lang w:val="uk-UA"/>
        </w:rPr>
        <w:t>202</w:t>
      </w:r>
      <w:r w:rsidR="00DE621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5A01BB">
        <w:rPr>
          <w:sz w:val="28"/>
          <w:szCs w:val="28"/>
          <w:lang w:val="uk-UA"/>
        </w:rPr>
        <w:t>5451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3032E7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3032E7">
              <w:rPr>
                <w:sz w:val="28"/>
                <w:szCs w:val="28"/>
                <w:lang w:val="uk-UA"/>
              </w:rPr>
              <w:t xml:space="preserve"> Богданову Миколі Дмитровичу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3032E7">
              <w:rPr>
                <w:sz w:val="28"/>
                <w:szCs w:val="28"/>
                <w:lang w:val="uk-UA"/>
              </w:rPr>
              <w:t xml:space="preserve">Сумської </w:t>
            </w:r>
            <w:proofErr w:type="spellStart"/>
            <w:r w:rsidR="003032E7"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E71E22">
              <w:rPr>
                <w:sz w:val="28"/>
                <w:szCs w:val="28"/>
                <w:lang w:val="uk-UA"/>
              </w:rPr>
              <w:t xml:space="preserve"> (Ковпака), 53 а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3032E7">
              <w:rPr>
                <w:sz w:val="28"/>
                <w:szCs w:val="28"/>
                <w:lang w:val="uk-UA"/>
              </w:rPr>
              <w:t>600:05:002:006</w:t>
            </w:r>
            <w:r w:rsidR="008B2306">
              <w:rPr>
                <w:sz w:val="28"/>
                <w:szCs w:val="28"/>
                <w:lang w:val="uk-UA"/>
              </w:rPr>
              <w:t>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3032E7">
              <w:rPr>
                <w:sz w:val="28"/>
                <w:szCs w:val="28"/>
                <w:lang w:val="uk-UA"/>
              </w:rPr>
              <w:t>0,0400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BE1E1E">
        <w:rPr>
          <w:sz w:val="28"/>
          <w:szCs w:val="28"/>
          <w:lang w:val="uk-UA"/>
        </w:rPr>
        <w:t xml:space="preserve">громадянина </w:t>
      </w:r>
      <w:r w:rsidR="003032E7">
        <w:rPr>
          <w:sz w:val="28"/>
          <w:szCs w:val="28"/>
          <w:lang w:val="uk-UA"/>
        </w:rPr>
        <w:t>від 20.11</w:t>
      </w:r>
      <w:r w:rsidR="00DD3DC5">
        <w:rPr>
          <w:sz w:val="28"/>
          <w:szCs w:val="28"/>
          <w:lang w:val="uk-UA"/>
        </w:rPr>
        <w:t xml:space="preserve">.2024 </w:t>
      </w:r>
      <w:r w:rsidR="003032E7">
        <w:rPr>
          <w:sz w:val="28"/>
          <w:szCs w:val="28"/>
          <w:lang w:val="uk-UA"/>
        </w:rPr>
        <w:t>№ 1527015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3032E7">
        <w:rPr>
          <w:sz w:val="28"/>
          <w:szCs w:val="28"/>
          <w:lang w:val="uk-UA"/>
        </w:rPr>
        <w:t xml:space="preserve"> </w:t>
      </w:r>
      <w:r w:rsidR="00E92450">
        <w:rPr>
          <w:sz w:val="28"/>
          <w:szCs w:val="28"/>
          <w:lang w:val="uk-UA"/>
        </w:rPr>
        <w:t>14 січня 2025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E92450">
        <w:rPr>
          <w:sz w:val="28"/>
          <w:szCs w:val="28"/>
          <w:lang w:val="uk-UA"/>
        </w:rPr>
        <w:t>95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032E7">
        <w:rPr>
          <w:sz w:val="28"/>
          <w:szCs w:val="28"/>
          <w:lang w:val="uk-UA"/>
        </w:rPr>
        <w:t>Богданову Миколі Дмитровичу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</w:t>
      </w:r>
      <w:r w:rsidR="00DD0482">
        <w:rPr>
          <w:sz w:val="28"/>
          <w:szCs w:val="28"/>
          <w:lang w:val="uk-UA"/>
        </w:rPr>
        <w:t>говору оренди земельної ділянки  з подальшою державною реєстрацією права оренди відповідно до статті 125 Земельного кодексу України.</w:t>
      </w:r>
    </w:p>
    <w:p w:rsidR="008743B4" w:rsidRPr="00917560" w:rsidRDefault="002825D1" w:rsidP="002825D1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743B4">
        <w:rPr>
          <w:sz w:val="28"/>
          <w:szCs w:val="28"/>
          <w:lang w:val="uk-UA"/>
        </w:rPr>
        <w:t>4.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3032E7" w:rsidRPr="003032E7">
        <w:rPr>
          <w:sz w:val="28"/>
          <w:szCs w:val="28"/>
          <w:lang w:val="uk-UA"/>
        </w:rPr>
        <w:t xml:space="preserve"> </w:t>
      </w:r>
      <w:r w:rsidR="003032E7">
        <w:rPr>
          <w:sz w:val="28"/>
          <w:szCs w:val="28"/>
          <w:lang w:val="uk-UA"/>
        </w:rPr>
        <w:t xml:space="preserve">Сумської </w:t>
      </w:r>
      <w:proofErr w:type="spellStart"/>
      <w:r w:rsidR="003032E7">
        <w:rPr>
          <w:sz w:val="28"/>
          <w:szCs w:val="28"/>
          <w:lang w:val="uk-UA"/>
        </w:rPr>
        <w:t>тероборони</w:t>
      </w:r>
      <w:proofErr w:type="spellEnd"/>
      <w:r w:rsidR="003032E7">
        <w:rPr>
          <w:sz w:val="28"/>
          <w:szCs w:val="28"/>
          <w:lang w:val="uk-UA"/>
        </w:rPr>
        <w:t xml:space="preserve"> (Ковпака)</w:t>
      </w:r>
      <w:r w:rsidR="008B2306">
        <w:rPr>
          <w:sz w:val="28"/>
          <w:szCs w:val="28"/>
          <w:lang w:val="uk-UA"/>
        </w:rPr>
        <w:t>,</w:t>
      </w:r>
      <w:r w:rsidR="00E71E22">
        <w:rPr>
          <w:sz w:val="28"/>
          <w:szCs w:val="28"/>
          <w:lang w:val="uk-UA"/>
        </w:rPr>
        <w:t xml:space="preserve"> 53 а</w:t>
      </w:r>
      <w:r w:rsidR="006A60E0">
        <w:rPr>
          <w:sz w:val="28"/>
          <w:szCs w:val="28"/>
          <w:lang w:val="uk-UA"/>
        </w:rPr>
        <w:t>, кадастровий номер 5910136</w:t>
      </w:r>
      <w:r w:rsidR="003032E7">
        <w:rPr>
          <w:sz w:val="28"/>
          <w:szCs w:val="28"/>
          <w:lang w:val="uk-UA"/>
        </w:rPr>
        <w:t>600:05:002:0061, площею 0,0400</w:t>
      </w:r>
      <w:r w:rsidR="008B2306">
        <w:rPr>
          <w:sz w:val="28"/>
          <w:szCs w:val="28"/>
          <w:lang w:val="uk-UA"/>
        </w:rPr>
        <w:t xml:space="preserve"> га</w:t>
      </w:r>
      <w:r w:rsidR="008743B4">
        <w:rPr>
          <w:sz w:val="28"/>
          <w:szCs w:val="28"/>
          <w:lang w:val="uk-UA"/>
        </w:rPr>
        <w:t xml:space="preserve">, </w:t>
      </w:r>
      <w:r w:rsidR="003032E7">
        <w:rPr>
          <w:sz w:val="28"/>
          <w:szCs w:val="28"/>
          <w:lang w:val="uk-UA"/>
        </w:rPr>
        <w:t>Богданову Миколі Дмитровичу</w:t>
      </w:r>
      <w:r w:rsidR="008743B4">
        <w:rPr>
          <w:sz w:val="28"/>
          <w:szCs w:val="28"/>
          <w:lang w:val="uk-UA"/>
        </w:rPr>
        <w:t xml:space="preserve"> вжити заходів для внесення змін до Державного земельного </w:t>
      </w:r>
      <w:r w:rsidR="008743B4"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204043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6C006B">
        <w:rPr>
          <w:sz w:val="28"/>
          <w:szCs w:val="28"/>
          <w:lang w:val="uk-UA"/>
        </w:rPr>
        <w:lastRenderedPageBreak/>
        <w:t xml:space="preserve">- </w:t>
      </w:r>
      <w:r w:rsidR="00204043" w:rsidRPr="006C006B">
        <w:rPr>
          <w:sz w:val="28"/>
          <w:szCs w:val="28"/>
          <w:lang w:val="uk-UA"/>
        </w:rPr>
        <w:t xml:space="preserve"> </w:t>
      </w:r>
      <w:r w:rsidRPr="006C006B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 проходять підземні </w:t>
      </w:r>
      <w:r w:rsidR="006C006B" w:rsidRPr="006C006B">
        <w:rPr>
          <w:sz w:val="28"/>
          <w:szCs w:val="28"/>
          <w:lang w:val="uk-UA"/>
        </w:rPr>
        <w:t xml:space="preserve">інженерні мережі, </w:t>
      </w:r>
      <w:r w:rsidRPr="006C006B">
        <w:rPr>
          <w:sz w:val="28"/>
          <w:szCs w:val="28"/>
          <w:lang w:val="uk-UA"/>
        </w:rPr>
        <w:t>які мають охоронні зони, визна</w:t>
      </w:r>
      <w:r w:rsidR="00053F86" w:rsidRPr="006C006B">
        <w:rPr>
          <w:sz w:val="28"/>
          <w:szCs w:val="28"/>
          <w:lang w:val="uk-UA"/>
        </w:rPr>
        <w:t xml:space="preserve">чені </w:t>
      </w:r>
      <w:r w:rsidRPr="006C006B">
        <w:rPr>
          <w:sz w:val="28"/>
          <w:szCs w:val="28"/>
          <w:lang w:val="uk-UA"/>
        </w:rPr>
        <w:t xml:space="preserve"> Державними будівельними нормами (ДБН Б.2.2-12:2019 «Планування та забудова територій» (код обмеження – 01.08 охоронна зона </w:t>
      </w:r>
      <w:r w:rsidR="007E3A70">
        <w:rPr>
          <w:sz w:val="28"/>
          <w:szCs w:val="28"/>
          <w:lang w:val="uk-UA"/>
        </w:rPr>
        <w:t>навколо інженерних комунікацій);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2825D1">
        <w:rPr>
          <w:sz w:val="28"/>
          <w:szCs w:val="28"/>
          <w:lang w:val="uk-UA"/>
        </w:rPr>
        <w:t>Богданову Миколі Дмитровичу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41F20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6E6678" w:rsidRDefault="006E6678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6E6678" w:rsidRPr="006E6678">
        <w:rPr>
          <w:sz w:val="28"/>
          <w:szCs w:val="28"/>
          <w:lang w:val="uk-UA"/>
        </w:rPr>
        <w:t xml:space="preserve"> </w:t>
      </w:r>
      <w:r w:rsidR="006E6678">
        <w:rPr>
          <w:sz w:val="28"/>
          <w:szCs w:val="28"/>
          <w:lang w:val="uk-UA"/>
        </w:rPr>
        <w:t xml:space="preserve">Богданову Миколі Дмитровичу в оренду земельної ділянки за </w:t>
      </w:r>
      <w:proofErr w:type="spellStart"/>
      <w:r w:rsidR="006E6678">
        <w:rPr>
          <w:sz w:val="28"/>
          <w:szCs w:val="28"/>
          <w:lang w:val="uk-UA"/>
        </w:rPr>
        <w:t>адресою</w:t>
      </w:r>
      <w:proofErr w:type="spellEnd"/>
      <w:r w:rsidR="006E6678">
        <w:rPr>
          <w:sz w:val="28"/>
          <w:szCs w:val="28"/>
          <w:lang w:val="uk-UA"/>
        </w:rPr>
        <w:t xml:space="preserve">: м. Суми, вул. Сумської </w:t>
      </w:r>
      <w:proofErr w:type="spellStart"/>
      <w:r w:rsidR="006E6678">
        <w:rPr>
          <w:sz w:val="28"/>
          <w:szCs w:val="28"/>
          <w:lang w:val="uk-UA"/>
        </w:rPr>
        <w:t>тероборони</w:t>
      </w:r>
      <w:proofErr w:type="spellEnd"/>
      <w:r w:rsidR="00E71E22">
        <w:rPr>
          <w:sz w:val="28"/>
          <w:szCs w:val="28"/>
          <w:lang w:val="uk-UA"/>
        </w:rPr>
        <w:t xml:space="preserve"> (Ковпака), 53 а</w:t>
      </w:r>
      <w:r w:rsidR="006E6678">
        <w:rPr>
          <w:sz w:val="28"/>
          <w:szCs w:val="28"/>
          <w:lang w:val="uk-UA"/>
        </w:rPr>
        <w:t>, кадастровий номер 5910136600:05:002:0061, площею 0,0400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5A01BB">
        <w:rPr>
          <w:sz w:val="28"/>
          <w:szCs w:val="28"/>
          <w:lang w:val="uk-UA"/>
        </w:rPr>
        <w:t xml:space="preserve"> 28 лютого </w:t>
      </w:r>
      <w:r w:rsidR="007740E2">
        <w:rPr>
          <w:sz w:val="28"/>
          <w:szCs w:val="28"/>
          <w:lang w:val="uk-UA"/>
        </w:rPr>
        <w:t>202</w:t>
      </w:r>
      <w:r w:rsidR="00621CE2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 w:rsidR="005A01BB">
        <w:rPr>
          <w:sz w:val="28"/>
          <w:szCs w:val="28"/>
          <w:lang w:val="uk-UA"/>
        </w:rPr>
        <w:t xml:space="preserve"> 5451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5D1350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F7" w:rsidRPr="00A927F7" w:rsidRDefault="00A927F7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927F7">
              <w:rPr>
                <w:color w:val="000000"/>
                <w:sz w:val="24"/>
                <w:szCs w:val="24"/>
                <w:lang w:val="uk-UA"/>
              </w:rPr>
              <w:t>Прізвище, ім’я, по-ба</w:t>
            </w:r>
            <w:r>
              <w:rPr>
                <w:color w:val="000000"/>
                <w:sz w:val="24"/>
                <w:szCs w:val="24"/>
                <w:lang w:val="uk-UA"/>
              </w:rPr>
              <w:t>тькові громадянина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80C7A" w:rsidRPr="008042D9" w:rsidRDefault="00A927F7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927F7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B477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580C7A" w:rsidRDefault="006E6678" w:rsidP="00A927F7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Богданов Микола Дмитрович</w:t>
            </w:r>
            <w:bookmarkStart w:id="0" w:name="_GoBack"/>
            <w:bookmarkEnd w:id="0"/>
          </w:p>
          <w:p w:rsidR="00A927F7" w:rsidRPr="005E59E5" w:rsidRDefault="00A927F7" w:rsidP="00A927F7">
            <w:pPr>
              <w:ind w:right="-10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6E6678">
              <w:rPr>
                <w:sz w:val="28"/>
                <w:szCs w:val="28"/>
                <w:lang w:val="uk-UA"/>
              </w:rPr>
              <w:t xml:space="preserve"> розміщеним магазином</w:t>
            </w:r>
          </w:p>
          <w:p w:rsidR="00580C7A" w:rsidRPr="00E245E7" w:rsidRDefault="006E6678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Сумської </w:t>
            </w:r>
            <w:proofErr w:type="spellStart"/>
            <w:r>
              <w:rPr>
                <w:sz w:val="28"/>
                <w:szCs w:val="28"/>
                <w:lang w:val="uk-UA"/>
              </w:rPr>
              <w:t>тероборони</w:t>
            </w:r>
            <w:proofErr w:type="spellEnd"/>
            <w:r w:rsidR="00E71E22">
              <w:rPr>
                <w:sz w:val="28"/>
                <w:szCs w:val="28"/>
                <w:lang w:val="uk-UA"/>
              </w:rPr>
              <w:t xml:space="preserve"> (Ковпака), 53 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F44427" w:rsidRDefault="006E6678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5910136600:05:002:006</w:t>
            </w:r>
            <w:r w:rsidR="008B2306">
              <w:rPr>
                <w:sz w:val="28"/>
                <w:szCs w:val="28"/>
                <w:lang w:val="uk-UA"/>
              </w:rPr>
              <w:t>1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6E6678">
              <w:rPr>
                <w:sz w:val="28"/>
                <w:szCs w:val="28"/>
                <w:lang w:val="uk-UA"/>
              </w:rPr>
              <w:t>531678</w:t>
            </w:r>
            <w:r w:rsidR="002825D1">
              <w:rPr>
                <w:sz w:val="28"/>
                <w:szCs w:val="28"/>
                <w:lang w:val="uk-UA"/>
              </w:rPr>
              <w:t>6</w:t>
            </w:r>
            <w:r w:rsidR="006E6678">
              <w:rPr>
                <w:sz w:val="28"/>
                <w:szCs w:val="28"/>
                <w:lang w:val="uk-UA"/>
              </w:rPr>
              <w:t>2</w:t>
            </w:r>
            <w:r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6E6678">
              <w:rPr>
                <w:sz w:val="28"/>
                <w:szCs w:val="28"/>
                <w:lang w:val="uk-UA"/>
              </w:rPr>
              <w:t>29.12.2023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6E6678">
              <w:rPr>
                <w:sz w:val="28"/>
                <w:szCs w:val="28"/>
                <w:lang w:val="uk-UA"/>
              </w:rPr>
              <w:t>а нерухомого майна:</w:t>
            </w:r>
            <w:r w:rsidR="002825D1">
              <w:rPr>
                <w:sz w:val="28"/>
                <w:szCs w:val="28"/>
                <w:lang w:val="uk-UA"/>
              </w:rPr>
              <w:t xml:space="preserve"> 388115059101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Default="006E6678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0,0400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0C240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6E6678">
              <w:rPr>
                <w:sz w:val="28"/>
                <w:szCs w:val="28"/>
                <w:lang w:val="uk-UA"/>
              </w:rPr>
              <w:t>житлової та громадської  забудови</w:t>
            </w:r>
          </w:p>
        </w:tc>
        <w:tc>
          <w:tcPr>
            <w:tcW w:w="1227" w:type="pct"/>
            <w:shd w:val="clear" w:color="auto" w:fill="auto"/>
          </w:tcPr>
          <w:p w:rsidR="00580C7A" w:rsidRPr="005D1350" w:rsidRDefault="008B230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8B2306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BB7169" w:rsidRDefault="00BB7169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2825D1" w:rsidP="002825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C7794"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 w:rsidR="00EC7794">
        <w:rPr>
          <w:sz w:val="28"/>
          <w:szCs w:val="28"/>
          <w:lang w:val="uk-UA"/>
        </w:rPr>
        <w:t>іської ради</w:t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</w:r>
      <w:r w:rsidR="00EC7794"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B41F20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4989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1316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25D1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32E7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2581"/>
    <w:rsid w:val="00567BBC"/>
    <w:rsid w:val="00574E12"/>
    <w:rsid w:val="00577B75"/>
    <w:rsid w:val="00577BDD"/>
    <w:rsid w:val="00580C7A"/>
    <w:rsid w:val="00581AC3"/>
    <w:rsid w:val="00590C46"/>
    <w:rsid w:val="005A01BB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1CE2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6678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032F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271AD"/>
    <w:rsid w:val="00B41F20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4437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0482"/>
    <w:rsid w:val="00DD123B"/>
    <w:rsid w:val="00DD3DC5"/>
    <w:rsid w:val="00DD5AE9"/>
    <w:rsid w:val="00DE621B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71E22"/>
    <w:rsid w:val="00E87030"/>
    <w:rsid w:val="00E9245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A583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5A696-BFA0-400F-94F1-527FC6D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2025-03-03T11:34:00Z</cp:lastPrinted>
  <dcterms:created xsi:type="dcterms:W3CDTF">2025-03-03T12:31:00Z</dcterms:created>
  <dcterms:modified xsi:type="dcterms:W3CDTF">2025-03-03T12:31:00Z</dcterms:modified>
</cp:coreProperties>
</file>