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57" w:type="dxa"/>
        <w:jc w:val="center"/>
        <w:tblLayout w:type="fixed"/>
        <w:tblLook w:val="01E0" w:firstRow="1" w:lastRow="1" w:firstColumn="1" w:lastColumn="1" w:noHBand="0" w:noVBand="0"/>
      </w:tblPr>
      <w:tblGrid>
        <w:gridCol w:w="4252"/>
        <w:gridCol w:w="1134"/>
        <w:gridCol w:w="4371"/>
      </w:tblGrid>
      <w:tr w:rsidR="008B658B" w:rsidRPr="00F47E60" w:rsidTr="00A100CD">
        <w:trPr>
          <w:trHeight w:val="1050"/>
          <w:jc w:val="center"/>
        </w:trPr>
        <w:tc>
          <w:tcPr>
            <w:tcW w:w="4252" w:type="dxa"/>
            <w:shd w:val="clear" w:color="auto" w:fill="auto"/>
          </w:tcPr>
          <w:p w:rsidR="008B658B" w:rsidRPr="00497799" w:rsidRDefault="008B658B" w:rsidP="009A5B52">
            <w:pPr>
              <w:rPr>
                <w:lang w:val="en-US"/>
              </w:rPr>
            </w:pPr>
          </w:p>
        </w:tc>
        <w:tc>
          <w:tcPr>
            <w:tcW w:w="1134" w:type="dxa"/>
            <w:shd w:val="clear" w:color="auto" w:fill="auto"/>
            <w:vAlign w:val="center"/>
          </w:tcPr>
          <w:p w:rsidR="008B658B" w:rsidRPr="00437B6D" w:rsidRDefault="008B658B" w:rsidP="009A5B52">
            <w:pPr>
              <w:rPr>
                <w:i/>
                <w:lang w:val="en-US"/>
              </w:rPr>
            </w:pPr>
            <w:r w:rsidRPr="00437B6D">
              <w:rPr>
                <w:i/>
                <w:lang w:val="en-US"/>
              </w:rPr>
              <w:t xml:space="preserve">  </w:t>
            </w:r>
            <w:r>
              <w:rPr>
                <w:i/>
                <w:noProof/>
                <w:lang w:eastAsia="uk-UA"/>
              </w:rPr>
              <w:drawing>
                <wp:inline distT="0" distB="0" distL="0" distR="0" wp14:anchorId="6CF50E5F" wp14:editId="103550FE">
                  <wp:extent cx="432435" cy="612000"/>
                  <wp:effectExtent l="19050" t="0" r="571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cstate="print"/>
                          <a:srcRect/>
                          <a:stretch>
                            <a:fillRect/>
                          </a:stretch>
                        </pic:blipFill>
                        <pic:spPr bwMode="auto">
                          <a:xfrm>
                            <a:off x="0" y="0"/>
                            <a:ext cx="432435" cy="612000"/>
                          </a:xfrm>
                          <a:prstGeom prst="rect">
                            <a:avLst/>
                          </a:prstGeom>
                          <a:noFill/>
                          <a:ln w="9525">
                            <a:noFill/>
                            <a:miter lim="800000"/>
                            <a:headEnd/>
                            <a:tailEnd/>
                          </a:ln>
                        </pic:spPr>
                      </pic:pic>
                    </a:graphicData>
                  </a:graphic>
                </wp:inline>
              </w:drawing>
            </w:r>
          </w:p>
        </w:tc>
        <w:tc>
          <w:tcPr>
            <w:tcW w:w="4371" w:type="dxa"/>
            <w:shd w:val="clear" w:color="auto" w:fill="auto"/>
          </w:tcPr>
          <w:p w:rsidR="008B658B" w:rsidRPr="00B0579A" w:rsidRDefault="008B658B" w:rsidP="007C2A6B">
            <w:pPr>
              <w:ind w:firstLine="464"/>
              <w:rPr>
                <w:sz w:val="24"/>
                <w:szCs w:val="24"/>
              </w:rPr>
            </w:pPr>
          </w:p>
        </w:tc>
      </w:tr>
    </w:tbl>
    <w:p w:rsidR="008B658B" w:rsidRPr="007B4D55" w:rsidRDefault="008B658B" w:rsidP="008B658B">
      <w:pPr>
        <w:tabs>
          <w:tab w:val="left" w:pos="3828"/>
        </w:tabs>
        <w:jc w:val="center"/>
        <w:rPr>
          <w:bCs/>
          <w:smallCaps/>
          <w:sz w:val="28"/>
          <w:szCs w:val="28"/>
        </w:rPr>
      </w:pPr>
    </w:p>
    <w:p w:rsidR="008B658B" w:rsidRPr="00EE5363" w:rsidRDefault="008B658B" w:rsidP="008B658B">
      <w:pPr>
        <w:tabs>
          <w:tab w:val="left" w:pos="3828"/>
        </w:tabs>
        <w:spacing w:line="264" w:lineRule="auto"/>
        <w:jc w:val="center"/>
        <w:rPr>
          <w:b/>
          <w:bCs/>
          <w:smallCaps/>
          <w:sz w:val="36"/>
          <w:szCs w:val="36"/>
        </w:rPr>
      </w:pPr>
      <w:r w:rsidRPr="00EE5363">
        <w:rPr>
          <w:bCs/>
          <w:smallCaps/>
          <w:sz w:val="36"/>
          <w:szCs w:val="36"/>
        </w:rPr>
        <w:t>Сумська міська рада</w:t>
      </w:r>
      <w:r w:rsidRPr="00EE5363">
        <w:rPr>
          <w:b/>
          <w:bCs/>
          <w:smallCaps/>
          <w:sz w:val="36"/>
          <w:szCs w:val="36"/>
        </w:rPr>
        <w:t xml:space="preserve"> </w:t>
      </w:r>
    </w:p>
    <w:p w:rsidR="008B658B" w:rsidRPr="00EE5363" w:rsidRDefault="008B658B" w:rsidP="008B658B">
      <w:pPr>
        <w:spacing w:line="264" w:lineRule="auto"/>
        <w:jc w:val="center"/>
        <w:rPr>
          <w:b/>
          <w:bCs/>
          <w:sz w:val="28"/>
          <w:szCs w:val="28"/>
        </w:rPr>
      </w:pPr>
      <w:r>
        <w:rPr>
          <w:bCs/>
          <w:sz w:val="28"/>
          <w:szCs w:val="28"/>
          <w:lang w:val="en-US"/>
        </w:rPr>
        <w:t>VII</w:t>
      </w:r>
      <w:r>
        <w:rPr>
          <w:bCs/>
          <w:sz w:val="28"/>
          <w:szCs w:val="28"/>
        </w:rPr>
        <w:t>І</w:t>
      </w:r>
      <w:r w:rsidRPr="00A60CD8">
        <w:rPr>
          <w:bCs/>
          <w:sz w:val="28"/>
          <w:szCs w:val="28"/>
          <w:lang w:val="ru-RU"/>
        </w:rPr>
        <w:t xml:space="preserve"> </w:t>
      </w:r>
      <w:r>
        <w:rPr>
          <w:bCs/>
          <w:sz w:val="28"/>
          <w:szCs w:val="28"/>
        </w:rPr>
        <w:t>СКЛИКАННЯ</w:t>
      </w:r>
      <w:r>
        <w:rPr>
          <w:bCs/>
          <w:sz w:val="28"/>
          <w:szCs w:val="28"/>
          <w:lang w:val="en-US"/>
        </w:rPr>
        <w:t xml:space="preserve"> </w:t>
      </w:r>
      <w:r w:rsidR="000F4247" w:rsidRPr="00C371DC">
        <w:rPr>
          <w:bCs/>
          <w:sz w:val="28"/>
          <w:szCs w:val="28"/>
          <w:lang w:val="en-US"/>
        </w:rPr>
        <w:t xml:space="preserve">LXVIII </w:t>
      </w:r>
      <w:r w:rsidRPr="00EE5363">
        <w:rPr>
          <w:bCs/>
          <w:sz w:val="28"/>
          <w:szCs w:val="28"/>
        </w:rPr>
        <w:t>СЕСІЯ</w:t>
      </w:r>
    </w:p>
    <w:p w:rsidR="008B658B" w:rsidRPr="008754A1" w:rsidRDefault="008B658B" w:rsidP="008B658B">
      <w:pPr>
        <w:spacing w:line="264" w:lineRule="auto"/>
        <w:jc w:val="center"/>
        <w:rPr>
          <w:sz w:val="32"/>
          <w:szCs w:val="32"/>
        </w:rPr>
      </w:pPr>
      <w:r w:rsidRPr="008754A1">
        <w:rPr>
          <w:b/>
          <w:sz w:val="32"/>
          <w:szCs w:val="32"/>
        </w:rPr>
        <w:t>РІШЕННЯ</w:t>
      </w:r>
    </w:p>
    <w:p w:rsidR="008B658B" w:rsidRPr="00E26926" w:rsidRDefault="008B658B" w:rsidP="008B658B">
      <w:pPr>
        <w:spacing w:line="264" w:lineRule="auto"/>
        <w:jc w:val="center"/>
        <w:rPr>
          <w:sz w:val="22"/>
          <w:szCs w:val="28"/>
        </w:rPr>
      </w:pPr>
    </w:p>
    <w:tbl>
      <w:tblPr>
        <w:tblW w:w="0" w:type="auto"/>
        <w:tblLook w:val="01E0" w:firstRow="1" w:lastRow="1" w:firstColumn="1" w:lastColumn="1" w:noHBand="0" w:noVBand="0"/>
      </w:tblPr>
      <w:tblGrid>
        <w:gridCol w:w="5070"/>
      </w:tblGrid>
      <w:tr w:rsidR="008B658B" w:rsidRPr="00EE5363" w:rsidTr="009A5B52">
        <w:tc>
          <w:tcPr>
            <w:tcW w:w="5070" w:type="dxa"/>
          </w:tcPr>
          <w:p w:rsidR="008B658B" w:rsidRDefault="008B658B" w:rsidP="009A5B52">
            <w:pPr>
              <w:spacing w:line="264" w:lineRule="auto"/>
              <w:ind w:right="34"/>
              <w:jc w:val="both"/>
              <w:rPr>
                <w:sz w:val="28"/>
                <w:szCs w:val="28"/>
              </w:rPr>
            </w:pPr>
            <w:r>
              <w:rPr>
                <w:sz w:val="28"/>
                <w:szCs w:val="28"/>
              </w:rPr>
              <w:t>в</w:t>
            </w:r>
            <w:r w:rsidRPr="00EE5363">
              <w:rPr>
                <w:sz w:val="28"/>
                <w:szCs w:val="28"/>
              </w:rPr>
              <w:t>ід</w:t>
            </w:r>
            <w:r>
              <w:rPr>
                <w:sz w:val="28"/>
                <w:szCs w:val="28"/>
              </w:rPr>
              <w:t xml:space="preserve"> </w:t>
            </w:r>
            <w:r w:rsidR="000F4247" w:rsidRPr="008D5841">
              <w:rPr>
                <w:sz w:val="28"/>
                <w:szCs w:val="28"/>
                <w:lang w:val="ru-RU"/>
              </w:rPr>
              <w:t xml:space="preserve">05 </w:t>
            </w:r>
            <w:r w:rsidR="000F4247">
              <w:rPr>
                <w:sz w:val="28"/>
                <w:szCs w:val="28"/>
              </w:rPr>
              <w:t xml:space="preserve">червня </w:t>
            </w:r>
            <w:r w:rsidR="00E90409">
              <w:rPr>
                <w:sz w:val="28"/>
                <w:szCs w:val="28"/>
                <w:lang w:val="ru-RU"/>
              </w:rPr>
              <w:t xml:space="preserve">2025 </w:t>
            </w:r>
            <w:r>
              <w:rPr>
                <w:sz w:val="28"/>
                <w:szCs w:val="28"/>
              </w:rPr>
              <w:t xml:space="preserve">року </w:t>
            </w:r>
            <w:r w:rsidR="00E90409">
              <w:rPr>
                <w:sz w:val="28"/>
                <w:szCs w:val="28"/>
              </w:rPr>
              <w:t>№</w:t>
            </w:r>
            <w:r w:rsidR="000F4247">
              <w:rPr>
                <w:sz w:val="28"/>
                <w:szCs w:val="28"/>
              </w:rPr>
              <w:t xml:space="preserve"> 5601</w:t>
            </w:r>
            <w:r w:rsidR="00E90409">
              <w:rPr>
                <w:sz w:val="28"/>
                <w:szCs w:val="28"/>
              </w:rPr>
              <w:t>-МР</w:t>
            </w:r>
          </w:p>
          <w:p w:rsidR="008B658B" w:rsidRPr="00EE5363" w:rsidRDefault="008B658B" w:rsidP="009A5B52">
            <w:pPr>
              <w:spacing w:line="264" w:lineRule="auto"/>
              <w:ind w:right="34"/>
              <w:jc w:val="both"/>
              <w:rPr>
                <w:sz w:val="28"/>
                <w:szCs w:val="28"/>
              </w:rPr>
            </w:pPr>
            <w:r w:rsidRPr="00EE5363">
              <w:rPr>
                <w:sz w:val="28"/>
                <w:szCs w:val="28"/>
              </w:rPr>
              <w:t>м. Суми</w:t>
            </w:r>
          </w:p>
        </w:tc>
      </w:tr>
      <w:tr w:rsidR="008B658B" w:rsidRPr="00EE5363" w:rsidTr="009A5B52">
        <w:tc>
          <w:tcPr>
            <w:tcW w:w="5070" w:type="dxa"/>
          </w:tcPr>
          <w:p w:rsidR="008B658B" w:rsidRPr="00EE5363" w:rsidRDefault="008B658B" w:rsidP="009A5B52">
            <w:pPr>
              <w:spacing w:line="264" w:lineRule="auto"/>
              <w:ind w:right="34"/>
              <w:rPr>
                <w:sz w:val="28"/>
                <w:szCs w:val="28"/>
              </w:rPr>
            </w:pPr>
          </w:p>
        </w:tc>
      </w:tr>
      <w:tr w:rsidR="008B658B" w:rsidRPr="00EE5363" w:rsidTr="009A5B52">
        <w:tc>
          <w:tcPr>
            <w:tcW w:w="5070" w:type="dxa"/>
          </w:tcPr>
          <w:p w:rsidR="008B658B" w:rsidRDefault="008B658B" w:rsidP="009A5B52">
            <w:pPr>
              <w:ind w:right="34"/>
              <w:jc w:val="both"/>
              <w:rPr>
                <w:b/>
                <w:sz w:val="28"/>
                <w:szCs w:val="28"/>
              </w:rPr>
            </w:pPr>
            <w:r>
              <w:rPr>
                <w:sz w:val="28"/>
                <w:szCs w:val="28"/>
              </w:rPr>
              <w:t xml:space="preserve">Про затвердження Положення про умови та порядок проведення ендопротезування великих </w:t>
            </w:r>
            <w:r>
              <w:rPr>
                <w:sz w:val="28"/>
                <w:szCs w:val="28"/>
              </w:rPr>
              <w:br/>
              <w:t xml:space="preserve">суглобів </w:t>
            </w:r>
            <w:r w:rsidRPr="00FF0736">
              <w:rPr>
                <w:sz w:val="28"/>
                <w:szCs w:val="28"/>
              </w:rPr>
              <w:t>(кульшових та колінних суглобів)</w:t>
            </w:r>
            <w:r>
              <w:rPr>
                <w:sz w:val="28"/>
                <w:szCs w:val="28"/>
              </w:rPr>
              <w:t xml:space="preserve"> мешканцям Сумської </w:t>
            </w:r>
            <w:r>
              <w:rPr>
                <w:sz w:val="28"/>
                <w:szCs w:val="28"/>
              </w:rPr>
              <w:br/>
              <w:t>міської територіальної громади                          на 2025-2027 роки</w:t>
            </w:r>
            <w:r>
              <w:rPr>
                <w:b/>
                <w:sz w:val="28"/>
                <w:szCs w:val="28"/>
              </w:rPr>
              <w:t xml:space="preserve"> </w:t>
            </w:r>
          </w:p>
          <w:p w:rsidR="008B658B" w:rsidRPr="000A4B53" w:rsidRDefault="008B658B" w:rsidP="009A5B52">
            <w:pPr>
              <w:ind w:right="34"/>
              <w:jc w:val="both"/>
              <w:rPr>
                <w:sz w:val="28"/>
                <w:szCs w:val="28"/>
              </w:rPr>
            </w:pPr>
          </w:p>
        </w:tc>
      </w:tr>
    </w:tbl>
    <w:p w:rsidR="008B658B" w:rsidRDefault="008B658B" w:rsidP="008B658B">
      <w:pPr>
        <w:pStyle w:val="a3"/>
        <w:tabs>
          <w:tab w:val="clear" w:pos="4153"/>
          <w:tab w:val="clear" w:pos="8306"/>
        </w:tabs>
        <w:spacing w:line="228" w:lineRule="auto"/>
        <w:ind w:firstLine="708"/>
        <w:jc w:val="both"/>
        <w:rPr>
          <w:sz w:val="28"/>
          <w:szCs w:val="28"/>
          <w:lang w:val="uk-UA"/>
        </w:rPr>
      </w:pPr>
      <w:r>
        <w:rPr>
          <w:color w:val="000000" w:themeColor="text1"/>
          <w:sz w:val="28"/>
          <w:szCs w:val="28"/>
          <w:lang w:val="uk-UA"/>
        </w:rPr>
        <w:t>З метою</w:t>
      </w:r>
      <w:r>
        <w:rPr>
          <w:sz w:val="28"/>
          <w:szCs w:val="28"/>
          <w:lang w:val="uk-UA"/>
        </w:rPr>
        <w:t xml:space="preserve"> визначення механізму використання бюджетних коштів, виділених на виконання завдань, </w:t>
      </w:r>
      <w:r w:rsidRPr="00B92DB3">
        <w:rPr>
          <w:sz w:val="28"/>
          <w:szCs w:val="28"/>
          <w:lang w:val="uk-UA"/>
        </w:rPr>
        <w:t>передбачених</w:t>
      </w:r>
      <w:r w:rsidRPr="00B92DB3">
        <w:rPr>
          <w:b/>
          <w:sz w:val="28"/>
          <w:szCs w:val="28"/>
          <w:lang w:val="uk-UA"/>
        </w:rPr>
        <w:t xml:space="preserve"> </w:t>
      </w:r>
      <w:r w:rsidRPr="00B92DB3">
        <w:rPr>
          <w:sz w:val="28"/>
          <w:szCs w:val="28"/>
          <w:lang w:val="uk-UA"/>
        </w:rPr>
        <w:t xml:space="preserve">комплексною </w:t>
      </w:r>
      <w:r>
        <w:rPr>
          <w:sz w:val="28"/>
          <w:szCs w:val="28"/>
          <w:lang w:val="uk-UA"/>
        </w:rPr>
        <w:t xml:space="preserve">Програмою Сумської міської </w:t>
      </w:r>
      <w:r w:rsidRPr="006D46EC">
        <w:rPr>
          <w:sz w:val="28"/>
          <w:szCs w:val="28"/>
          <w:lang w:val="uk-UA"/>
        </w:rPr>
        <w:t>територіальної гр</w:t>
      </w:r>
      <w:r>
        <w:rPr>
          <w:sz w:val="28"/>
          <w:szCs w:val="28"/>
          <w:lang w:val="uk-UA"/>
        </w:rPr>
        <w:t xml:space="preserve">омади «Охорона здоров'я» на </w:t>
      </w:r>
      <w:r w:rsidRPr="00325DC9">
        <w:rPr>
          <w:sz w:val="28"/>
          <w:szCs w:val="28"/>
          <w:lang w:val="uk-UA"/>
        </w:rPr>
        <w:t xml:space="preserve">2025-2027 роки», затвердженої наказом Сумської військової адміністрації від 31.12.2024 </w:t>
      </w:r>
      <w:r>
        <w:rPr>
          <w:sz w:val="28"/>
          <w:szCs w:val="28"/>
          <w:lang w:val="uk-UA"/>
        </w:rPr>
        <w:br/>
      </w:r>
      <w:r w:rsidRPr="00325DC9">
        <w:rPr>
          <w:sz w:val="28"/>
          <w:szCs w:val="28"/>
          <w:lang w:val="uk-UA"/>
        </w:rPr>
        <w:t xml:space="preserve">№ 430 - СМР, </w:t>
      </w:r>
      <w:r>
        <w:rPr>
          <w:sz w:val="28"/>
          <w:szCs w:val="28"/>
          <w:lang w:val="uk-UA"/>
        </w:rPr>
        <w:t xml:space="preserve">відповідно до </w:t>
      </w:r>
      <w:r>
        <w:rPr>
          <w:color w:val="000000" w:themeColor="text1"/>
          <w:sz w:val="28"/>
          <w:szCs w:val="28"/>
          <w:lang w:val="uk-UA"/>
        </w:rPr>
        <w:t>пункту</w:t>
      </w:r>
      <w:r w:rsidRPr="00C27092">
        <w:rPr>
          <w:color w:val="000000" w:themeColor="text1"/>
          <w:sz w:val="28"/>
          <w:szCs w:val="28"/>
          <w:lang w:val="uk-UA"/>
        </w:rPr>
        <w:t xml:space="preserve"> 4 розділу </w:t>
      </w:r>
      <w:r w:rsidRPr="00C27092">
        <w:rPr>
          <w:color w:val="000000" w:themeColor="text1"/>
          <w:sz w:val="28"/>
          <w:szCs w:val="28"/>
          <w:lang w:val="en-US"/>
        </w:rPr>
        <w:t>IV</w:t>
      </w:r>
      <w:r w:rsidRPr="00C27092">
        <w:rPr>
          <w:color w:val="000000" w:themeColor="text1"/>
          <w:sz w:val="28"/>
          <w:szCs w:val="28"/>
          <w:lang w:val="uk-UA"/>
        </w:rPr>
        <w:t xml:space="preserve"> Закону України «Про державні фінансові гарантії медичного обслуговування населення</w:t>
      </w:r>
      <w:r>
        <w:rPr>
          <w:color w:val="000000" w:themeColor="text1"/>
          <w:sz w:val="28"/>
          <w:szCs w:val="28"/>
          <w:lang w:val="uk-UA"/>
        </w:rPr>
        <w:t>»</w:t>
      </w:r>
      <w:r w:rsidRPr="006D46EC">
        <w:rPr>
          <w:sz w:val="28"/>
          <w:szCs w:val="28"/>
          <w:lang w:val="uk-UA"/>
        </w:rPr>
        <w:t xml:space="preserve"> (зі змінами),</w:t>
      </w:r>
      <w:r>
        <w:rPr>
          <w:sz w:val="28"/>
          <w:szCs w:val="28"/>
          <w:lang w:val="uk-UA"/>
        </w:rPr>
        <w:t xml:space="preserve"> </w:t>
      </w:r>
      <w:r w:rsidRPr="00325DC9">
        <w:rPr>
          <w:color w:val="000000" w:themeColor="text1"/>
          <w:sz w:val="28"/>
          <w:szCs w:val="28"/>
          <w:lang w:val="uk-UA"/>
        </w:rPr>
        <w:t>керуючись</w:t>
      </w:r>
      <w:r w:rsidRPr="0071362D">
        <w:rPr>
          <w:sz w:val="28"/>
          <w:szCs w:val="28"/>
          <w:lang w:val="uk-UA"/>
        </w:rPr>
        <w:t xml:space="preserve"> статтею 25 Закону України «Про місцеве</w:t>
      </w:r>
      <w:r w:rsidRPr="00003855">
        <w:rPr>
          <w:sz w:val="28"/>
          <w:szCs w:val="28"/>
          <w:lang w:val="uk-UA"/>
        </w:rPr>
        <w:t xml:space="preserve"> самоврядування в Україні», </w:t>
      </w:r>
      <w:r w:rsidRPr="00325DC9">
        <w:rPr>
          <w:b/>
          <w:bCs/>
          <w:sz w:val="28"/>
          <w:szCs w:val="28"/>
          <w:lang w:val="uk-UA"/>
        </w:rPr>
        <w:t>Сумська міська рада</w:t>
      </w:r>
    </w:p>
    <w:p w:rsidR="008B658B" w:rsidRPr="00E90409" w:rsidRDefault="008B658B" w:rsidP="008B658B">
      <w:pPr>
        <w:widowControl w:val="0"/>
        <w:tabs>
          <w:tab w:val="left" w:pos="566"/>
        </w:tabs>
        <w:autoSpaceDE w:val="0"/>
        <w:autoSpaceDN w:val="0"/>
        <w:adjustRightInd w:val="0"/>
        <w:spacing w:line="228" w:lineRule="auto"/>
        <w:rPr>
          <w:b/>
          <w:bCs/>
          <w:sz w:val="16"/>
          <w:szCs w:val="16"/>
        </w:rPr>
      </w:pPr>
    </w:p>
    <w:p w:rsidR="008B658B" w:rsidRPr="00EE5363" w:rsidRDefault="008B658B" w:rsidP="008B658B">
      <w:pPr>
        <w:widowControl w:val="0"/>
        <w:tabs>
          <w:tab w:val="left" w:pos="566"/>
        </w:tabs>
        <w:autoSpaceDE w:val="0"/>
        <w:autoSpaceDN w:val="0"/>
        <w:adjustRightInd w:val="0"/>
        <w:spacing w:line="228" w:lineRule="auto"/>
        <w:jc w:val="center"/>
        <w:rPr>
          <w:b/>
          <w:bCs/>
          <w:sz w:val="28"/>
          <w:szCs w:val="28"/>
        </w:rPr>
      </w:pPr>
      <w:r w:rsidRPr="00EE5363">
        <w:rPr>
          <w:b/>
          <w:bCs/>
          <w:sz w:val="28"/>
          <w:szCs w:val="28"/>
        </w:rPr>
        <w:t>ВИРІШИЛА:</w:t>
      </w:r>
    </w:p>
    <w:p w:rsidR="008B658B" w:rsidRPr="00E90409" w:rsidRDefault="008B658B" w:rsidP="008B658B">
      <w:pPr>
        <w:spacing w:line="228" w:lineRule="auto"/>
        <w:jc w:val="both"/>
        <w:rPr>
          <w:bCs/>
          <w:sz w:val="16"/>
          <w:szCs w:val="16"/>
        </w:rPr>
      </w:pPr>
    </w:p>
    <w:p w:rsidR="008B658B" w:rsidRPr="00AD06F9" w:rsidRDefault="008B658B" w:rsidP="008B658B">
      <w:pPr>
        <w:spacing w:line="228" w:lineRule="auto"/>
        <w:ind w:firstLine="720"/>
        <w:jc w:val="both"/>
        <w:rPr>
          <w:sz w:val="28"/>
        </w:rPr>
      </w:pPr>
      <w:r w:rsidRPr="00AD06F9">
        <w:rPr>
          <w:sz w:val="28"/>
          <w:szCs w:val="28"/>
        </w:rPr>
        <w:t xml:space="preserve">1. </w:t>
      </w:r>
      <w:r w:rsidRPr="008C3418">
        <w:rPr>
          <w:sz w:val="28"/>
          <w:szCs w:val="28"/>
        </w:rPr>
        <w:t>Затвердити</w:t>
      </w:r>
      <w:r>
        <w:rPr>
          <w:sz w:val="28"/>
          <w:szCs w:val="28"/>
        </w:rPr>
        <w:t xml:space="preserve"> Положення про</w:t>
      </w:r>
      <w:r w:rsidRPr="008C3418">
        <w:rPr>
          <w:sz w:val="28"/>
          <w:szCs w:val="28"/>
        </w:rPr>
        <w:t xml:space="preserve"> </w:t>
      </w:r>
      <w:r>
        <w:rPr>
          <w:sz w:val="28"/>
          <w:szCs w:val="28"/>
        </w:rPr>
        <w:t>умови та порядок проведення ендопротезування великих суглобів (кульшових та колінних суглобів)</w:t>
      </w:r>
      <w:r w:rsidRPr="00B92DB3">
        <w:rPr>
          <w:sz w:val="28"/>
          <w:szCs w:val="28"/>
        </w:rPr>
        <w:t xml:space="preserve"> </w:t>
      </w:r>
      <w:r>
        <w:rPr>
          <w:sz w:val="28"/>
          <w:szCs w:val="28"/>
        </w:rPr>
        <w:t>мешканцям Сумської міської</w:t>
      </w:r>
      <w:r w:rsidRPr="00B92DB3">
        <w:rPr>
          <w:sz w:val="28"/>
          <w:szCs w:val="28"/>
        </w:rPr>
        <w:t xml:space="preserve"> </w:t>
      </w:r>
      <w:r>
        <w:rPr>
          <w:sz w:val="28"/>
          <w:szCs w:val="28"/>
        </w:rPr>
        <w:t>територіальної громади на 2025-2027 роки згідно з додатком до даного рішення.</w:t>
      </w:r>
      <w:r w:rsidRPr="00AD06F9">
        <w:rPr>
          <w:sz w:val="28"/>
        </w:rPr>
        <w:t xml:space="preserve"> </w:t>
      </w:r>
    </w:p>
    <w:p w:rsidR="008B658B" w:rsidRDefault="008B658B" w:rsidP="008B658B">
      <w:pPr>
        <w:spacing w:line="228" w:lineRule="auto"/>
        <w:ind w:firstLine="708"/>
        <w:jc w:val="both"/>
        <w:rPr>
          <w:sz w:val="28"/>
          <w:szCs w:val="28"/>
        </w:rPr>
      </w:pPr>
      <w:r w:rsidRPr="00AD06F9">
        <w:rPr>
          <w:sz w:val="28"/>
        </w:rPr>
        <w:t xml:space="preserve">2. </w:t>
      </w:r>
      <w:r>
        <w:rPr>
          <w:sz w:val="28"/>
          <w:szCs w:val="28"/>
        </w:rPr>
        <w:t>Організацію виконання даного рішення покласти на Управління охорони здоров’я Сумської міської ради</w:t>
      </w:r>
      <w:r w:rsidR="00E90409">
        <w:rPr>
          <w:sz w:val="28"/>
          <w:szCs w:val="28"/>
        </w:rPr>
        <w:t xml:space="preserve"> (Олена Чумаченко)</w:t>
      </w:r>
      <w:r>
        <w:rPr>
          <w:sz w:val="28"/>
          <w:szCs w:val="28"/>
        </w:rPr>
        <w:t>, а координацію виконання рішення покласти на першого заступника мі</w:t>
      </w:r>
      <w:r w:rsidR="00E90409">
        <w:rPr>
          <w:sz w:val="28"/>
          <w:szCs w:val="28"/>
        </w:rPr>
        <w:t>ського голови Артема Кузнецова.</w:t>
      </w:r>
    </w:p>
    <w:p w:rsidR="000F4247" w:rsidRDefault="000F4247" w:rsidP="008B658B">
      <w:pPr>
        <w:spacing w:line="228" w:lineRule="auto"/>
        <w:ind w:firstLine="708"/>
        <w:jc w:val="both"/>
        <w:rPr>
          <w:sz w:val="28"/>
          <w:szCs w:val="28"/>
        </w:rPr>
      </w:pPr>
    </w:p>
    <w:p w:rsidR="000F4247" w:rsidRDefault="000F4247" w:rsidP="008B658B">
      <w:pPr>
        <w:spacing w:line="228" w:lineRule="auto"/>
        <w:ind w:firstLine="708"/>
        <w:jc w:val="both"/>
        <w:rPr>
          <w:sz w:val="28"/>
          <w:szCs w:val="28"/>
        </w:rPr>
      </w:pPr>
    </w:p>
    <w:p w:rsidR="000F4247" w:rsidRDefault="000F4247" w:rsidP="008B658B">
      <w:pPr>
        <w:spacing w:line="228" w:lineRule="auto"/>
        <w:ind w:firstLine="708"/>
        <w:jc w:val="both"/>
        <w:rPr>
          <w:sz w:val="28"/>
          <w:szCs w:val="28"/>
        </w:rPr>
      </w:pPr>
    </w:p>
    <w:p w:rsidR="000F4247" w:rsidRDefault="000F4247" w:rsidP="008B658B">
      <w:pPr>
        <w:spacing w:line="228" w:lineRule="auto"/>
        <w:ind w:firstLine="708"/>
        <w:jc w:val="both"/>
        <w:rPr>
          <w:sz w:val="28"/>
          <w:szCs w:val="28"/>
        </w:rPr>
      </w:pPr>
    </w:p>
    <w:p w:rsidR="00491AC6" w:rsidRDefault="000F4247" w:rsidP="008B658B">
      <w:pPr>
        <w:widowControl w:val="0"/>
        <w:tabs>
          <w:tab w:val="left" w:pos="566"/>
        </w:tabs>
        <w:autoSpaceDE w:val="0"/>
        <w:autoSpaceDN w:val="0"/>
        <w:adjustRightInd w:val="0"/>
        <w:rPr>
          <w:bCs/>
          <w:sz w:val="28"/>
          <w:szCs w:val="28"/>
        </w:rPr>
      </w:pPr>
      <w:r>
        <w:rPr>
          <w:bCs/>
          <w:sz w:val="28"/>
          <w:szCs w:val="28"/>
        </w:rPr>
        <w:t>Секретар Сумської міської ради</w:t>
      </w:r>
      <w:r w:rsidR="008B658B" w:rsidRPr="00EE5363">
        <w:rPr>
          <w:bCs/>
          <w:sz w:val="28"/>
          <w:szCs w:val="28"/>
        </w:rPr>
        <w:tab/>
      </w:r>
      <w:r w:rsidR="008B658B" w:rsidRPr="00EE5363">
        <w:rPr>
          <w:bCs/>
          <w:sz w:val="28"/>
          <w:szCs w:val="28"/>
        </w:rPr>
        <w:tab/>
      </w:r>
      <w:r w:rsidR="008B658B" w:rsidRPr="00EE5363">
        <w:rPr>
          <w:bCs/>
          <w:sz w:val="28"/>
          <w:szCs w:val="28"/>
        </w:rPr>
        <w:tab/>
      </w:r>
      <w:r w:rsidR="008B658B" w:rsidRPr="00EE5363">
        <w:rPr>
          <w:bCs/>
          <w:sz w:val="28"/>
          <w:szCs w:val="28"/>
        </w:rPr>
        <w:tab/>
      </w:r>
      <w:r w:rsidR="00E90409">
        <w:rPr>
          <w:bCs/>
          <w:sz w:val="28"/>
          <w:szCs w:val="28"/>
        </w:rPr>
        <w:tab/>
      </w:r>
      <w:r w:rsidR="00E90409">
        <w:rPr>
          <w:bCs/>
          <w:sz w:val="28"/>
          <w:szCs w:val="28"/>
        </w:rPr>
        <w:tab/>
      </w:r>
      <w:r w:rsidR="008B658B">
        <w:rPr>
          <w:bCs/>
          <w:sz w:val="28"/>
          <w:szCs w:val="28"/>
        </w:rPr>
        <w:t>Артем КОБЗАР</w:t>
      </w:r>
    </w:p>
    <w:p w:rsidR="00E90409" w:rsidRDefault="00E90409" w:rsidP="008B658B">
      <w:pPr>
        <w:widowControl w:val="0"/>
        <w:tabs>
          <w:tab w:val="left" w:pos="566"/>
        </w:tabs>
        <w:autoSpaceDE w:val="0"/>
        <w:autoSpaceDN w:val="0"/>
        <w:adjustRightInd w:val="0"/>
        <w:rPr>
          <w:bCs/>
          <w:sz w:val="16"/>
          <w:szCs w:val="16"/>
        </w:rPr>
      </w:pPr>
    </w:p>
    <w:p w:rsidR="00587752" w:rsidRPr="00E90409" w:rsidRDefault="00587752" w:rsidP="008B658B">
      <w:pPr>
        <w:widowControl w:val="0"/>
        <w:tabs>
          <w:tab w:val="left" w:pos="566"/>
        </w:tabs>
        <w:autoSpaceDE w:val="0"/>
        <w:autoSpaceDN w:val="0"/>
        <w:adjustRightInd w:val="0"/>
        <w:rPr>
          <w:bCs/>
          <w:sz w:val="16"/>
          <w:szCs w:val="16"/>
        </w:rPr>
      </w:pPr>
    </w:p>
    <w:p w:rsidR="00E90409" w:rsidRPr="00FF55B3" w:rsidRDefault="00E90409" w:rsidP="00E90409">
      <w:pPr>
        <w:tabs>
          <w:tab w:val="left" w:pos="360"/>
        </w:tabs>
        <w:ind w:right="-6"/>
        <w:jc w:val="both"/>
        <w:rPr>
          <w:sz w:val="24"/>
          <w:szCs w:val="24"/>
        </w:rPr>
      </w:pPr>
      <w:r>
        <w:rPr>
          <w:sz w:val="24"/>
          <w:szCs w:val="24"/>
        </w:rPr>
        <w:t>Виконавець: Олена ЧУМАЧЕНКО</w:t>
      </w:r>
    </w:p>
    <w:p w:rsidR="00E90409" w:rsidRDefault="000F4247" w:rsidP="00E90409">
      <w:pPr>
        <w:tabs>
          <w:tab w:val="left" w:pos="360"/>
        </w:tabs>
        <w:ind w:right="-6"/>
        <w:jc w:val="both"/>
        <w:rPr>
          <w:sz w:val="24"/>
          <w:szCs w:val="24"/>
        </w:rPr>
      </w:pPr>
      <w:r>
        <w:rPr>
          <w:sz w:val="24"/>
          <w:szCs w:val="24"/>
        </w:rPr>
        <w:t xml:space="preserve">_________ </w:t>
      </w:r>
    </w:p>
    <w:p w:rsidR="008D5841" w:rsidRDefault="008D5841" w:rsidP="00E90409">
      <w:pPr>
        <w:tabs>
          <w:tab w:val="left" w:pos="360"/>
        </w:tabs>
        <w:ind w:right="-6"/>
        <w:jc w:val="both"/>
        <w:rPr>
          <w:sz w:val="24"/>
          <w:szCs w:val="24"/>
        </w:rPr>
      </w:pPr>
    </w:p>
    <w:p w:rsidR="00B873F4" w:rsidRDefault="00B873F4" w:rsidP="00B873F4">
      <w:pPr>
        <w:tabs>
          <w:tab w:val="left" w:pos="5103"/>
        </w:tabs>
        <w:jc w:val="both"/>
        <w:rPr>
          <w:sz w:val="28"/>
          <w:szCs w:val="28"/>
        </w:rPr>
      </w:pPr>
      <w:r>
        <w:lastRenderedPageBreak/>
        <w:tab/>
        <w:t xml:space="preserve">           </w:t>
      </w:r>
      <w:r>
        <w:rPr>
          <w:sz w:val="28"/>
          <w:szCs w:val="28"/>
        </w:rPr>
        <w:t>Додаток</w:t>
      </w:r>
    </w:p>
    <w:p w:rsidR="00B873F4" w:rsidRDefault="00B873F4" w:rsidP="00B873F4">
      <w:pPr>
        <w:tabs>
          <w:tab w:val="left" w:pos="5103"/>
        </w:tabs>
        <w:ind w:left="5664" w:firstLine="12"/>
        <w:jc w:val="both"/>
        <w:rPr>
          <w:sz w:val="28"/>
          <w:szCs w:val="28"/>
        </w:rPr>
      </w:pPr>
      <w:r>
        <w:rPr>
          <w:sz w:val="28"/>
          <w:szCs w:val="28"/>
        </w:rPr>
        <w:t xml:space="preserve">до рішення Сумської міської ради «Про затвердження Положення про умови та порядок проведення </w:t>
      </w:r>
      <w:proofErr w:type="spellStart"/>
      <w:r>
        <w:rPr>
          <w:sz w:val="28"/>
          <w:szCs w:val="28"/>
        </w:rPr>
        <w:t>ендопротезування</w:t>
      </w:r>
      <w:proofErr w:type="spellEnd"/>
      <w:r>
        <w:rPr>
          <w:sz w:val="28"/>
          <w:szCs w:val="28"/>
        </w:rPr>
        <w:t xml:space="preserve"> великих суглобів (кульшових та колінних суглобів) мешканцям Сумської міської територіальної громади </w:t>
      </w:r>
    </w:p>
    <w:p w:rsidR="00B873F4" w:rsidRDefault="00B873F4" w:rsidP="00B873F4">
      <w:pPr>
        <w:tabs>
          <w:tab w:val="left" w:pos="5103"/>
        </w:tabs>
        <w:ind w:left="5664" w:firstLine="12"/>
        <w:jc w:val="both"/>
        <w:rPr>
          <w:sz w:val="28"/>
          <w:szCs w:val="28"/>
        </w:rPr>
      </w:pPr>
      <w:r>
        <w:rPr>
          <w:sz w:val="28"/>
          <w:szCs w:val="28"/>
        </w:rPr>
        <w:t>на 2025-2027 роки</w:t>
      </w:r>
    </w:p>
    <w:p w:rsidR="00B873F4" w:rsidRDefault="00B873F4" w:rsidP="00B873F4">
      <w:pPr>
        <w:tabs>
          <w:tab w:val="left" w:pos="5103"/>
        </w:tabs>
        <w:ind w:left="5664" w:firstLine="12"/>
        <w:jc w:val="both"/>
        <w:rPr>
          <w:b/>
          <w:sz w:val="28"/>
          <w:szCs w:val="28"/>
        </w:rPr>
      </w:pPr>
      <w:r>
        <w:rPr>
          <w:sz w:val="28"/>
          <w:szCs w:val="28"/>
        </w:rPr>
        <w:t>від 05 червня 2025 року №5601-МР</w:t>
      </w:r>
      <w:r>
        <w:rPr>
          <w:b/>
          <w:sz w:val="28"/>
          <w:szCs w:val="28"/>
        </w:rPr>
        <w:t xml:space="preserve"> </w:t>
      </w:r>
    </w:p>
    <w:p w:rsidR="00B873F4" w:rsidRDefault="00B873F4" w:rsidP="00B873F4">
      <w:pPr>
        <w:rPr>
          <w:sz w:val="28"/>
          <w:szCs w:val="28"/>
        </w:rPr>
      </w:pPr>
    </w:p>
    <w:p w:rsidR="00B873F4" w:rsidRDefault="00B873F4" w:rsidP="00B873F4">
      <w:pPr>
        <w:jc w:val="center"/>
        <w:rPr>
          <w:b/>
          <w:sz w:val="28"/>
          <w:szCs w:val="28"/>
        </w:rPr>
      </w:pPr>
      <w:r>
        <w:rPr>
          <w:b/>
          <w:sz w:val="28"/>
          <w:szCs w:val="28"/>
        </w:rPr>
        <w:t>Положення</w:t>
      </w:r>
    </w:p>
    <w:p w:rsidR="00B873F4" w:rsidRDefault="00B873F4" w:rsidP="00B873F4">
      <w:pPr>
        <w:jc w:val="center"/>
        <w:rPr>
          <w:b/>
          <w:sz w:val="28"/>
          <w:szCs w:val="28"/>
        </w:rPr>
      </w:pPr>
      <w:r>
        <w:rPr>
          <w:b/>
          <w:sz w:val="28"/>
          <w:szCs w:val="28"/>
        </w:rPr>
        <w:t xml:space="preserve">про умови та порядок проведення </w:t>
      </w:r>
      <w:proofErr w:type="spellStart"/>
      <w:r>
        <w:rPr>
          <w:b/>
          <w:sz w:val="28"/>
          <w:szCs w:val="28"/>
        </w:rPr>
        <w:t>ендопротезування</w:t>
      </w:r>
      <w:proofErr w:type="spellEnd"/>
      <w:r>
        <w:rPr>
          <w:b/>
          <w:sz w:val="28"/>
          <w:szCs w:val="28"/>
        </w:rPr>
        <w:t xml:space="preserve"> великих суглобів (кульшових та колінних суглобів) мешканцям Сумської міської територіальної громади на 2025-2027 роки</w:t>
      </w:r>
    </w:p>
    <w:p w:rsidR="00B873F4" w:rsidRDefault="00B873F4" w:rsidP="00B873F4">
      <w:pPr>
        <w:jc w:val="center"/>
        <w:rPr>
          <w:sz w:val="28"/>
          <w:szCs w:val="28"/>
        </w:rPr>
      </w:pPr>
    </w:p>
    <w:p w:rsidR="00B873F4" w:rsidRDefault="00B873F4" w:rsidP="00B873F4">
      <w:pPr>
        <w:pStyle w:val="a7"/>
        <w:numPr>
          <w:ilvl w:val="0"/>
          <w:numId w:val="1"/>
        </w:numPr>
        <w:tabs>
          <w:tab w:val="left" w:pos="993"/>
        </w:tabs>
        <w:ind w:left="0" w:firstLine="709"/>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Дане Положення розроблене з метою визначення механізму використання коштів бюджету Сумської міської територіальної громади на виконання завдань комплексної Програми Сумської міської територіальної громади «Охорона здоров'я» на 2025-2027 роки», затвердженої наказом Сумської військової адміністрації від 31.12.2024 № 430-СМР, для проведення </w:t>
      </w:r>
      <w:proofErr w:type="spellStart"/>
      <w:r>
        <w:rPr>
          <w:rFonts w:ascii="Times New Roman" w:eastAsia="Calibri" w:hAnsi="Times New Roman" w:cs="Times New Roman"/>
          <w:sz w:val="28"/>
          <w:szCs w:val="28"/>
          <w:lang w:val="uk-UA"/>
        </w:rPr>
        <w:t>ендопротезування</w:t>
      </w:r>
      <w:proofErr w:type="spellEnd"/>
      <w:r>
        <w:rPr>
          <w:rFonts w:ascii="Times New Roman" w:eastAsia="Calibri" w:hAnsi="Times New Roman" w:cs="Times New Roman"/>
          <w:sz w:val="28"/>
          <w:szCs w:val="28"/>
          <w:lang w:val="uk-UA"/>
        </w:rPr>
        <w:t xml:space="preserve"> великих суглобів (кульшових та колінних суглобів) (далі-</w:t>
      </w:r>
      <w:proofErr w:type="spellStart"/>
      <w:r>
        <w:rPr>
          <w:rFonts w:ascii="Times New Roman" w:eastAsia="Calibri" w:hAnsi="Times New Roman" w:cs="Times New Roman"/>
          <w:sz w:val="28"/>
          <w:szCs w:val="28"/>
          <w:lang w:val="uk-UA"/>
        </w:rPr>
        <w:t>ендопротезування</w:t>
      </w:r>
      <w:proofErr w:type="spellEnd"/>
      <w:r>
        <w:rPr>
          <w:rFonts w:ascii="Times New Roman" w:eastAsia="Calibri" w:hAnsi="Times New Roman" w:cs="Times New Roman"/>
          <w:sz w:val="28"/>
          <w:szCs w:val="28"/>
          <w:lang w:val="uk-UA"/>
        </w:rPr>
        <w:t xml:space="preserve">) мешканцям Сумської міської територіальної громади в межах затверджених обсягів фінансування на відповідний бюджетний період та з розрахунку вартості одного ендопротеза до 69000,00 гривень та вартості послуги з </w:t>
      </w:r>
      <w:proofErr w:type="spellStart"/>
      <w:r>
        <w:rPr>
          <w:rFonts w:ascii="Times New Roman" w:eastAsia="Calibri" w:hAnsi="Times New Roman" w:cs="Times New Roman"/>
          <w:sz w:val="28"/>
          <w:szCs w:val="28"/>
          <w:lang w:val="uk-UA"/>
        </w:rPr>
        <w:t>ендопротезування</w:t>
      </w:r>
      <w:proofErr w:type="spellEnd"/>
      <w:r>
        <w:rPr>
          <w:rFonts w:ascii="Times New Roman" w:eastAsia="Calibri" w:hAnsi="Times New Roman" w:cs="Times New Roman"/>
          <w:sz w:val="28"/>
          <w:szCs w:val="28"/>
          <w:lang w:val="uk-UA"/>
        </w:rPr>
        <w:t xml:space="preserve">  не більше 35000,00 гривень на одного мешканця громади.</w:t>
      </w:r>
    </w:p>
    <w:p w:rsidR="00B873F4" w:rsidRDefault="00B873F4" w:rsidP="00B873F4">
      <w:pPr>
        <w:pStyle w:val="a7"/>
        <w:numPr>
          <w:ilvl w:val="0"/>
          <w:numId w:val="1"/>
        </w:numPr>
        <w:tabs>
          <w:tab w:val="left" w:pos="993"/>
        </w:tabs>
        <w:ind w:left="0" w:firstLine="709"/>
        <w:rPr>
          <w:rFonts w:ascii="Times New Roman" w:eastAsia="Calibri" w:hAnsi="Times New Roman" w:cs="Times New Roman"/>
          <w:sz w:val="28"/>
          <w:szCs w:val="28"/>
          <w:lang w:val="uk-UA"/>
        </w:rPr>
      </w:pPr>
      <w:r>
        <w:rPr>
          <w:rFonts w:ascii="Times New Roman" w:hAnsi="Times New Roman" w:cs="Times New Roman"/>
          <w:sz w:val="28"/>
          <w:szCs w:val="28"/>
          <w:lang w:val="uk-UA"/>
        </w:rPr>
        <w:t xml:space="preserve">Право на безоплатне проведення </w:t>
      </w:r>
      <w:proofErr w:type="spellStart"/>
      <w:r>
        <w:rPr>
          <w:rFonts w:ascii="Times New Roman" w:hAnsi="Times New Roman" w:cs="Times New Roman"/>
          <w:sz w:val="28"/>
          <w:szCs w:val="28"/>
          <w:lang w:val="uk-UA"/>
        </w:rPr>
        <w:t>ендопротезування</w:t>
      </w:r>
      <w:proofErr w:type="spellEnd"/>
      <w:r>
        <w:rPr>
          <w:rFonts w:ascii="Times New Roman" w:hAnsi="Times New Roman" w:cs="Times New Roman"/>
          <w:sz w:val="28"/>
          <w:szCs w:val="28"/>
          <w:lang w:val="uk-UA"/>
        </w:rPr>
        <w:t xml:space="preserve"> мають о</w:t>
      </w:r>
      <w:r>
        <w:rPr>
          <w:rFonts w:ascii="Times New Roman" w:eastAsia="Calibri" w:hAnsi="Times New Roman" w:cs="Times New Roman"/>
          <w:sz w:val="28"/>
          <w:szCs w:val="28"/>
          <w:lang w:val="uk-UA"/>
        </w:rPr>
        <w:t xml:space="preserve">соби, які зареєстровані за місцем проживання в територіальних межах Сумської міської територіальної громади не менше ніж дванадцять місяців до дати звернення за </w:t>
      </w:r>
      <w:r>
        <w:rPr>
          <w:rFonts w:ascii="Times New Roman" w:hAnsi="Times New Roman" w:cs="Times New Roman"/>
          <w:sz w:val="28"/>
          <w:szCs w:val="28"/>
          <w:lang w:val="uk-UA"/>
        </w:rPr>
        <w:t>отриманням ендопротезів</w:t>
      </w:r>
      <w:r>
        <w:rPr>
          <w:rFonts w:ascii="Times New Roman" w:eastAsia="Calibri" w:hAnsi="Times New Roman" w:cs="Times New Roman"/>
          <w:sz w:val="28"/>
          <w:szCs w:val="28"/>
          <w:lang w:val="uk-UA"/>
        </w:rPr>
        <w:t xml:space="preserve">. </w:t>
      </w:r>
    </w:p>
    <w:p w:rsidR="00B873F4" w:rsidRDefault="00B873F4" w:rsidP="00B873F4">
      <w:pPr>
        <w:pStyle w:val="a7"/>
        <w:numPr>
          <w:ilvl w:val="0"/>
          <w:numId w:val="1"/>
        </w:numPr>
        <w:tabs>
          <w:tab w:val="left" w:pos="993"/>
        </w:tabs>
        <w:ind w:left="0" w:firstLine="709"/>
        <w:rPr>
          <w:rFonts w:ascii="Times New Roman" w:hAnsi="Times New Roman" w:cs="Times New Roman"/>
          <w:color w:val="FF0000"/>
          <w:sz w:val="28"/>
          <w:szCs w:val="28"/>
          <w:lang w:val="uk-UA"/>
        </w:rPr>
      </w:pPr>
      <w:r>
        <w:rPr>
          <w:rFonts w:ascii="Times New Roman" w:hAnsi="Times New Roman" w:cs="Times New Roman"/>
          <w:sz w:val="28"/>
          <w:szCs w:val="28"/>
          <w:lang w:val="uk-UA"/>
        </w:rPr>
        <w:t>Безоплатне проведення ендопротезів великих суглобів  проводиться особі</w:t>
      </w:r>
      <w:r>
        <w:rPr>
          <w:rFonts w:ascii="Times New Roman" w:eastAsia="Calibri" w:hAnsi="Times New Roman" w:cs="Times New Roman"/>
          <w:sz w:val="28"/>
          <w:szCs w:val="28"/>
          <w:lang w:val="uk-UA"/>
        </w:rPr>
        <w:t xml:space="preserve"> не більше одного</w:t>
      </w:r>
      <w:r>
        <w:rPr>
          <w:rFonts w:ascii="Times New Roman" w:hAnsi="Times New Roman" w:cs="Times New Roman"/>
          <w:sz w:val="28"/>
          <w:szCs w:val="28"/>
          <w:lang w:val="uk-UA"/>
        </w:rPr>
        <w:t xml:space="preserve"> ендопротеза суглобу</w:t>
      </w:r>
      <w:r>
        <w:rPr>
          <w:rFonts w:ascii="Times New Roman" w:eastAsia="Calibri" w:hAnsi="Times New Roman" w:cs="Times New Roman"/>
          <w:sz w:val="28"/>
          <w:szCs w:val="28"/>
          <w:lang w:val="uk-UA"/>
        </w:rPr>
        <w:t xml:space="preserve"> на календарний рік.</w:t>
      </w:r>
    </w:p>
    <w:p w:rsidR="00B873F4" w:rsidRDefault="00B873F4" w:rsidP="00B873F4">
      <w:pPr>
        <w:pStyle w:val="a7"/>
        <w:numPr>
          <w:ilvl w:val="0"/>
          <w:numId w:val="1"/>
        </w:numPr>
        <w:tabs>
          <w:tab w:val="left" w:pos="993"/>
        </w:tabs>
        <w:ind w:left="0" w:firstLine="709"/>
        <w:rPr>
          <w:rFonts w:ascii="Times New Roman" w:hAnsi="Times New Roman" w:cs="Times New Roman"/>
          <w:color w:val="FF0000"/>
          <w:sz w:val="28"/>
          <w:szCs w:val="28"/>
          <w:lang w:val="uk-UA"/>
        </w:rPr>
      </w:pPr>
      <w:r>
        <w:rPr>
          <w:rFonts w:ascii="Times New Roman" w:hAnsi="Times New Roman" w:cs="Times New Roman"/>
          <w:sz w:val="28"/>
          <w:szCs w:val="28"/>
          <w:lang w:val="uk-UA"/>
        </w:rPr>
        <w:t xml:space="preserve">Показами для </w:t>
      </w:r>
      <w:proofErr w:type="spellStart"/>
      <w:r>
        <w:rPr>
          <w:rFonts w:ascii="Times New Roman" w:hAnsi="Times New Roman" w:cs="Times New Roman"/>
          <w:sz w:val="28"/>
          <w:szCs w:val="28"/>
          <w:lang w:val="uk-UA"/>
        </w:rPr>
        <w:t>ендопротезування</w:t>
      </w:r>
      <w:proofErr w:type="spellEnd"/>
      <w:r>
        <w:rPr>
          <w:rFonts w:ascii="Times New Roman" w:hAnsi="Times New Roman" w:cs="Times New Roman"/>
          <w:sz w:val="28"/>
          <w:szCs w:val="28"/>
          <w:lang w:val="uk-UA"/>
        </w:rPr>
        <w:t xml:space="preserve"> є наступні захворювання та стани в осіб:</w:t>
      </w:r>
    </w:p>
    <w:p w:rsidR="00B873F4" w:rsidRDefault="00B873F4" w:rsidP="00B873F4">
      <w:pPr>
        <w:pStyle w:val="a7"/>
        <w:numPr>
          <w:ilvl w:val="0"/>
          <w:numId w:val="2"/>
        </w:numPr>
        <w:tabs>
          <w:tab w:val="left" w:pos="851"/>
          <w:tab w:val="left" w:pos="993"/>
          <w:tab w:val="left" w:pos="1560"/>
        </w:tabs>
        <w:ind w:left="0" w:firstLine="709"/>
        <w:rPr>
          <w:rFonts w:ascii="Times New Roman" w:hAnsi="Times New Roman" w:cs="Times New Roman"/>
          <w:color w:val="002060"/>
          <w:sz w:val="28"/>
          <w:szCs w:val="28"/>
          <w:lang w:val="uk-UA"/>
        </w:rPr>
      </w:pPr>
      <w:proofErr w:type="spellStart"/>
      <w:r>
        <w:rPr>
          <w:rFonts w:ascii="Times New Roman" w:eastAsia="Times New Roman" w:hAnsi="Times New Roman" w:cs="Times New Roman"/>
          <w:color w:val="000000" w:themeColor="text1"/>
          <w:sz w:val="28"/>
          <w:szCs w:val="28"/>
          <w:lang w:val="uk-UA" w:eastAsia="uk-UA"/>
        </w:rPr>
        <w:t>остеоартроз</w:t>
      </w:r>
      <w:proofErr w:type="spellEnd"/>
      <w:r>
        <w:rPr>
          <w:rFonts w:ascii="Times New Roman" w:eastAsia="Times New Roman" w:hAnsi="Times New Roman" w:cs="Times New Roman"/>
          <w:color w:val="000000" w:themeColor="text1"/>
          <w:sz w:val="28"/>
          <w:szCs w:val="28"/>
          <w:lang w:val="uk-UA" w:eastAsia="uk-UA"/>
        </w:rPr>
        <w:t xml:space="preserve"> колінного суглобу третього або четвертого ступеню з порушеннями функції суглобу другого або третього ступеню</w:t>
      </w:r>
      <w:r>
        <w:rPr>
          <w:rFonts w:ascii="Times New Roman" w:eastAsia="Times New Roman" w:hAnsi="Times New Roman" w:cs="Times New Roman"/>
          <w:color w:val="002060"/>
          <w:sz w:val="28"/>
          <w:szCs w:val="28"/>
          <w:lang w:val="uk-UA" w:eastAsia="uk-UA"/>
        </w:rPr>
        <w:t>;</w:t>
      </w:r>
    </w:p>
    <w:p w:rsidR="00B873F4" w:rsidRDefault="00B873F4" w:rsidP="00B873F4">
      <w:pPr>
        <w:pStyle w:val="a7"/>
        <w:numPr>
          <w:ilvl w:val="0"/>
          <w:numId w:val="2"/>
        </w:numPr>
        <w:tabs>
          <w:tab w:val="left" w:pos="851"/>
          <w:tab w:val="left" w:pos="993"/>
          <w:tab w:val="left" w:pos="1560"/>
        </w:tabs>
        <w:ind w:left="0" w:firstLine="709"/>
        <w:rPr>
          <w:rFonts w:ascii="Times New Roman" w:hAnsi="Times New Roman" w:cs="Times New Roman"/>
          <w:color w:val="002060"/>
          <w:sz w:val="28"/>
          <w:szCs w:val="28"/>
          <w:lang w:val="uk-UA"/>
        </w:rPr>
      </w:pPr>
      <w:proofErr w:type="spellStart"/>
      <w:r>
        <w:rPr>
          <w:rFonts w:ascii="Times New Roman" w:eastAsia="Times New Roman" w:hAnsi="Times New Roman" w:cs="Times New Roman"/>
          <w:color w:val="000000" w:themeColor="text1"/>
          <w:sz w:val="28"/>
          <w:szCs w:val="28"/>
          <w:lang w:val="uk-UA" w:eastAsia="uk-UA"/>
        </w:rPr>
        <w:t>остеоартроз</w:t>
      </w:r>
      <w:proofErr w:type="spellEnd"/>
      <w:r>
        <w:rPr>
          <w:rFonts w:ascii="Times New Roman" w:eastAsia="Times New Roman" w:hAnsi="Times New Roman" w:cs="Times New Roman"/>
          <w:color w:val="000000" w:themeColor="text1"/>
          <w:sz w:val="28"/>
          <w:szCs w:val="28"/>
          <w:lang w:val="uk-UA" w:eastAsia="uk-UA"/>
        </w:rPr>
        <w:t xml:space="preserve"> кульшового суглобу третього або четвертого ступеню з порушеннями функції суглобу другого або третього ступеню</w:t>
      </w:r>
      <w:r>
        <w:rPr>
          <w:rFonts w:ascii="Times New Roman" w:eastAsia="Times New Roman" w:hAnsi="Times New Roman" w:cs="Times New Roman"/>
          <w:color w:val="002060"/>
          <w:sz w:val="28"/>
          <w:szCs w:val="28"/>
          <w:lang w:val="uk-UA" w:eastAsia="uk-UA"/>
        </w:rPr>
        <w:t>;</w:t>
      </w:r>
    </w:p>
    <w:p w:rsidR="00B873F4" w:rsidRDefault="00B873F4" w:rsidP="00B873F4">
      <w:pPr>
        <w:numPr>
          <w:ilvl w:val="0"/>
          <w:numId w:val="2"/>
        </w:numPr>
        <w:shd w:val="clear" w:color="auto" w:fill="FFFFFF"/>
        <w:tabs>
          <w:tab w:val="left" w:pos="851"/>
          <w:tab w:val="left" w:pos="993"/>
          <w:tab w:val="left" w:pos="1560"/>
        </w:tabs>
        <w:ind w:left="0" w:firstLine="709"/>
        <w:jc w:val="both"/>
        <w:rPr>
          <w:color w:val="000000" w:themeColor="text1"/>
          <w:sz w:val="28"/>
          <w:szCs w:val="28"/>
          <w:lang w:eastAsia="uk-UA"/>
        </w:rPr>
      </w:pPr>
      <w:r>
        <w:rPr>
          <w:color w:val="000000" w:themeColor="text1"/>
          <w:sz w:val="28"/>
          <w:szCs w:val="28"/>
          <w:lang w:eastAsia="uk-UA"/>
        </w:rPr>
        <w:t>асептичний некроз голівки стегнової кістки з порушеннями функції суглобу другого або третього ступеню;</w:t>
      </w:r>
    </w:p>
    <w:p w:rsidR="00B873F4" w:rsidRDefault="00B873F4" w:rsidP="00B873F4">
      <w:pPr>
        <w:numPr>
          <w:ilvl w:val="0"/>
          <w:numId w:val="2"/>
        </w:numPr>
        <w:shd w:val="clear" w:color="auto" w:fill="FFFFFF"/>
        <w:tabs>
          <w:tab w:val="left" w:pos="851"/>
          <w:tab w:val="left" w:pos="993"/>
          <w:tab w:val="left" w:pos="1560"/>
        </w:tabs>
        <w:ind w:left="0" w:firstLine="709"/>
        <w:jc w:val="both"/>
        <w:rPr>
          <w:color w:val="000000" w:themeColor="text1"/>
          <w:sz w:val="28"/>
          <w:szCs w:val="28"/>
          <w:lang w:eastAsia="uk-UA"/>
        </w:rPr>
      </w:pPr>
      <w:r>
        <w:rPr>
          <w:color w:val="000000" w:themeColor="text1"/>
          <w:sz w:val="28"/>
          <w:szCs w:val="28"/>
          <w:lang w:eastAsia="uk-UA"/>
        </w:rPr>
        <w:t>асептичний некроз виростків стегнової кістки з порушеннями функції суглобу другого або третього ступеню;</w:t>
      </w:r>
    </w:p>
    <w:p w:rsidR="00B873F4" w:rsidRDefault="00B873F4" w:rsidP="00B873F4">
      <w:pPr>
        <w:numPr>
          <w:ilvl w:val="0"/>
          <w:numId w:val="2"/>
        </w:numPr>
        <w:shd w:val="clear" w:color="auto" w:fill="FFFFFF"/>
        <w:tabs>
          <w:tab w:val="left" w:pos="851"/>
          <w:tab w:val="left" w:pos="993"/>
          <w:tab w:val="left" w:pos="1560"/>
        </w:tabs>
        <w:ind w:left="0" w:firstLine="709"/>
        <w:jc w:val="both"/>
        <w:rPr>
          <w:color w:val="000000" w:themeColor="text1"/>
          <w:sz w:val="28"/>
          <w:szCs w:val="28"/>
          <w:lang w:eastAsia="uk-UA"/>
        </w:rPr>
      </w:pPr>
      <w:r>
        <w:rPr>
          <w:color w:val="000000" w:themeColor="text1"/>
          <w:sz w:val="28"/>
          <w:szCs w:val="28"/>
          <w:lang w:eastAsia="uk-UA"/>
        </w:rPr>
        <w:t>асептичний некроз виростків великогомілкової кістки з порушеннями функції суглобу другого або третього ступеню;</w:t>
      </w:r>
    </w:p>
    <w:p w:rsidR="00B873F4" w:rsidRDefault="00B873F4" w:rsidP="00B873F4">
      <w:pPr>
        <w:pStyle w:val="a7"/>
        <w:numPr>
          <w:ilvl w:val="0"/>
          <w:numId w:val="2"/>
        </w:numPr>
        <w:tabs>
          <w:tab w:val="left" w:pos="851"/>
          <w:tab w:val="left" w:pos="993"/>
          <w:tab w:val="left" w:pos="1560"/>
        </w:tabs>
        <w:ind w:left="0" w:firstLine="709"/>
        <w:rPr>
          <w:rFonts w:ascii="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eastAsia="uk-UA"/>
        </w:rPr>
        <w:t xml:space="preserve">наслідки травм та остеосинтезу, ускладнені </w:t>
      </w:r>
      <w:proofErr w:type="spellStart"/>
      <w:r>
        <w:rPr>
          <w:rFonts w:ascii="Times New Roman" w:eastAsia="Times New Roman" w:hAnsi="Times New Roman" w:cs="Times New Roman"/>
          <w:color w:val="000000" w:themeColor="text1"/>
          <w:sz w:val="28"/>
          <w:szCs w:val="28"/>
          <w:lang w:val="uk-UA" w:eastAsia="uk-UA"/>
        </w:rPr>
        <w:t>остеоартрозом</w:t>
      </w:r>
      <w:proofErr w:type="spellEnd"/>
      <w:r>
        <w:rPr>
          <w:rFonts w:ascii="Times New Roman" w:eastAsia="Times New Roman" w:hAnsi="Times New Roman" w:cs="Times New Roman"/>
          <w:color w:val="000000" w:themeColor="text1"/>
          <w:sz w:val="28"/>
          <w:szCs w:val="28"/>
          <w:lang w:val="uk-UA" w:eastAsia="uk-UA"/>
        </w:rPr>
        <w:t xml:space="preserve"> колінного суглобу третього або четвертого ступеню, </w:t>
      </w:r>
      <w:proofErr w:type="spellStart"/>
      <w:r>
        <w:rPr>
          <w:rFonts w:ascii="Times New Roman" w:eastAsia="Times New Roman" w:hAnsi="Times New Roman" w:cs="Times New Roman"/>
          <w:color w:val="000000" w:themeColor="text1"/>
          <w:sz w:val="28"/>
          <w:szCs w:val="28"/>
          <w:lang w:val="uk-UA" w:eastAsia="uk-UA"/>
        </w:rPr>
        <w:t>остеоартрозом</w:t>
      </w:r>
      <w:proofErr w:type="spellEnd"/>
      <w:r>
        <w:rPr>
          <w:rFonts w:ascii="Times New Roman" w:eastAsia="Times New Roman" w:hAnsi="Times New Roman" w:cs="Times New Roman"/>
          <w:color w:val="000000" w:themeColor="text1"/>
          <w:sz w:val="28"/>
          <w:szCs w:val="28"/>
          <w:lang w:val="uk-UA" w:eastAsia="uk-UA"/>
        </w:rPr>
        <w:t xml:space="preserve"> кульшового суглобу </w:t>
      </w:r>
      <w:r>
        <w:rPr>
          <w:rFonts w:ascii="Times New Roman" w:eastAsia="Times New Roman" w:hAnsi="Times New Roman" w:cs="Times New Roman"/>
          <w:color w:val="000000" w:themeColor="text1"/>
          <w:sz w:val="28"/>
          <w:szCs w:val="28"/>
          <w:lang w:val="uk-UA" w:eastAsia="uk-UA"/>
        </w:rPr>
        <w:lastRenderedPageBreak/>
        <w:t>третього або четвертого ступеню.</w:t>
      </w:r>
    </w:p>
    <w:p w:rsidR="00B873F4" w:rsidRDefault="00B873F4" w:rsidP="00B873F4">
      <w:pPr>
        <w:pStyle w:val="a7"/>
        <w:numPr>
          <w:ilvl w:val="0"/>
          <w:numId w:val="1"/>
        </w:numPr>
        <w:tabs>
          <w:tab w:val="left" w:pos="851"/>
          <w:tab w:val="left" w:pos="993"/>
          <w:tab w:val="left" w:pos="1560"/>
        </w:tabs>
        <w:ind w:left="0" w:firstLine="709"/>
        <w:rPr>
          <w:rFonts w:ascii="Times New Roman" w:hAnsi="Times New Roman" w:cs="Times New Roman"/>
          <w:sz w:val="28"/>
          <w:szCs w:val="28"/>
          <w:lang w:val="uk-UA"/>
        </w:rPr>
      </w:pPr>
      <w:proofErr w:type="spellStart"/>
      <w:r>
        <w:rPr>
          <w:rFonts w:ascii="Times New Roman" w:hAnsi="Times New Roman" w:cs="Times New Roman"/>
          <w:sz w:val="28"/>
          <w:szCs w:val="28"/>
          <w:lang w:val="uk-UA"/>
        </w:rPr>
        <w:t>Протипоказами</w:t>
      </w:r>
      <w:proofErr w:type="spellEnd"/>
      <w:r>
        <w:rPr>
          <w:rFonts w:ascii="Times New Roman" w:hAnsi="Times New Roman" w:cs="Times New Roman"/>
          <w:sz w:val="28"/>
          <w:szCs w:val="28"/>
          <w:lang w:val="uk-UA"/>
        </w:rPr>
        <w:t xml:space="preserve"> з боку стану здоров’я для проведення </w:t>
      </w:r>
      <w:proofErr w:type="spellStart"/>
      <w:r>
        <w:rPr>
          <w:rFonts w:ascii="Times New Roman" w:hAnsi="Times New Roman" w:cs="Times New Roman"/>
          <w:sz w:val="28"/>
          <w:szCs w:val="28"/>
          <w:lang w:val="uk-UA"/>
        </w:rPr>
        <w:t>ендопротезування</w:t>
      </w:r>
      <w:proofErr w:type="spellEnd"/>
      <w:r>
        <w:rPr>
          <w:rFonts w:ascii="Times New Roman" w:hAnsi="Times New Roman" w:cs="Times New Roman"/>
          <w:sz w:val="28"/>
          <w:szCs w:val="28"/>
          <w:lang w:val="uk-UA"/>
        </w:rPr>
        <w:t xml:space="preserve"> великих суглобів є наступні захворювання та стани в осіб:</w:t>
      </w:r>
    </w:p>
    <w:p w:rsidR="00B873F4" w:rsidRDefault="00B873F4" w:rsidP="00B873F4">
      <w:pPr>
        <w:pStyle w:val="a7"/>
        <w:numPr>
          <w:ilvl w:val="0"/>
          <w:numId w:val="3"/>
        </w:numPr>
        <w:shd w:val="clear" w:color="auto" w:fill="FFFFFF"/>
        <w:tabs>
          <w:tab w:val="left" w:pos="851"/>
          <w:tab w:val="left" w:pos="993"/>
        </w:tabs>
        <w:ind w:left="0" w:firstLine="709"/>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активний інфекційний процес;</w:t>
      </w:r>
    </w:p>
    <w:p w:rsidR="00B873F4" w:rsidRDefault="00B873F4" w:rsidP="00B873F4">
      <w:pPr>
        <w:pStyle w:val="a7"/>
        <w:numPr>
          <w:ilvl w:val="0"/>
          <w:numId w:val="3"/>
        </w:numPr>
        <w:shd w:val="clear" w:color="auto" w:fill="FFFFFF"/>
        <w:tabs>
          <w:tab w:val="left" w:pos="851"/>
          <w:tab w:val="left" w:pos="993"/>
        </w:tabs>
        <w:ind w:left="0" w:firstLine="709"/>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захворювання серцево-судинної системи в стадії декомпенсації;</w:t>
      </w:r>
    </w:p>
    <w:p w:rsidR="00B873F4" w:rsidRDefault="00B873F4" w:rsidP="00B873F4">
      <w:pPr>
        <w:pStyle w:val="a7"/>
        <w:numPr>
          <w:ilvl w:val="0"/>
          <w:numId w:val="3"/>
        </w:numPr>
        <w:shd w:val="clear" w:color="auto" w:fill="FFFFFF"/>
        <w:tabs>
          <w:tab w:val="left" w:pos="851"/>
          <w:tab w:val="left" w:pos="993"/>
        </w:tabs>
        <w:ind w:left="0" w:firstLine="709"/>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 xml:space="preserve">захворювання </w:t>
      </w:r>
      <w:proofErr w:type="spellStart"/>
      <w:r>
        <w:rPr>
          <w:rFonts w:ascii="Times New Roman" w:hAnsi="Times New Roman" w:cs="Times New Roman"/>
          <w:color w:val="000000" w:themeColor="text1"/>
          <w:sz w:val="28"/>
          <w:szCs w:val="28"/>
          <w:lang w:val="uk-UA" w:eastAsia="uk-UA"/>
        </w:rPr>
        <w:t>бронхо</w:t>
      </w:r>
      <w:proofErr w:type="spellEnd"/>
      <w:r>
        <w:rPr>
          <w:rFonts w:ascii="Times New Roman" w:hAnsi="Times New Roman" w:cs="Times New Roman"/>
          <w:color w:val="000000" w:themeColor="text1"/>
          <w:sz w:val="28"/>
          <w:szCs w:val="28"/>
          <w:lang w:val="uk-UA" w:eastAsia="uk-UA"/>
        </w:rPr>
        <w:t>-легеневої системи в стадії декомпенсації;</w:t>
      </w:r>
    </w:p>
    <w:p w:rsidR="00B873F4" w:rsidRDefault="00B873F4" w:rsidP="00B873F4">
      <w:pPr>
        <w:pStyle w:val="a7"/>
        <w:numPr>
          <w:ilvl w:val="0"/>
          <w:numId w:val="3"/>
        </w:numPr>
        <w:shd w:val="clear" w:color="auto" w:fill="FFFFFF"/>
        <w:tabs>
          <w:tab w:val="left" w:pos="851"/>
          <w:tab w:val="left" w:pos="993"/>
        </w:tabs>
        <w:ind w:left="0" w:firstLine="709"/>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наявність вогнища гнійної інфекції (</w:t>
      </w:r>
      <w:proofErr w:type="spellStart"/>
      <w:r>
        <w:rPr>
          <w:rFonts w:ascii="Times New Roman" w:hAnsi="Times New Roman" w:cs="Times New Roman"/>
          <w:color w:val="000000" w:themeColor="text1"/>
          <w:sz w:val="28"/>
          <w:szCs w:val="28"/>
          <w:lang w:val="uk-UA" w:eastAsia="uk-UA"/>
        </w:rPr>
        <w:t>тонзиліти</w:t>
      </w:r>
      <w:proofErr w:type="spellEnd"/>
      <w:r>
        <w:rPr>
          <w:rFonts w:ascii="Times New Roman" w:hAnsi="Times New Roman" w:cs="Times New Roman"/>
          <w:color w:val="000000" w:themeColor="text1"/>
          <w:sz w:val="28"/>
          <w:szCs w:val="28"/>
          <w:lang w:val="uk-UA" w:eastAsia="uk-UA"/>
        </w:rPr>
        <w:t>, хронічні гайморити і отити, гнійничкові захворювання шкіри, тощо);</w:t>
      </w:r>
    </w:p>
    <w:p w:rsidR="00B873F4" w:rsidRDefault="00B873F4" w:rsidP="00B873F4">
      <w:pPr>
        <w:pStyle w:val="a7"/>
        <w:numPr>
          <w:ilvl w:val="0"/>
          <w:numId w:val="3"/>
        </w:numPr>
        <w:shd w:val="clear" w:color="auto" w:fill="FFFFFF"/>
        <w:tabs>
          <w:tab w:val="left" w:pos="851"/>
          <w:tab w:val="left" w:pos="993"/>
        </w:tabs>
        <w:ind w:left="0" w:firstLine="709"/>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гострий або хронічний остеомієліт;</w:t>
      </w:r>
    </w:p>
    <w:p w:rsidR="00B873F4" w:rsidRDefault="00B873F4" w:rsidP="00B873F4">
      <w:pPr>
        <w:pStyle w:val="a7"/>
        <w:numPr>
          <w:ilvl w:val="0"/>
          <w:numId w:val="3"/>
        </w:numPr>
        <w:shd w:val="clear" w:color="auto" w:fill="FFFFFF"/>
        <w:tabs>
          <w:tab w:val="left" w:pos="851"/>
          <w:tab w:val="left" w:pos="993"/>
        </w:tabs>
        <w:ind w:left="0" w:firstLine="709"/>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туберкульоз;</w:t>
      </w:r>
    </w:p>
    <w:p w:rsidR="00B873F4" w:rsidRDefault="00B873F4" w:rsidP="00B873F4">
      <w:pPr>
        <w:pStyle w:val="a7"/>
        <w:numPr>
          <w:ilvl w:val="0"/>
          <w:numId w:val="3"/>
        </w:numPr>
        <w:shd w:val="clear" w:color="auto" w:fill="FFFFFF"/>
        <w:tabs>
          <w:tab w:val="left" w:pos="851"/>
          <w:tab w:val="left" w:pos="993"/>
        </w:tabs>
        <w:ind w:left="0" w:firstLine="709"/>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грубі, великі рубці, спаяні з підлеглою кісткою в ділянці суглобів;</w:t>
      </w:r>
    </w:p>
    <w:p w:rsidR="00B873F4" w:rsidRDefault="00B873F4" w:rsidP="00B873F4">
      <w:pPr>
        <w:pStyle w:val="a7"/>
        <w:numPr>
          <w:ilvl w:val="0"/>
          <w:numId w:val="3"/>
        </w:numPr>
        <w:shd w:val="clear" w:color="auto" w:fill="FFFFFF"/>
        <w:tabs>
          <w:tab w:val="left" w:pos="851"/>
          <w:tab w:val="left" w:pos="993"/>
        </w:tabs>
        <w:ind w:left="0" w:firstLine="709"/>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 xml:space="preserve">первинний </w:t>
      </w:r>
      <w:proofErr w:type="spellStart"/>
      <w:r>
        <w:rPr>
          <w:rFonts w:ascii="Times New Roman" w:hAnsi="Times New Roman" w:cs="Times New Roman"/>
          <w:color w:val="000000" w:themeColor="text1"/>
          <w:sz w:val="28"/>
          <w:szCs w:val="28"/>
          <w:lang w:val="uk-UA" w:eastAsia="uk-UA"/>
        </w:rPr>
        <w:t>артродез</w:t>
      </w:r>
      <w:proofErr w:type="spellEnd"/>
      <w:r>
        <w:rPr>
          <w:rFonts w:ascii="Times New Roman" w:hAnsi="Times New Roman" w:cs="Times New Roman"/>
          <w:color w:val="000000" w:themeColor="text1"/>
          <w:sz w:val="28"/>
          <w:szCs w:val="28"/>
          <w:lang w:val="uk-UA" w:eastAsia="uk-UA"/>
        </w:rPr>
        <w:t>;</w:t>
      </w:r>
    </w:p>
    <w:p w:rsidR="00B873F4" w:rsidRDefault="00B873F4" w:rsidP="00B873F4">
      <w:pPr>
        <w:pStyle w:val="a7"/>
        <w:numPr>
          <w:ilvl w:val="0"/>
          <w:numId w:val="3"/>
        </w:numPr>
        <w:shd w:val="clear" w:color="auto" w:fill="FFFFFF"/>
        <w:tabs>
          <w:tab w:val="left" w:pos="851"/>
          <w:tab w:val="left" w:pos="993"/>
        </w:tabs>
        <w:ind w:left="0" w:firstLine="709"/>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тромбофлебіт в стадії загострення;</w:t>
      </w:r>
    </w:p>
    <w:p w:rsidR="00B873F4" w:rsidRDefault="00B873F4" w:rsidP="00B873F4">
      <w:pPr>
        <w:pStyle w:val="a7"/>
        <w:numPr>
          <w:ilvl w:val="0"/>
          <w:numId w:val="3"/>
        </w:numPr>
        <w:shd w:val="clear" w:color="auto" w:fill="FFFFFF"/>
        <w:tabs>
          <w:tab w:val="left" w:pos="851"/>
          <w:tab w:val="left" w:pos="1134"/>
        </w:tabs>
        <w:ind w:left="0" w:firstLine="709"/>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ожиріння ІІІ - І</w:t>
      </w:r>
      <w:r>
        <w:rPr>
          <w:rFonts w:ascii="Times New Roman" w:hAnsi="Times New Roman" w:cs="Times New Roman"/>
          <w:color w:val="000000" w:themeColor="text1"/>
          <w:sz w:val="28"/>
          <w:szCs w:val="28"/>
          <w:lang w:val="en-US" w:eastAsia="uk-UA"/>
        </w:rPr>
        <w:t>V</w:t>
      </w:r>
      <w:r>
        <w:rPr>
          <w:rFonts w:ascii="Times New Roman" w:hAnsi="Times New Roman" w:cs="Times New Roman"/>
          <w:color w:val="000000" w:themeColor="text1"/>
          <w:sz w:val="28"/>
          <w:szCs w:val="28"/>
          <w:lang w:val="uk-UA" w:eastAsia="uk-UA"/>
        </w:rPr>
        <w:t xml:space="preserve"> ступеня;</w:t>
      </w:r>
    </w:p>
    <w:p w:rsidR="00B873F4" w:rsidRDefault="00B873F4" w:rsidP="00B873F4">
      <w:pPr>
        <w:pStyle w:val="a7"/>
        <w:numPr>
          <w:ilvl w:val="0"/>
          <w:numId w:val="3"/>
        </w:numPr>
        <w:shd w:val="clear" w:color="auto" w:fill="FFFFFF"/>
        <w:tabs>
          <w:tab w:val="left" w:pos="709"/>
          <w:tab w:val="left" w:pos="851"/>
          <w:tab w:val="left" w:pos="1134"/>
        </w:tabs>
        <w:ind w:left="0" w:firstLine="709"/>
        <w:rPr>
          <w:rFonts w:ascii="Times New Roman" w:hAnsi="Times New Roman" w:cs="Times New Roman"/>
          <w:color w:val="000000" w:themeColor="text1"/>
          <w:sz w:val="28"/>
          <w:szCs w:val="28"/>
          <w:lang w:val="uk-UA" w:eastAsia="uk-UA"/>
        </w:rPr>
      </w:pPr>
      <w:proofErr w:type="spellStart"/>
      <w:r>
        <w:rPr>
          <w:rFonts w:ascii="Times New Roman" w:hAnsi="Times New Roman" w:cs="Times New Roman"/>
          <w:color w:val="000000" w:themeColor="text1"/>
          <w:sz w:val="28"/>
          <w:szCs w:val="28"/>
          <w:lang w:val="uk-UA" w:eastAsia="uk-UA"/>
        </w:rPr>
        <w:t>загальносоматичні</w:t>
      </w:r>
      <w:proofErr w:type="spellEnd"/>
      <w:r>
        <w:rPr>
          <w:rFonts w:ascii="Times New Roman" w:hAnsi="Times New Roman" w:cs="Times New Roman"/>
          <w:color w:val="000000" w:themeColor="text1"/>
          <w:sz w:val="28"/>
          <w:szCs w:val="28"/>
          <w:lang w:val="uk-UA" w:eastAsia="uk-UA"/>
        </w:rPr>
        <w:t xml:space="preserve"> хвороби в стадії загострення та декомпенсації;</w:t>
      </w:r>
    </w:p>
    <w:p w:rsidR="00B873F4" w:rsidRDefault="00B873F4" w:rsidP="00B873F4">
      <w:pPr>
        <w:pStyle w:val="a7"/>
        <w:numPr>
          <w:ilvl w:val="0"/>
          <w:numId w:val="3"/>
        </w:numPr>
        <w:shd w:val="clear" w:color="auto" w:fill="FFFFFF"/>
        <w:tabs>
          <w:tab w:val="left" w:pos="709"/>
          <w:tab w:val="left" w:pos="851"/>
          <w:tab w:val="left" w:pos="1134"/>
        </w:tabs>
        <w:ind w:left="0" w:firstLine="709"/>
        <w:rPr>
          <w:rFonts w:ascii="Times New Roman" w:hAnsi="Times New Roman" w:cs="Times New Roman"/>
          <w:color w:val="002060"/>
          <w:sz w:val="28"/>
          <w:szCs w:val="28"/>
          <w:lang w:val="uk-UA" w:eastAsia="uk-UA"/>
        </w:rPr>
      </w:pPr>
      <w:r>
        <w:rPr>
          <w:rFonts w:ascii="Times New Roman" w:hAnsi="Times New Roman" w:cs="Times New Roman"/>
          <w:color w:val="000000" w:themeColor="text1"/>
          <w:sz w:val="28"/>
          <w:szCs w:val="28"/>
          <w:lang w:val="uk-UA" w:eastAsia="uk-UA"/>
        </w:rPr>
        <w:t>психоневрологічні захворювання в стадії загострення та декомпенсації</w:t>
      </w:r>
      <w:r>
        <w:rPr>
          <w:rFonts w:ascii="Times New Roman" w:hAnsi="Times New Roman" w:cs="Times New Roman"/>
          <w:color w:val="002060"/>
          <w:sz w:val="28"/>
          <w:szCs w:val="28"/>
          <w:lang w:val="uk-UA" w:eastAsia="uk-UA"/>
        </w:rPr>
        <w:t>;</w:t>
      </w:r>
    </w:p>
    <w:p w:rsidR="00B873F4" w:rsidRDefault="00B873F4" w:rsidP="00B873F4">
      <w:pPr>
        <w:pStyle w:val="a7"/>
        <w:numPr>
          <w:ilvl w:val="0"/>
          <w:numId w:val="3"/>
        </w:numPr>
        <w:shd w:val="clear" w:color="auto" w:fill="FFFFFF"/>
        <w:tabs>
          <w:tab w:val="left" w:pos="709"/>
          <w:tab w:val="left" w:pos="851"/>
          <w:tab w:val="left" w:pos="1134"/>
        </w:tabs>
        <w:ind w:left="0" w:firstLine="709"/>
        <w:rPr>
          <w:rFonts w:ascii="Times New Roman" w:hAnsi="Times New Roman" w:cs="Times New Roman"/>
          <w:color w:val="000000" w:themeColor="text1"/>
          <w:sz w:val="28"/>
          <w:szCs w:val="28"/>
          <w:lang w:val="uk-UA" w:eastAsia="uk-UA"/>
        </w:rPr>
      </w:pPr>
      <w:proofErr w:type="spellStart"/>
      <w:r>
        <w:rPr>
          <w:rFonts w:ascii="Times New Roman" w:hAnsi="Times New Roman" w:cs="Times New Roman"/>
          <w:color w:val="000000" w:themeColor="text1"/>
          <w:sz w:val="28"/>
          <w:szCs w:val="28"/>
          <w:lang w:val="uk-UA" w:eastAsia="uk-UA"/>
        </w:rPr>
        <w:t>ревматоїдний</w:t>
      </w:r>
      <w:proofErr w:type="spellEnd"/>
      <w:r>
        <w:rPr>
          <w:rFonts w:ascii="Times New Roman" w:hAnsi="Times New Roman" w:cs="Times New Roman"/>
          <w:color w:val="000000" w:themeColor="text1"/>
          <w:sz w:val="28"/>
          <w:szCs w:val="28"/>
          <w:lang w:val="uk-UA" w:eastAsia="uk-UA"/>
        </w:rPr>
        <w:t xml:space="preserve"> поліартрит та інші системні захворювання суглобів в стадії загострення та </w:t>
      </w:r>
      <w:proofErr w:type="spellStart"/>
      <w:r>
        <w:rPr>
          <w:rFonts w:ascii="Times New Roman" w:hAnsi="Times New Roman" w:cs="Times New Roman"/>
          <w:color w:val="000000" w:themeColor="text1"/>
          <w:sz w:val="28"/>
          <w:szCs w:val="28"/>
          <w:lang w:val="uk-UA" w:eastAsia="uk-UA"/>
        </w:rPr>
        <w:t>декомпенсаці</w:t>
      </w:r>
      <w:proofErr w:type="spellEnd"/>
      <w:r>
        <w:rPr>
          <w:rFonts w:ascii="Times New Roman" w:hAnsi="Times New Roman" w:cs="Times New Roman"/>
          <w:color w:val="000000" w:themeColor="text1"/>
          <w:sz w:val="28"/>
          <w:szCs w:val="28"/>
          <w:lang w:val="uk-UA" w:eastAsia="uk-UA"/>
        </w:rPr>
        <w:t>.</w:t>
      </w:r>
    </w:p>
    <w:p w:rsidR="00B873F4" w:rsidRDefault="00B873F4" w:rsidP="00B873F4">
      <w:pPr>
        <w:pStyle w:val="a7"/>
        <w:numPr>
          <w:ilvl w:val="0"/>
          <w:numId w:val="1"/>
        </w:numPr>
        <w:shd w:val="clear" w:color="auto" w:fill="FFFFFF"/>
        <w:tabs>
          <w:tab w:val="left" w:pos="709"/>
          <w:tab w:val="left" w:pos="851"/>
          <w:tab w:val="left" w:pos="1134"/>
        </w:tabs>
        <w:ind w:left="0" w:firstLine="709"/>
        <w:rPr>
          <w:rFonts w:ascii="Times New Roman" w:hAnsi="Times New Roman" w:cs="Times New Roman"/>
          <w:color w:val="000000" w:themeColor="text1"/>
          <w:sz w:val="28"/>
          <w:szCs w:val="28"/>
          <w:lang w:val="uk-UA" w:eastAsia="uk-UA"/>
        </w:rPr>
      </w:pPr>
      <w:r>
        <w:rPr>
          <w:rFonts w:ascii="Times New Roman" w:hAnsi="Times New Roman" w:cs="Times New Roman"/>
          <w:sz w:val="28"/>
          <w:szCs w:val="28"/>
          <w:lang w:val="uk-UA"/>
        </w:rPr>
        <w:t xml:space="preserve">Медична допомога з </w:t>
      </w:r>
      <w:proofErr w:type="spellStart"/>
      <w:r>
        <w:rPr>
          <w:rFonts w:ascii="Times New Roman" w:hAnsi="Times New Roman" w:cs="Times New Roman"/>
          <w:sz w:val="28"/>
          <w:szCs w:val="28"/>
          <w:lang w:val="uk-UA"/>
        </w:rPr>
        <w:t>ендопротезування</w:t>
      </w:r>
      <w:proofErr w:type="spellEnd"/>
      <w:r>
        <w:rPr>
          <w:rFonts w:ascii="Times New Roman" w:hAnsi="Times New Roman" w:cs="Times New Roman"/>
          <w:sz w:val="28"/>
          <w:szCs w:val="28"/>
          <w:lang w:val="uk-UA"/>
        </w:rPr>
        <w:t xml:space="preserve"> надається в комунальному некомерційному підприємстві «Центральна міська клінічна лікарня» Сумської міської ради та в комунальному некомерційному підприємстві «Клінічна лікарня Святого Пантелеймона» Сумської міської ради.</w:t>
      </w:r>
    </w:p>
    <w:p w:rsidR="00B873F4" w:rsidRDefault="00B873F4" w:rsidP="00B873F4">
      <w:pPr>
        <w:pStyle w:val="a7"/>
        <w:numPr>
          <w:ilvl w:val="0"/>
          <w:numId w:val="1"/>
        </w:numPr>
        <w:shd w:val="clear" w:color="auto" w:fill="FFFFFF"/>
        <w:tabs>
          <w:tab w:val="left" w:pos="709"/>
          <w:tab w:val="left" w:pos="851"/>
          <w:tab w:val="left" w:pos="1134"/>
        </w:tabs>
        <w:ind w:left="0" w:firstLine="709"/>
        <w:rPr>
          <w:rFonts w:ascii="Times New Roman" w:hAnsi="Times New Roman" w:cs="Times New Roman"/>
          <w:color w:val="000000" w:themeColor="text1"/>
          <w:sz w:val="28"/>
          <w:szCs w:val="28"/>
          <w:lang w:val="uk-UA" w:eastAsia="uk-UA"/>
        </w:rPr>
      </w:pPr>
      <w:r>
        <w:rPr>
          <w:rFonts w:ascii="Times New Roman" w:hAnsi="Times New Roman" w:cs="Times New Roman"/>
          <w:sz w:val="28"/>
          <w:szCs w:val="28"/>
          <w:lang w:val="uk-UA"/>
        </w:rPr>
        <w:t>Комунальні некомерційні підприємства, зазначені в пункту 6 цього Положення:</w:t>
      </w:r>
    </w:p>
    <w:p w:rsidR="00B873F4" w:rsidRDefault="00B873F4" w:rsidP="00B873F4">
      <w:pPr>
        <w:tabs>
          <w:tab w:val="left" w:pos="993"/>
          <w:tab w:val="left" w:pos="1418"/>
        </w:tabs>
        <w:ind w:firstLine="709"/>
        <w:jc w:val="both"/>
        <w:rPr>
          <w:rFonts w:eastAsiaTheme="minorEastAsia"/>
          <w:sz w:val="28"/>
          <w:szCs w:val="28"/>
        </w:rPr>
      </w:pPr>
      <w:r>
        <w:rPr>
          <w:sz w:val="28"/>
          <w:szCs w:val="28"/>
        </w:rPr>
        <w:t>1) створюють комісію</w:t>
      </w:r>
      <w:r>
        <w:rPr>
          <w:rFonts w:eastAsiaTheme="minorEastAsia"/>
          <w:sz w:val="28"/>
          <w:szCs w:val="28"/>
        </w:rPr>
        <w:t xml:space="preserve"> по визначенню права осіб на проведення безкоштовного </w:t>
      </w:r>
      <w:proofErr w:type="spellStart"/>
      <w:r>
        <w:rPr>
          <w:rFonts w:eastAsiaTheme="minorEastAsia"/>
          <w:sz w:val="28"/>
          <w:szCs w:val="28"/>
        </w:rPr>
        <w:t>ендопротезування</w:t>
      </w:r>
      <w:proofErr w:type="spellEnd"/>
      <w:r>
        <w:rPr>
          <w:rFonts w:eastAsiaTheme="minorEastAsia"/>
          <w:sz w:val="28"/>
          <w:szCs w:val="28"/>
        </w:rPr>
        <w:t xml:space="preserve"> (далі – Комісія);</w:t>
      </w:r>
    </w:p>
    <w:p w:rsidR="00B873F4" w:rsidRDefault="00B873F4" w:rsidP="00B873F4">
      <w:pPr>
        <w:tabs>
          <w:tab w:val="left" w:pos="993"/>
          <w:tab w:val="left" w:pos="1418"/>
        </w:tabs>
        <w:ind w:firstLine="709"/>
        <w:jc w:val="both"/>
        <w:rPr>
          <w:rFonts w:eastAsiaTheme="minorEastAsia"/>
          <w:sz w:val="28"/>
          <w:szCs w:val="28"/>
        </w:rPr>
      </w:pPr>
      <w:r>
        <w:rPr>
          <w:rFonts w:eastAsiaTheme="minorEastAsia"/>
          <w:sz w:val="28"/>
          <w:szCs w:val="28"/>
        </w:rPr>
        <w:t xml:space="preserve">2) здійснюють оформлення в чергу осіб, що мають право на проведення безкоштовного </w:t>
      </w:r>
      <w:proofErr w:type="spellStart"/>
      <w:r>
        <w:rPr>
          <w:rFonts w:eastAsiaTheme="minorEastAsia"/>
          <w:sz w:val="28"/>
          <w:szCs w:val="28"/>
        </w:rPr>
        <w:t>ендопротезування</w:t>
      </w:r>
      <w:proofErr w:type="spellEnd"/>
      <w:r>
        <w:rPr>
          <w:rFonts w:eastAsiaTheme="minorEastAsia"/>
          <w:sz w:val="28"/>
          <w:szCs w:val="28"/>
        </w:rPr>
        <w:t xml:space="preserve">  відповідно до даного Положення;</w:t>
      </w:r>
    </w:p>
    <w:p w:rsidR="00B873F4" w:rsidRDefault="00B873F4" w:rsidP="00B873F4">
      <w:pPr>
        <w:tabs>
          <w:tab w:val="left" w:pos="993"/>
          <w:tab w:val="left" w:pos="1418"/>
        </w:tabs>
        <w:ind w:firstLine="709"/>
        <w:jc w:val="both"/>
        <w:rPr>
          <w:rFonts w:eastAsiaTheme="minorEastAsia"/>
          <w:sz w:val="28"/>
          <w:szCs w:val="28"/>
        </w:rPr>
      </w:pPr>
      <w:r>
        <w:rPr>
          <w:rFonts w:eastAsiaTheme="minorEastAsia"/>
          <w:sz w:val="28"/>
          <w:szCs w:val="28"/>
        </w:rPr>
        <w:t>3) включають до роботи Комісії спеціалістів Управління охорони здоров’я Сумської міської ради;</w:t>
      </w:r>
    </w:p>
    <w:p w:rsidR="00B873F4" w:rsidRDefault="00B873F4" w:rsidP="00B873F4">
      <w:pPr>
        <w:tabs>
          <w:tab w:val="left" w:pos="993"/>
          <w:tab w:val="left" w:pos="1418"/>
        </w:tabs>
        <w:ind w:firstLine="709"/>
        <w:jc w:val="both"/>
        <w:rPr>
          <w:color w:val="FF0000"/>
          <w:sz w:val="28"/>
          <w:szCs w:val="28"/>
        </w:rPr>
      </w:pPr>
      <w:r>
        <w:rPr>
          <w:sz w:val="28"/>
          <w:szCs w:val="28"/>
        </w:rPr>
        <w:t xml:space="preserve">4) розробляють та затверджують </w:t>
      </w:r>
      <w:r>
        <w:rPr>
          <w:rFonts w:eastAsiaTheme="minorEastAsia"/>
          <w:sz w:val="28"/>
          <w:szCs w:val="28"/>
        </w:rPr>
        <w:t>положення</w:t>
      </w:r>
      <w:r>
        <w:rPr>
          <w:sz w:val="28"/>
          <w:szCs w:val="28"/>
        </w:rPr>
        <w:t xml:space="preserve"> про Комісію </w:t>
      </w:r>
      <w:r>
        <w:rPr>
          <w:rFonts w:eastAsiaTheme="minorEastAsia"/>
          <w:sz w:val="28"/>
          <w:szCs w:val="28"/>
        </w:rPr>
        <w:t xml:space="preserve">по визначенню права осіб на проведення безкоштовного </w:t>
      </w:r>
      <w:proofErr w:type="spellStart"/>
      <w:r>
        <w:rPr>
          <w:rFonts w:eastAsiaTheme="minorEastAsia"/>
          <w:sz w:val="28"/>
          <w:szCs w:val="28"/>
        </w:rPr>
        <w:t>ендопротезування</w:t>
      </w:r>
      <w:proofErr w:type="spellEnd"/>
      <w:r>
        <w:rPr>
          <w:rFonts w:eastAsiaTheme="minorEastAsia"/>
          <w:sz w:val="28"/>
          <w:szCs w:val="28"/>
        </w:rPr>
        <w:t xml:space="preserve"> </w:t>
      </w:r>
      <w:r>
        <w:rPr>
          <w:sz w:val="28"/>
          <w:szCs w:val="28"/>
        </w:rPr>
        <w:t xml:space="preserve"> мешканцям Сумської міської територіальної громади</w:t>
      </w:r>
      <w:r>
        <w:rPr>
          <w:rFonts w:eastAsiaTheme="minorEastAsia"/>
          <w:color w:val="FF0000"/>
          <w:sz w:val="28"/>
          <w:szCs w:val="28"/>
        </w:rPr>
        <w:t>.</w:t>
      </w:r>
    </w:p>
    <w:p w:rsidR="00B873F4" w:rsidRDefault="00B873F4" w:rsidP="00B873F4">
      <w:pPr>
        <w:pStyle w:val="a7"/>
        <w:numPr>
          <w:ilvl w:val="0"/>
          <w:numId w:val="1"/>
        </w:numPr>
        <w:tabs>
          <w:tab w:val="left" w:pos="993"/>
          <w:tab w:val="left" w:pos="1418"/>
        </w:tabs>
        <w:ind w:left="0" w:firstLine="709"/>
        <w:rPr>
          <w:rFonts w:ascii="Times New Roman" w:hAnsi="Times New Roman" w:cs="Times New Roman"/>
          <w:color w:val="FF0000"/>
          <w:sz w:val="28"/>
          <w:szCs w:val="28"/>
          <w:lang w:val="uk-UA"/>
        </w:rPr>
      </w:pPr>
      <w:r>
        <w:rPr>
          <w:rFonts w:ascii="Times New Roman" w:hAnsi="Times New Roman" w:cs="Times New Roman"/>
          <w:sz w:val="28"/>
          <w:szCs w:val="28"/>
          <w:lang w:val="uk-UA"/>
        </w:rPr>
        <w:t xml:space="preserve">Право на безоплатне проведення </w:t>
      </w:r>
      <w:proofErr w:type="spellStart"/>
      <w:r>
        <w:rPr>
          <w:rFonts w:ascii="Times New Roman" w:hAnsi="Times New Roman" w:cs="Times New Roman"/>
          <w:sz w:val="28"/>
          <w:szCs w:val="28"/>
          <w:lang w:val="uk-UA"/>
        </w:rPr>
        <w:t>ендопротезування</w:t>
      </w:r>
      <w:proofErr w:type="spellEnd"/>
      <w:r>
        <w:rPr>
          <w:rFonts w:ascii="Times New Roman" w:hAnsi="Times New Roman" w:cs="Times New Roman"/>
          <w:sz w:val="28"/>
          <w:szCs w:val="28"/>
          <w:lang w:val="uk-UA"/>
        </w:rPr>
        <w:t xml:space="preserve"> мають особи, у яких наявні покази та відсутні </w:t>
      </w:r>
      <w:proofErr w:type="spellStart"/>
      <w:r>
        <w:rPr>
          <w:rFonts w:ascii="Times New Roman" w:hAnsi="Times New Roman" w:cs="Times New Roman"/>
          <w:sz w:val="28"/>
          <w:szCs w:val="28"/>
          <w:lang w:val="uk-UA"/>
        </w:rPr>
        <w:t>протипокази</w:t>
      </w:r>
      <w:proofErr w:type="spellEnd"/>
      <w:r>
        <w:rPr>
          <w:rFonts w:ascii="Times New Roman" w:hAnsi="Times New Roman" w:cs="Times New Roman"/>
          <w:sz w:val="28"/>
          <w:szCs w:val="28"/>
          <w:lang w:val="uk-UA"/>
        </w:rPr>
        <w:t xml:space="preserve"> з боку стану здоров’я, визначені в пунктах чотири та п’ять даного Положення.</w:t>
      </w:r>
    </w:p>
    <w:p w:rsidR="00B873F4" w:rsidRDefault="00B873F4" w:rsidP="00B873F4">
      <w:pPr>
        <w:pStyle w:val="a7"/>
        <w:numPr>
          <w:ilvl w:val="0"/>
          <w:numId w:val="1"/>
        </w:numPr>
        <w:tabs>
          <w:tab w:val="left" w:pos="993"/>
          <w:tab w:val="left" w:pos="1418"/>
        </w:tabs>
        <w:ind w:left="0" w:firstLine="709"/>
        <w:rPr>
          <w:rFonts w:ascii="Times New Roman" w:hAnsi="Times New Roman" w:cs="Times New Roman"/>
          <w:color w:val="FF0000"/>
          <w:sz w:val="28"/>
          <w:szCs w:val="28"/>
          <w:lang w:val="uk-UA"/>
        </w:rPr>
      </w:pPr>
      <w:r>
        <w:rPr>
          <w:rFonts w:ascii="Times New Roman" w:hAnsi="Times New Roman" w:cs="Times New Roman"/>
          <w:sz w:val="28"/>
          <w:szCs w:val="28"/>
          <w:lang w:val="uk-UA"/>
        </w:rPr>
        <w:t xml:space="preserve">Право на безоплатне проведення </w:t>
      </w:r>
      <w:proofErr w:type="spellStart"/>
      <w:r>
        <w:rPr>
          <w:rFonts w:ascii="Times New Roman" w:hAnsi="Times New Roman" w:cs="Times New Roman"/>
          <w:sz w:val="28"/>
          <w:szCs w:val="28"/>
          <w:lang w:val="uk-UA"/>
        </w:rPr>
        <w:t>ендопротезування</w:t>
      </w:r>
      <w:proofErr w:type="spellEnd"/>
      <w:r>
        <w:rPr>
          <w:rFonts w:ascii="Times New Roman" w:hAnsi="Times New Roman" w:cs="Times New Roman"/>
          <w:sz w:val="28"/>
          <w:szCs w:val="28"/>
          <w:lang w:val="uk-UA"/>
        </w:rPr>
        <w:t xml:space="preserve">  мають особи, у яких розмір середньомісячного сукупного доходу сім’ї в розрахунку на одну особу за попередні два квартали, що передують місяцю звернення на Комісію, не перевищує двох розмірів законодавчо встановленого прожиткового мінімуму для працездатних осіб, який встановлений на дату звернення.</w:t>
      </w:r>
    </w:p>
    <w:p w:rsidR="00B873F4" w:rsidRDefault="00B873F4" w:rsidP="00B873F4">
      <w:pPr>
        <w:pStyle w:val="a7"/>
        <w:numPr>
          <w:ilvl w:val="0"/>
          <w:numId w:val="1"/>
        </w:numPr>
        <w:tabs>
          <w:tab w:val="left" w:pos="993"/>
          <w:tab w:val="left" w:pos="1134"/>
        </w:tabs>
        <w:ind w:left="0" w:firstLine="709"/>
        <w:rPr>
          <w:rFonts w:ascii="Times New Roman" w:hAnsi="Times New Roman" w:cs="Times New Roman"/>
          <w:color w:val="FF0000"/>
          <w:sz w:val="28"/>
          <w:szCs w:val="28"/>
          <w:lang w:val="uk-UA"/>
        </w:rPr>
      </w:pPr>
      <w:r>
        <w:rPr>
          <w:rFonts w:ascii="Times New Roman" w:hAnsi="Times New Roman" w:cs="Times New Roman"/>
          <w:sz w:val="28"/>
          <w:szCs w:val="28"/>
          <w:lang w:val="uk-UA"/>
        </w:rPr>
        <w:t>При обчисленні середньомісячного сукупного доходу до членів сім’ї належать: дружина (чоловік), неповнолітні діти (до 18 років).</w:t>
      </w:r>
    </w:p>
    <w:p w:rsidR="00B873F4" w:rsidRDefault="00B873F4" w:rsidP="00B873F4">
      <w:pPr>
        <w:pStyle w:val="a7"/>
        <w:numPr>
          <w:ilvl w:val="0"/>
          <w:numId w:val="1"/>
        </w:numPr>
        <w:tabs>
          <w:tab w:val="left" w:pos="993"/>
          <w:tab w:val="left" w:pos="1134"/>
        </w:tabs>
        <w:ind w:left="0" w:firstLine="709"/>
        <w:rPr>
          <w:rFonts w:ascii="Times New Roman" w:hAnsi="Times New Roman" w:cs="Times New Roman"/>
          <w:color w:val="FF0000"/>
          <w:sz w:val="28"/>
          <w:szCs w:val="28"/>
          <w:lang w:val="uk-UA"/>
        </w:rPr>
      </w:pPr>
      <w:r>
        <w:rPr>
          <w:rFonts w:ascii="Times New Roman" w:hAnsi="Times New Roman" w:cs="Times New Roman"/>
          <w:sz w:val="28"/>
          <w:szCs w:val="28"/>
          <w:lang w:val="uk-UA"/>
        </w:rPr>
        <w:t>До сукупного доходу сім’ї включаються нараховані:</w:t>
      </w:r>
    </w:p>
    <w:p w:rsidR="00B873F4" w:rsidRDefault="00B873F4" w:rsidP="00B873F4">
      <w:pPr>
        <w:tabs>
          <w:tab w:val="left" w:pos="851"/>
          <w:tab w:val="left" w:pos="993"/>
        </w:tabs>
        <w:ind w:firstLine="709"/>
        <w:jc w:val="both"/>
        <w:rPr>
          <w:rFonts w:eastAsiaTheme="minorHAnsi"/>
          <w:sz w:val="28"/>
          <w:szCs w:val="28"/>
          <w:lang w:eastAsia="en-US"/>
        </w:rPr>
      </w:pPr>
      <w:r>
        <w:rPr>
          <w:rFonts w:eastAsiaTheme="minorHAnsi"/>
          <w:sz w:val="28"/>
          <w:szCs w:val="28"/>
          <w:lang w:eastAsia="en-US"/>
        </w:rPr>
        <w:lastRenderedPageBreak/>
        <w:t>1) пенсія;</w:t>
      </w:r>
    </w:p>
    <w:p w:rsidR="00B873F4" w:rsidRDefault="00B873F4" w:rsidP="00B873F4">
      <w:pPr>
        <w:tabs>
          <w:tab w:val="left" w:pos="851"/>
          <w:tab w:val="left" w:pos="993"/>
        </w:tabs>
        <w:ind w:firstLine="709"/>
        <w:jc w:val="both"/>
        <w:rPr>
          <w:rFonts w:eastAsiaTheme="minorHAnsi"/>
          <w:sz w:val="28"/>
          <w:szCs w:val="28"/>
          <w:lang w:eastAsia="en-US"/>
        </w:rPr>
      </w:pPr>
      <w:r>
        <w:rPr>
          <w:rFonts w:eastAsiaTheme="minorHAnsi"/>
          <w:sz w:val="28"/>
          <w:szCs w:val="28"/>
          <w:lang w:eastAsia="en-US"/>
        </w:rPr>
        <w:t>2) заробітна плата;</w:t>
      </w:r>
    </w:p>
    <w:p w:rsidR="00B873F4" w:rsidRDefault="00B873F4" w:rsidP="00B873F4">
      <w:pPr>
        <w:tabs>
          <w:tab w:val="left" w:pos="851"/>
          <w:tab w:val="left" w:pos="993"/>
        </w:tabs>
        <w:ind w:firstLine="709"/>
        <w:jc w:val="both"/>
        <w:rPr>
          <w:rFonts w:eastAsiaTheme="minorHAnsi"/>
          <w:sz w:val="28"/>
          <w:szCs w:val="28"/>
          <w:lang w:eastAsia="en-US"/>
        </w:rPr>
      </w:pPr>
      <w:r>
        <w:rPr>
          <w:rFonts w:eastAsiaTheme="minorHAnsi"/>
          <w:sz w:val="28"/>
          <w:szCs w:val="28"/>
          <w:lang w:eastAsia="en-US"/>
        </w:rPr>
        <w:t>3) грошове забезпечення;</w:t>
      </w:r>
    </w:p>
    <w:p w:rsidR="00B873F4" w:rsidRDefault="00B873F4" w:rsidP="00B873F4">
      <w:pPr>
        <w:tabs>
          <w:tab w:val="left" w:pos="851"/>
          <w:tab w:val="left" w:pos="993"/>
        </w:tabs>
        <w:ind w:firstLine="709"/>
        <w:jc w:val="both"/>
        <w:rPr>
          <w:rFonts w:eastAsiaTheme="minorHAnsi"/>
          <w:sz w:val="28"/>
          <w:szCs w:val="28"/>
          <w:lang w:eastAsia="en-US"/>
        </w:rPr>
      </w:pPr>
      <w:r>
        <w:rPr>
          <w:rFonts w:eastAsiaTheme="minorHAnsi"/>
          <w:sz w:val="28"/>
          <w:szCs w:val="28"/>
          <w:lang w:eastAsia="en-US"/>
        </w:rPr>
        <w:t>4) стипендія;</w:t>
      </w:r>
    </w:p>
    <w:p w:rsidR="00B873F4" w:rsidRDefault="00B873F4" w:rsidP="00B873F4">
      <w:pPr>
        <w:tabs>
          <w:tab w:val="left" w:pos="851"/>
          <w:tab w:val="left" w:pos="993"/>
        </w:tabs>
        <w:ind w:firstLine="709"/>
        <w:jc w:val="both"/>
        <w:rPr>
          <w:rFonts w:eastAsiaTheme="minorHAnsi"/>
          <w:sz w:val="28"/>
          <w:szCs w:val="28"/>
          <w:lang w:eastAsia="en-US"/>
        </w:rPr>
      </w:pPr>
      <w:r>
        <w:rPr>
          <w:rFonts w:eastAsiaTheme="minorHAnsi"/>
          <w:sz w:val="28"/>
          <w:szCs w:val="28"/>
          <w:lang w:eastAsia="en-US"/>
        </w:rPr>
        <w:t>5) соціальна допомога (крім частини допомоги при народженні дитини, виплата якої здійснюється одноразово; частини допомоги при усиновленні дитини, виплата якої здійснюється одноразово; допомоги на поховання; одноразової допомоги, яка надається відповідно до законодавства або за рішеннями органів виконавчої влади та місцевого самоврядування, підприємств, організацій незалежно від форми власності);</w:t>
      </w:r>
    </w:p>
    <w:p w:rsidR="00B873F4" w:rsidRDefault="00B873F4" w:rsidP="00B873F4">
      <w:pPr>
        <w:tabs>
          <w:tab w:val="left" w:pos="851"/>
          <w:tab w:val="left" w:pos="993"/>
        </w:tabs>
        <w:ind w:firstLine="709"/>
        <w:jc w:val="both"/>
        <w:rPr>
          <w:rFonts w:eastAsiaTheme="minorHAnsi"/>
          <w:sz w:val="28"/>
          <w:szCs w:val="28"/>
          <w:lang w:eastAsia="en-US"/>
        </w:rPr>
      </w:pPr>
      <w:r>
        <w:rPr>
          <w:rFonts w:eastAsiaTheme="minorHAnsi"/>
          <w:sz w:val="28"/>
          <w:szCs w:val="28"/>
          <w:lang w:eastAsia="en-US"/>
        </w:rPr>
        <w:t>6) доходи від підприємницької діяльності;</w:t>
      </w:r>
    </w:p>
    <w:p w:rsidR="00B873F4" w:rsidRDefault="00B873F4" w:rsidP="00B873F4">
      <w:pPr>
        <w:tabs>
          <w:tab w:val="left" w:pos="851"/>
          <w:tab w:val="left" w:pos="993"/>
        </w:tabs>
        <w:ind w:firstLine="709"/>
        <w:jc w:val="both"/>
        <w:rPr>
          <w:rFonts w:eastAsiaTheme="minorHAnsi"/>
          <w:sz w:val="28"/>
          <w:szCs w:val="28"/>
          <w:lang w:eastAsia="en-US"/>
        </w:rPr>
      </w:pPr>
      <w:r>
        <w:rPr>
          <w:rFonts w:eastAsiaTheme="minorHAnsi"/>
          <w:sz w:val="28"/>
          <w:szCs w:val="28"/>
          <w:lang w:eastAsia="en-US"/>
        </w:rPr>
        <w:t>7) допомога по безробіттю та інші виплати, що здійснюються фондами соціального страхування.</w:t>
      </w:r>
    </w:p>
    <w:p w:rsidR="00B873F4" w:rsidRDefault="00B873F4" w:rsidP="00B873F4">
      <w:pPr>
        <w:pStyle w:val="a7"/>
        <w:numPr>
          <w:ilvl w:val="0"/>
          <w:numId w:val="1"/>
        </w:numPr>
        <w:tabs>
          <w:tab w:val="left" w:pos="851"/>
          <w:tab w:val="left" w:pos="993"/>
        </w:tabs>
        <w:ind w:left="0" w:firstLine="709"/>
        <w:rPr>
          <w:rFonts w:ascii="Times New Roman" w:hAnsi="Times New Roman" w:cs="Times New Roman"/>
          <w:sz w:val="28"/>
          <w:szCs w:val="28"/>
          <w:lang w:val="uk-UA"/>
        </w:rPr>
      </w:pPr>
      <w:r>
        <w:rPr>
          <w:rFonts w:ascii="Times New Roman" w:hAnsi="Times New Roman" w:cs="Times New Roman"/>
          <w:sz w:val="28"/>
          <w:szCs w:val="28"/>
          <w:lang w:val="uk-UA"/>
        </w:rPr>
        <w:t>Для працездатних осіб, у яких відсутні доходи (крім осіб, які навчаються за денною формою навчання у загальноосвітніх, вищих навчальних закладах), до сукупного доходу за кожний місяць враховується дохід на рівні мінімальної заробітної плати, встановленої на дату звернення на Комісію.</w:t>
      </w:r>
    </w:p>
    <w:p w:rsidR="00B873F4" w:rsidRDefault="00B873F4" w:rsidP="00B873F4">
      <w:pPr>
        <w:pStyle w:val="a7"/>
        <w:numPr>
          <w:ilvl w:val="0"/>
          <w:numId w:val="1"/>
        </w:numPr>
        <w:tabs>
          <w:tab w:val="left" w:pos="851"/>
          <w:tab w:val="left" w:pos="993"/>
        </w:tabs>
        <w:ind w:left="0"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Для фізичних осіб - підприємців, які обрали спрощену систему оподаткування та є платниками єдиного податку, до сукупного доходу сім’ї за кожний місяць враховується дохід: </w:t>
      </w:r>
    </w:p>
    <w:p w:rsidR="00B873F4" w:rsidRDefault="00B873F4" w:rsidP="00B873F4">
      <w:pPr>
        <w:pStyle w:val="a7"/>
        <w:tabs>
          <w:tab w:val="left" w:pos="851"/>
          <w:tab w:val="left" w:pos="993"/>
        </w:tabs>
        <w:ind w:left="0" w:firstLine="709"/>
        <w:rPr>
          <w:rFonts w:ascii="Times New Roman" w:hAnsi="Times New Roman" w:cs="Times New Roman"/>
          <w:sz w:val="28"/>
          <w:szCs w:val="28"/>
          <w:lang w:val="uk-UA"/>
        </w:rPr>
      </w:pPr>
      <w:r>
        <w:rPr>
          <w:rFonts w:ascii="Times New Roman" w:hAnsi="Times New Roman" w:cs="Times New Roman"/>
          <w:sz w:val="28"/>
          <w:szCs w:val="28"/>
          <w:lang w:val="uk-UA"/>
        </w:rPr>
        <w:t>1) для першої групи - на рівні мінімальної заробітної плати, встановленої на дату звернення на Комісію.</w:t>
      </w:r>
    </w:p>
    <w:p w:rsidR="00B873F4" w:rsidRDefault="00B873F4" w:rsidP="00B873F4">
      <w:pPr>
        <w:pStyle w:val="a7"/>
        <w:tabs>
          <w:tab w:val="left" w:pos="851"/>
          <w:tab w:val="left" w:pos="993"/>
        </w:tabs>
        <w:ind w:left="0" w:firstLine="709"/>
        <w:rPr>
          <w:rFonts w:ascii="Times New Roman" w:hAnsi="Times New Roman" w:cs="Times New Roman"/>
          <w:sz w:val="28"/>
          <w:szCs w:val="28"/>
          <w:lang w:val="uk-UA"/>
        </w:rPr>
      </w:pPr>
      <w:r>
        <w:rPr>
          <w:rFonts w:ascii="Times New Roman" w:hAnsi="Times New Roman" w:cs="Times New Roman"/>
          <w:sz w:val="28"/>
          <w:szCs w:val="28"/>
          <w:lang w:val="uk-UA"/>
        </w:rPr>
        <w:t>2) для другої групи - на рівні двох розмірів мінімальної заробітної плати, встановленої на дату звернення на Комісію.</w:t>
      </w:r>
    </w:p>
    <w:p w:rsidR="00B873F4" w:rsidRDefault="00B873F4" w:rsidP="00B873F4">
      <w:pPr>
        <w:pStyle w:val="a7"/>
        <w:tabs>
          <w:tab w:val="left" w:pos="851"/>
          <w:tab w:val="left" w:pos="993"/>
        </w:tabs>
        <w:ind w:left="0" w:firstLine="709"/>
        <w:rPr>
          <w:rFonts w:ascii="Times New Roman" w:hAnsi="Times New Roman" w:cs="Times New Roman"/>
          <w:sz w:val="28"/>
          <w:szCs w:val="28"/>
          <w:lang w:val="uk-UA"/>
        </w:rPr>
      </w:pPr>
      <w:r>
        <w:rPr>
          <w:rFonts w:ascii="Times New Roman" w:hAnsi="Times New Roman" w:cs="Times New Roman"/>
          <w:sz w:val="28"/>
          <w:szCs w:val="28"/>
          <w:lang w:val="uk-UA"/>
        </w:rPr>
        <w:t>3) для третьої групи, у яких відсутні доходи - на рівні трьох розмірів мінімальної заробітної плати, встановленої на дату звернення на Комісію.</w:t>
      </w:r>
    </w:p>
    <w:p w:rsidR="00B873F4" w:rsidRDefault="00B873F4" w:rsidP="00B873F4">
      <w:pPr>
        <w:pStyle w:val="a7"/>
        <w:numPr>
          <w:ilvl w:val="0"/>
          <w:numId w:val="1"/>
        </w:numPr>
        <w:tabs>
          <w:tab w:val="left" w:pos="851"/>
          <w:tab w:val="left" w:pos="1134"/>
        </w:tabs>
        <w:ind w:left="0"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Під час обчислення середньомісячного сукупного доходу особам, які мають право на безоплатне проведення </w:t>
      </w:r>
      <w:proofErr w:type="spellStart"/>
      <w:r>
        <w:rPr>
          <w:rFonts w:ascii="Times New Roman" w:hAnsi="Times New Roman" w:cs="Times New Roman"/>
          <w:sz w:val="28"/>
          <w:szCs w:val="28"/>
          <w:lang w:val="uk-UA"/>
        </w:rPr>
        <w:t>ендопротезування</w:t>
      </w:r>
      <w:proofErr w:type="spellEnd"/>
      <w:r>
        <w:rPr>
          <w:rFonts w:ascii="Times New Roman" w:hAnsi="Times New Roman" w:cs="Times New Roman"/>
          <w:sz w:val="28"/>
          <w:szCs w:val="28"/>
          <w:lang w:val="uk-UA"/>
        </w:rPr>
        <w:t>, дотримуються таких вимог:</w:t>
      </w:r>
    </w:p>
    <w:p w:rsidR="00B873F4" w:rsidRDefault="00B873F4" w:rsidP="00B873F4">
      <w:pPr>
        <w:pStyle w:val="a7"/>
        <w:tabs>
          <w:tab w:val="left" w:pos="851"/>
          <w:tab w:val="left" w:pos="993"/>
        </w:tabs>
        <w:ind w:left="0"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1) загальна сума сукупного доходу сім’ї осіб, які мають право на безоплатне проведення </w:t>
      </w:r>
      <w:proofErr w:type="spellStart"/>
      <w:r>
        <w:rPr>
          <w:rFonts w:ascii="Times New Roman" w:hAnsi="Times New Roman" w:cs="Times New Roman"/>
          <w:sz w:val="28"/>
          <w:szCs w:val="28"/>
          <w:lang w:val="uk-UA"/>
        </w:rPr>
        <w:t>ендопротезування</w:t>
      </w:r>
      <w:proofErr w:type="spellEnd"/>
      <w:r>
        <w:rPr>
          <w:rFonts w:ascii="Times New Roman" w:hAnsi="Times New Roman" w:cs="Times New Roman"/>
          <w:sz w:val="28"/>
          <w:szCs w:val="28"/>
          <w:lang w:val="uk-UA"/>
        </w:rPr>
        <w:t>, складається із суми всіх доходів кожного члена сім’ї, визначених на підставі наданих документів за попередні два квартали, що передують місяцю звернення на Комісію;</w:t>
      </w:r>
    </w:p>
    <w:p w:rsidR="00B873F4" w:rsidRDefault="00B873F4" w:rsidP="00B873F4">
      <w:pPr>
        <w:pStyle w:val="a7"/>
        <w:tabs>
          <w:tab w:val="left" w:pos="851"/>
          <w:tab w:val="left" w:pos="993"/>
        </w:tabs>
        <w:ind w:left="0" w:firstLine="709"/>
        <w:rPr>
          <w:rFonts w:ascii="Times New Roman" w:hAnsi="Times New Roman" w:cs="Times New Roman"/>
          <w:sz w:val="28"/>
          <w:szCs w:val="28"/>
          <w:lang w:val="uk-UA"/>
        </w:rPr>
      </w:pPr>
      <w:r>
        <w:rPr>
          <w:rFonts w:ascii="Times New Roman" w:hAnsi="Times New Roman" w:cs="Times New Roman"/>
          <w:sz w:val="28"/>
          <w:szCs w:val="28"/>
          <w:lang w:val="uk-UA"/>
        </w:rPr>
        <w:t>2) середньомісячний сукупний дохід сім’ї вираховується шляхом ділення загальної суми сукупного доходу сім’ї за попередні два квартали, що передують місяцю звернення на Комісію, на шість;</w:t>
      </w:r>
    </w:p>
    <w:p w:rsidR="00B873F4" w:rsidRDefault="00B873F4" w:rsidP="00B873F4">
      <w:pPr>
        <w:pStyle w:val="a7"/>
        <w:tabs>
          <w:tab w:val="left" w:pos="851"/>
          <w:tab w:val="left" w:pos="993"/>
        </w:tabs>
        <w:ind w:left="0" w:firstLine="709"/>
        <w:rPr>
          <w:rFonts w:ascii="Times New Roman" w:hAnsi="Times New Roman" w:cs="Times New Roman"/>
          <w:sz w:val="28"/>
          <w:szCs w:val="28"/>
          <w:lang w:val="uk-UA"/>
        </w:rPr>
      </w:pPr>
      <w:r>
        <w:rPr>
          <w:rFonts w:ascii="Times New Roman" w:hAnsi="Times New Roman" w:cs="Times New Roman"/>
          <w:sz w:val="28"/>
          <w:szCs w:val="28"/>
          <w:lang w:val="uk-UA"/>
        </w:rPr>
        <w:t>3) середньомісячний сукупний дохід на одного члена сім’ї обчислюється шляхом ділення середньомісячного сукупного доходу сім’ї на кількість членів сім’ї.</w:t>
      </w:r>
    </w:p>
    <w:p w:rsidR="00B873F4" w:rsidRDefault="00B873F4" w:rsidP="00B873F4">
      <w:pPr>
        <w:pStyle w:val="a7"/>
        <w:numPr>
          <w:ilvl w:val="0"/>
          <w:numId w:val="1"/>
        </w:numPr>
        <w:tabs>
          <w:tab w:val="left" w:pos="851"/>
          <w:tab w:val="left" w:pos="993"/>
          <w:tab w:val="left" w:pos="1134"/>
        </w:tabs>
        <w:ind w:left="0" w:firstLine="709"/>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eastAsia="uk-UA"/>
        </w:rPr>
        <w:t xml:space="preserve">Особи з захворюваннями суглобів, що мають покази до проведення </w:t>
      </w:r>
      <w:proofErr w:type="spellStart"/>
      <w:r>
        <w:rPr>
          <w:rFonts w:ascii="Times New Roman" w:hAnsi="Times New Roman" w:cs="Times New Roman"/>
          <w:color w:val="000000" w:themeColor="text1"/>
          <w:sz w:val="28"/>
          <w:szCs w:val="28"/>
          <w:lang w:val="uk-UA" w:eastAsia="uk-UA"/>
        </w:rPr>
        <w:t>ендопротезування</w:t>
      </w:r>
      <w:proofErr w:type="spellEnd"/>
      <w:r>
        <w:rPr>
          <w:rFonts w:ascii="Times New Roman" w:hAnsi="Times New Roman" w:cs="Times New Roman"/>
          <w:color w:val="000000" w:themeColor="text1"/>
          <w:sz w:val="28"/>
          <w:szCs w:val="28"/>
          <w:lang w:val="uk-UA" w:eastAsia="uk-UA"/>
        </w:rPr>
        <w:t xml:space="preserve"> та </w:t>
      </w:r>
      <w:r>
        <w:rPr>
          <w:rFonts w:ascii="Times New Roman" w:eastAsia="Times New Roman" w:hAnsi="Times New Roman" w:cs="Times New Roman"/>
          <w:color w:val="000000" w:themeColor="text1"/>
          <w:sz w:val="28"/>
          <w:szCs w:val="28"/>
          <w:lang w:val="uk-UA" w:eastAsia="uk-UA"/>
        </w:rPr>
        <w:t xml:space="preserve">у яких розмір середньомісячного сукупного доходу сім’ї в розрахунку на одну особу за попередні два квартали, що передують місяцю звернення на Комісію, не перевищує двох розмірів законодавчо встановленого прожиткового мінімуму для працездатних осіб, який встановлений на дату звернення, </w:t>
      </w:r>
      <w:r>
        <w:rPr>
          <w:rFonts w:ascii="Times New Roman" w:hAnsi="Times New Roman" w:cs="Times New Roman"/>
          <w:sz w:val="28"/>
          <w:szCs w:val="28"/>
          <w:shd w:val="clear" w:color="auto" w:fill="FFFFFF"/>
          <w:lang w:val="uk-UA"/>
        </w:rPr>
        <w:t xml:space="preserve">вносяться </w:t>
      </w:r>
      <w:r>
        <w:rPr>
          <w:rFonts w:ascii="Times New Roman" w:hAnsi="Times New Roman" w:cs="Times New Roman"/>
          <w:color w:val="000000" w:themeColor="text1"/>
          <w:sz w:val="28"/>
          <w:szCs w:val="28"/>
          <w:lang w:val="uk-UA" w:eastAsia="uk-UA"/>
        </w:rPr>
        <w:t xml:space="preserve">Комісією у Реєстр хворих з патологією великих суглобів, які </w:t>
      </w:r>
      <w:r>
        <w:rPr>
          <w:rFonts w:ascii="Times New Roman" w:hAnsi="Times New Roman" w:cs="Times New Roman"/>
          <w:color w:val="000000" w:themeColor="text1"/>
          <w:sz w:val="28"/>
          <w:szCs w:val="28"/>
          <w:lang w:val="uk-UA" w:eastAsia="uk-UA"/>
        </w:rPr>
        <w:lastRenderedPageBreak/>
        <w:t xml:space="preserve">потребують </w:t>
      </w:r>
      <w:proofErr w:type="spellStart"/>
      <w:r>
        <w:rPr>
          <w:rFonts w:ascii="Times New Roman" w:hAnsi="Times New Roman" w:cs="Times New Roman"/>
          <w:color w:val="000000" w:themeColor="text1"/>
          <w:sz w:val="28"/>
          <w:szCs w:val="28"/>
          <w:lang w:val="uk-UA" w:eastAsia="uk-UA"/>
        </w:rPr>
        <w:t>ендопротезування</w:t>
      </w:r>
      <w:proofErr w:type="spellEnd"/>
      <w:r>
        <w:rPr>
          <w:rFonts w:ascii="Times New Roman" w:hAnsi="Times New Roman" w:cs="Times New Roman"/>
          <w:color w:val="000000" w:themeColor="text1"/>
          <w:sz w:val="28"/>
          <w:szCs w:val="28"/>
          <w:lang w:val="uk-UA" w:eastAsia="uk-UA"/>
        </w:rPr>
        <w:t xml:space="preserve"> за кошти бюджету Сумської міської територіальної громади. Внесення в Реєстр хворих з патологією захворювання суглобів, які потребують </w:t>
      </w:r>
      <w:proofErr w:type="spellStart"/>
      <w:r>
        <w:rPr>
          <w:rFonts w:ascii="Times New Roman" w:hAnsi="Times New Roman" w:cs="Times New Roman"/>
          <w:color w:val="000000" w:themeColor="text1"/>
          <w:sz w:val="28"/>
          <w:szCs w:val="28"/>
          <w:lang w:val="uk-UA" w:eastAsia="uk-UA"/>
        </w:rPr>
        <w:t>ендопротезування</w:t>
      </w:r>
      <w:proofErr w:type="spellEnd"/>
      <w:r>
        <w:rPr>
          <w:rFonts w:ascii="Times New Roman" w:hAnsi="Times New Roman" w:cs="Times New Roman"/>
          <w:color w:val="000000" w:themeColor="text1"/>
          <w:sz w:val="28"/>
          <w:szCs w:val="28"/>
          <w:lang w:val="uk-UA" w:eastAsia="uk-UA"/>
        </w:rPr>
        <w:t xml:space="preserve">, проводиться в порядку </w:t>
      </w:r>
      <w:r>
        <w:rPr>
          <w:rFonts w:ascii="Times New Roman" w:hAnsi="Times New Roman" w:cs="Times New Roman"/>
          <w:color w:val="000000" w:themeColor="text1"/>
          <w:sz w:val="28"/>
          <w:szCs w:val="28"/>
          <w:lang w:val="uk-UA"/>
        </w:rPr>
        <w:t>черговості подання особами документів Комісії.</w:t>
      </w:r>
    </w:p>
    <w:p w:rsidR="00B873F4" w:rsidRDefault="00B873F4" w:rsidP="00B873F4">
      <w:pPr>
        <w:pStyle w:val="a7"/>
        <w:numPr>
          <w:ilvl w:val="0"/>
          <w:numId w:val="1"/>
        </w:numPr>
        <w:tabs>
          <w:tab w:val="left" w:pos="851"/>
          <w:tab w:val="left" w:pos="993"/>
        </w:tabs>
        <w:ind w:left="0"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Право на безоплатне проведення </w:t>
      </w:r>
      <w:proofErr w:type="spellStart"/>
      <w:r>
        <w:rPr>
          <w:rFonts w:ascii="Times New Roman" w:hAnsi="Times New Roman" w:cs="Times New Roman"/>
          <w:sz w:val="28"/>
          <w:szCs w:val="28"/>
          <w:lang w:val="uk-UA"/>
        </w:rPr>
        <w:t>ендопротезування</w:t>
      </w:r>
      <w:proofErr w:type="spellEnd"/>
      <w:r>
        <w:rPr>
          <w:rFonts w:ascii="Times New Roman" w:hAnsi="Times New Roman" w:cs="Times New Roman"/>
          <w:sz w:val="28"/>
          <w:szCs w:val="28"/>
          <w:lang w:val="uk-UA"/>
        </w:rPr>
        <w:t xml:space="preserve"> здійснюється в порядку </w:t>
      </w:r>
      <w:r>
        <w:rPr>
          <w:rFonts w:ascii="Times New Roman" w:hAnsi="Times New Roman" w:cs="Times New Roman"/>
          <w:color w:val="000000" w:themeColor="text1"/>
          <w:sz w:val="28"/>
          <w:szCs w:val="28"/>
          <w:lang w:val="uk-UA"/>
        </w:rPr>
        <w:t xml:space="preserve">черговості осіб у </w:t>
      </w:r>
      <w:r>
        <w:rPr>
          <w:rFonts w:ascii="Times New Roman" w:hAnsi="Times New Roman" w:cs="Times New Roman"/>
          <w:color w:val="000000" w:themeColor="text1"/>
          <w:sz w:val="28"/>
          <w:szCs w:val="28"/>
          <w:lang w:val="uk-UA" w:eastAsia="uk-UA"/>
        </w:rPr>
        <w:t xml:space="preserve">Реєстрі хворих з патологією великих суглобів, які потребують </w:t>
      </w:r>
      <w:proofErr w:type="spellStart"/>
      <w:r>
        <w:rPr>
          <w:rFonts w:ascii="Times New Roman" w:hAnsi="Times New Roman" w:cs="Times New Roman"/>
          <w:color w:val="000000" w:themeColor="text1"/>
          <w:sz w:val="28"/>
          <w:szCs w:val="28"/>
          <w:lang w:val="uk-UA" w:eastAsia="uk-UA"/>
        </w:rPr>
        <w:t>ендопротезування</w:t>
      </w:r>
      <w:proofErr w:type="spellEnd"/>
      <w:r>
        <w:rPr>
          <w:rFonts w:ascii="Times New Roman" w:hAnsi="Times New Roman" w:cs="Times New Roman"/>
          <w:color w:val="000000" w:themeColor="text1"/>
          <w:sz w:val="28"/>
          <w:szCs w:val="28"/>
          <w:lang w:val="uk-UA" w:eastAsia="uk-UA"/>
        </w:rPr>
        <w:t xml:space="preserve"> за кошти бюджету Сумської міської територіальної громади</w:t>
      </w:r>
      <w:r>
        <w:rPr>
          <w:rFonts w:ascii="Times New Roman" w:hAnsi="Times New Roman" w:cs="Times New Roman"/>
          <w:color w:val="000000" w:themeColor="text1"/>
          <w:sz w:val="28"/>
          <w:szCs w:val="28"/>
          <w:lang w:val="uk-UA"/>
        </w:rPr>
        <w:t>.</w:t>
      </w:r>
    </w:p>
    <w:p w:rsidR="00B873F4" w:rsidRDefault="00B873F4" w:rsidP="00B873F4">
      <w:pPr>
        <w:pStyle w:val="a7"/>
        <w:numPr>
          <w:ilvl w:val="0"/>
          <w:numId w:val="1"/>
        </w:numPr>
        <w:tabs>
          <w:tab w:val="left" w:pos="851"/>
          <w:tab w:val="left" w:pos="993"/>
          <w:tab w:val="left" w:pos="1134"/>
        </w:tabs>
        <w:ind w:left="0" w:firstLine="709"/>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Особи для визначення права </w:t>
      </w:r>
      <w:r>
        <w:rPr>
          <w:rFonts w:ascii="Times New Roman" w:hAnsi="Times New Roman" w:cs="Times New Roman"/>
          <w:sz w:val="28"/>
          <w:szCs w:val="28"/>
          <w:lang w:val="uk-UA"/>
        </w:rPr>
        <w:t xml:space="preserve">для безоплатного проведення </w:t>
      </w:r>
      <w:proofErr w:type="spellStart"/>
      <w:r>
        <w:rPr>
          <w:rFonts w:ascii="Times New Roman" w:hAnsi="Times New Roman" w:cs="Times New Roman"/>
          <w:sz w:val="28"/>
          <w:szCs w:val="28"/>
          <w:lang w:val="uk-UA"/>
        </w:rPr>
        <w:t>ендопротезування</w:t>
      </w:r>
      <w:proofErr w:type="spellEnd"/>
      <w:r>
        <w:rPr>
          <w:rFonts w:ascii="Times New Roman" w:hAnsi="Times New Roman" w:cs="Times New Roman"/>
          <w:sz w:val="28"/>
          <w:szCs w:val="28"/>
          <w:lang w:val="uk-UA"/>
        </w:rPr>
        <w:t xml:space="preserve"> </w:t>
      </w:r>
      <w:r>
        <w:rPr>
          <w:rFonts w:ascii="Times New Roman" w:eastAsia="Calibri" w:hAnsi="Times New Roman" w:cs="Times New Roman"/>
          <w:sz w:val="28"/>
          <w:szCs w:val="28"/>
          <w:lang w:val="uk-UA"/>
        </w:rPr>
        <w:t xml:space="preserve">надають </w:t>
      </w:r>
      <w:r>
        <w:rPr>
          <w:rFonts w:ascii="Times New Roman" w:hAnsi="Times New Roman" w:cs="Times New Roman"/>
          <w:sz w:val="28"/>
          <w:szCs w:val="28"/>
          <w:lang w:val="uk-UA"/>
        </w:rPr>
        <w:t>перелік наступних</w:t>
      </w:r>
      <w:r>
        <w:rPr>
          <w:rFonts w:ascii="Times New Roman" w:eastAsia="Calibri" w:hAnsi="Times New Roman" w:cs="Times New Roman"/>
          <w:sz w:val="28"/>
          <w:szCs w:val="28"/>
          <w:lang w:val="uk-UA"/>
        </w:rPr>
        <w:t xml:space="preserve"> </w:t>
      </w:r>
      <w:r>
        <w:rPr>
          <w:rFonts w:ascii="Times New Roman" w:hAnsi="Times New Roman" w:cs="Times New Roman"/>
          <w:sz w:val="28"/>
          <w:szCs w:val="28"/>
          <w:lang w:val="uk-UA"/>
        </w:rPr>
        <w:t>документів Комісії:</w:t>
      </w:r>
      <w:r>
        <w:rPr>
          <w:rFonts w:ascii="Times New Roman" w:eastAsia="Calibri" w:hAnsi="Times New Roman" w:cs="Times New Roman"/>
          <w:sz w:val="28"/>
          <w:szCs w:val="28"/>
          <w:lang w:val="uk-UA"/>
        </w:rPr>
        <w:t xml:space="preserve"> </w:t>
      </w:r>
    </w:p>
    <w:p w:rsidR="00B873F4" w:rsidRDefault="00B873F4" w:rsidP="00B873F4">
      <w:pPr>
        <w:pStyle w:val="a7"/>
        <w:numPr>
          <w:ilvl w:val="0"/>
          <w:numId w:val="4"/>
        </w:numPr>
        <w:tabs>
          <w:tab w:val="left" w:pos="851"/>
          <w:tab w:val="left" w:pos="993"/>
          <w:tab w:val="left" w:pos="1276"/>
        </w:tabs>
        <w:ind w:left="0" w:firstLine="709"/>
        <w:rPr>
          <w:rFonts w:ascii="Times New Roman" w:hAnsi="Times New Roman" w:cs="Times New Roman"/>
          <w:bCs/>
          <w:sz w:val="28"/>
          <w:szCs w:val="28"/>
          <w:lang w:val="uk-UA"/>
        </w:rPr>
      </w:pPr>
      <w:r>
        <w:rPr>
          <w:rFonts w:ascii="Times New Roman" w:hAnsi="Times New Roman" w:cs="Times New Roman"/>
          <w:bCs/>
          <w:sz w:val="28"/>
          <w:szCs w:val="28"/>
          <w:lang w:val="uk-UA"/>
        </w:rPr>
        <w:t xml:space="preserve"> заява встановленого Комісією зразка;</w:t>
      </w:r>
    </w:p>
    <w:p w:rsidR="00B873F4" w:rsidRDefault="00B873F4" w:rsidP="00B873F4">
      <w:pPr>
        <w:pStyle w:val="a7"/>
        <w:numPr>
          <w:ilvl w:val="0"/>
          <w:numId w:val="4"/>
        </w:numPr>
        <w:tabs>
          <w:tab w:val="left" w:pos="851"/>
          <w:tab w:val="left" w:pos="993"/>
          <w:tab w:val="left" w:pos="1276"/>
        </w:tabs>
        <w:ind w:left="0" w:firstLine="709"/>
        <w:rPr>
          <w:rFonts w:ascii="Times New Roman" w:hAnsi="Times New Roman" w:cs="Times New Roman"/>
          <w:bCs/>
          <w:sz w:val="28"/>
          <w:szCs w:val="28"/>
          <w:lang w:val="uk-UA"/>
        </w:rPr>
      </w:pPr>
      <w:r>
        <w:rPr>
          <w:rFonts w:ascii="Times New Roman" w:hAnsi="Times New Roman" w:cs="Times New Roman"/>
          <w:bCs/>
          <w:sz w:val="28"/>
          <w:szCs w:val="28"/>
          <w:lang w:val="uk-UA"/>
        </w:rPr>
        <w:t xml:space="preserve"> згода на обробку персональних даних;</w:t>
      </w:r>
    </w:p>
    <w:p w:rsidR="00B873F4" w:rsidRDefault="00B873F4" w:rsidP="00B873F4">
      <w:pPr>
        <w:pStyle w:val="a7"/>
        <w:tabs>
          <w:tab w:val="left" w:pos="851"/>
        </w:tabs>
        <w:ind w:left="0" w:firstLine="709"/>
        <w:rPr>
          <w:rFonts w:ascii="Times New Roman" w:eastAsia="Calibri" w:hAnsi="Times New Roman" w:cs="Times New Roman"/>
          <w:sz w:val="28"/>
          <w:szCs w:val="28"/>
        </w:rPr>
      </w:pPr>
      <w:r>
        <w:rPr>
          <w:rFonts w:ascii="Times New Roman" w:eastAsia="Calibri" w:hAnsi="Times New Roman" w:cs="Times New Roman"/>
          <w:bCs/>
          <w:sz w:val="28"/>
          <w:szCs w:val="28"/>
          <w:lang w:val="uk-UA"/>
        </w:rPr>
        <w:t xml:space="preserve">3) </w:t>
      </w:r>
      <w:proofErr w:type="spellStart"/>
      <w:r>
        <w:rPr>
          <w:rFonts w:ascii="Times New Roman" w:eastAsia="Calibri" w:hAnsi="Times New Roman" w:cs="Times New Roman"/>
          <w:bCs/>
          <w:sz w:val="28"/>
          <w:szCs w:val="28"/>
        </w:rPr>
        <w:t>к</w:t>
      </w:r>
      <w:r>
        <w:rPr>
          <w:rFonts w:ascii="Times New Roman" w:eastAsia="Calibri" w:hAnsi="Times New Roman" w:cs="Times New Roman"/>
          <w:sz w:val="28"/>
          <w:szCs w:val="28"/>
        </w:rPr>
        <w:t>опія</w:t>
      </w:r>
      <w:proofErr w:type="spellEnd"/>
      <w:r>
        <w:rPr>
          <w:rFonts w:ascii="Times New Roman" w:eastAsia="Calibri" w:hAnsi="Times New Roman" w:cs="Times New Roman"/>
          <w:sz w:val="28"/>
          <w:szCs w:val="28"/>
        </w:rPr>
        <w:t xml:space="preserve"> паспорта </w:t>
      </w:r>
      <w:r>
        <w:rPr>
          <w:rFonts w:ascii="Times New Roman" w:eastAsia="Calibri" w:hAnsi="Times New Roman" w:cs="Times New Roman"/>
          <w:sz w:val="28"/>
          <w:szCs w:val="28"/>
          <w:lang w:val="uk-UA"/>
        </w:rPr>
        <w:t xml:space="preserve">та довідки про присвоєння реєстраційного номеру платника податків </w:t>
      </w:r>
      <w:r>
        <w:rPr>
          <w:rFonts w:ascii="Times New Roman" w:eastAsia="Calibri" w:hAnsi="Times New Roman" w:cs="Times New Roman"/>
          <w:sz w:val="28"/>
          <w:szCs w:val="28"/>
        </w:rPr>
        <w:t xml:space="preserve">з </w:t>
      </w:r>
      <w:proofErr w:type="spellStart"/>
      <w:r>
        <w:rPr>
          <w:rFonts w:ascii="Times New Roman" w:eastAsia="Calibri" w:hAnsi="Times New Roman" w:cs="Times New Roman"/>
          <w:sz w:val="28"/>
          <w:szCs w:val="28"/>
        </w:rPr>
        <w:t>пред’явленням</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оригіна</w:t>
      </w:r>
      <w:proofErr w:type="spellEnd"/>
      <w:r>
        <w:rPr>
          <w:rFonts w:ascii="Times New Roman" w:eastAsia="Calibri" w:hAnsi="Times New Roman" w:cs="Times New Roman"/>
          <w:sz w:val="28"/>
          <w:szCs w:val="28"/>
          <w:lang w:val="uk-UA"/>
        </w:rPr>
        <w:t>л</w:t>
      </w:r>
      <w:proofErr w:type="spellStart"/>
      <w:r>
        <w:rPr>
          <w:rFonts w:ascii="Times New Roman" w:eastAsia="Calibri" w:hAnsi="Times New Roman" w:cs="Times New Roman"/>
          <w:sz w:val="28"/>
          <w:szCs w:val="28"/>
        </w:rPr>
        <w:t>ів</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відповідних</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документів</w:t>
      </w:r>
      <w:proofErr w:type="spellEnd"/>
      <w:r>
        <w:rPr>
          <w:rFonts w:ascii="Times New Roman" w:eastAsia="Calibri" w:hAnsi="Times New Roman" w:cs="Times New Roman"/>
          <w:sz w:val="28"/>
          <w:szCs w:val="28"/>
        </w:rPr>
        <w:t>;</w:t>
      </w:r>
    </w:p>
    <w:p w:rsidR="00B873F4" w:rsidRDefault="00B873F4" w:rsidP="00B873F4">
      <w:pPr>
        <w:pStyle w:val="a7"/>
        <w:tabs>
          <w:tab w:val="left" w:pos="851"/>
          <w:tab w:val="left" w:pos="993"/>
          <w:tab w:val="left" w:pos="1276"/>
        </w:tabs>
        <w:ind w:left="0" w:firstLine="709"/>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r>
        <w:rPr>
          <w:rStyle w:val="apple-converted-space"/>
          <w:sz w:val="28"/>
          <w:szCs w:val="28"/>
          <w:lang w:val="uk-UA"/>
        </w:rPr>
        <w:t xml:space="preserve"> </w:t>
      </w:r>
      <w:r>
        <w:rPr>
          <w:rFonts w:ascii="Times New Roman" w:eastAsia="Calibri" w:hAnsi="Times New Roman" w:cs="Times New Roman"/>
          <w:sz w:val="28"/>
          <w:szCs w:val="28"/>
          <w:lang w:val="uk-UA"/>
        </w:rPr>
        <w:t>довідка про реєстрацію місця проживання особи та склад її сім’ї</w:t>
      </w:r>
      <w:r>
        <w:rPr>
          <w:rFonts w:ascii="Times New Roman" w:eastAsia="Calibri" w:hAnsi="Times New Roman" w:cs="Times New Roman"/>
          <w:sz w:val="28"/>
          <w:szCs w:val="28"/>
          <w:shd w:val="clear" w:color="auto" w:fill="FFFFFF"/>
          <w:lang w:val="uk-UA"/>
        </w:rPr>
        <w:t>;</w:t>
      </w:r>
    </w:p>
    <w:p w:rsidR="00B873F4" w:rsidRDefault="00B873F4" w:rsidP="00B873F4">
      <w:pPr>
        <w:pStyle w:val="a7"/>
        <w:tabs>
          <w:tab w:val="left" w:pos="851"/>
          <w:tab w:val="left" w:pos="993"/>
          <w:tab w:val="left" w:pos="1276"/>
        </w:tabs>
        <w:ind w:left="0" w:firstLine="709"/>
        <w:rPr>
          <w:rFonts w:ascii="Times New Roman" w:hAnsi="Times New Roman" w:cs="Times New Roman"/>
          <w:color w:val="000000" w:themeColor="text1"/>
          <w:sz w:val="28"/>
          <w:szCs w:val="28"/>
          <w:lang w:val="uk-UA"/>
        </w:rPr>
      </w:pPr>
      <w:r>
        <w:rPr>
          <w:rFonts w:ascii="Times New Roman" w:eastAsia="Calibri" w:hAnsi="Times New Roman" w:cs="Times New Roman"/>
          <w:sz w:val="28"/>
          <w:szCs w:val="28"/>
          <w:lang w:val="uk-UA"/>
        </w:rPr>
        <w:t>5)</w:t>
      </w:r>
      <w:r>
        <w:rPr>
          <w:rStyle w:val="apple-converted-space"/>
          <w:sz w:val="28"/>
          <w:szCs w:val="28"/>
          <w:lang w:val="uk-UA"/>
        </w:rPr>
        <w:t xml:space="preserve"> </w:t>
      </w:r>
      <w:r>
        <w:rPr>
          <w:rFonts w:ascii="Times New Roman" w:hAnsi="Times New Roman" w:cs="Times New Roman"/>
          <w:sz w:val="28"/>
          <w:szCs w:val="28"/>
          <w:lang w:val="uk-UA"/>
        </w:rPr>
        <w:t>в</w:t>
      </w:r>
      <w:proofErr w:type="spellStart"/>
      <w:r>
        <w:rPr>
          <w:rFonts w:ascii="Times New Roman" w:hAnsi="Times New Roman" w:cs="Times New Roman"/>
          <w:color w:val="000000" w:themeColor="text1"/>
          <w:sz w:val="28"/>
          <w:szCs w:val="28"/>
          <w:lang w:eastAsia="uk-UA"/>
        </w:rPr>
        <w:t>иписка</w:t>
      </w:r>
      <w:proofErr w:type="spellEnd"/>
      <w:r>
        <w:rPr>
          <w:rFonts w:ascii="Times New Roman" w:hAnsi="Times New Roman" w:cs="Times New Roman"/>
          <w:color w:val="000000" w:themeColor="text1"/>
          <w:sz w:val="28"/>
          <w:szCs w:val="28"/>
          <w:lang w:eastAsia="uk-UA"/>
        </w:rPr>
        <w:t xml:space="preserve"> </w:t>
      </w:r>
      <w:r>
        <w:rPr>
          <w:rFonts w:ascii="Times New Roman" w:hAnsi="Times New Roman" w:cs="Times New Roman"/>
          <w:color w:val="000000" w:themeColor="text1"/>
          <w:sz w:val="28"/>
          <w:szCs w:val="28"/>
          <w:lang w:val="uk-UA" w:eastAsia="uk-UA"/>
        </w:rPr>
        <w:t xml:space="preserve">із </w:t>
      </w:r>
      <w:proofErr w:type="spellStart"/>
      <w:r>
        <w:rPr>
          <w:rFonts w:ascii="Times New Roman" w:hAnsi="Times New Roman" w:cs="Times New Roman"/>
          <w:color w:val="000000" w:themeColor="text1"/>
          <w:sz w:val="28"/>
          <w:szCs w:val="28"/>
          <w:lang w:eastAsia="uk-UA"/>
        </w:rPr>
        <w:t>медичної</w:t>
      </w:r>
      <w:proofErr w:type="spellEnd"/>
      <w:r>
        <w:rPr>
          <w:rFonts w:ascii="Times New Roman" w:hAnsi="Times New Roman" w:cs="Times New Roman"/>
          <w:color w:val="000000" w:themeColor="text1"/>
          <w:sz w:val="28"/>
          <w:szCs w:val="28"/>
          <w:lang w:eastAsia="uk-UA"/>
        </w:rPr>
        <w:t xml:space="preserve"> </w:t>
      </w:r>
      <w:r>
        <w:rPr>
          <w:rFonts w:ascii="Times New Roman" w:hAnsi="Times New Roman" w:cs="Times New Roman"/>
          <w:color w:val="000000" w:themeColor="text1"/>
          <w:sz w:val="28"/>
          <w:szCs w:val="28"/>
          <w:lang w:val="uk-UA" w:eastAsia="uk-UA"/>
        </w:rPr>
        <w:t xml:space="preserve">карти </w:t>
      </w:r>
      <w:r>
        <w:rPr>
          <w:rFonts w:ascii="Times New Roman" w:hAnsi="Times New Roman" w:cs="Times New Roman"/>
          <w:color w:val="000000" w:themeColor="text1"/>
          <w:sz w:val="28"/>
          <w:szCs w:val="28"/>
          <w:lang w:eastAsia="uk-UA"/>
        </w:rPr>
        <w:t xml:space="preserve">амбулаторного хворого </w:t>
      </w:r>
      <w:r>
        <w:rPr>
          <w:rFonts w:ascii="Times New Roman" w:hAnsi="Times New Roman" w:cs="Times New Roman"/>
          <w:color w:val="000000" w:themeColor="text1"/>
          <w:sz w:val="28"/>
          <w:szCs w:val="28"/>
          <w:lang w:val="uk-UA" w:eastAsia="uk-UA"/>
        </w:rPr>
        <w:t>та, у</w:t>
      </w:r>
      <w:r>
        <w:rPr>
          <w:rFonts w:ascii="Times New Roman" w:hAnsi="Times New Roman" w:cs="Times New Roman"/>
          <w:color w:val="000000" w:themeColor="text1"/>
          <w:sz w:val="28"/>
          <w:szCs w:val="28"/>
          <w:lang w:eastAsia="uk-UA"/>
        </w:rPr>
        <w:t xml:space="preserve"> </w:t>
      </w:r>
      <w:proofErr w:type="spellStart"/>
      <w:r>
        <w:rPr>
          <w:rFonts w:ascii="Times New Roman" w:hAnsi="Times New Roman" w:cs="Times New Roman"/>
          <w:color w:val="000000" w:themeColor="text1"/>
          <w:sz w:val="28"/>
          <w:szCs w:val="28"/>
          <w:lang w:eastAsia="uk-UA"/>
        </w:rPr>
        <w:t>разі</w:t>
      </w:r>
      <w:proofErr w:type="spellEnd"/>
      <w:r>
        <w:rPr>
          <w:rFonts w:ascii="Times New Roman" w:hAnsi="Times New Roman" w:cs="Times New Roman"/>
          <w:color w:val="000000" w:themeColor="text1"/>
          <w:sz w:val="28"/>
          <w:szCs w:val="28"/>
          <w:lang w:eastAsia="uk-UA"/>
        </w:rPr>
        <w:t xml:space="preserve"> </w:t>
      </w:r>
      <w:proofErr w:type="spellStart"/>
      <w:r>
        <w:rPr>
          <w:rFonts w:ascii="Times New Roman" w:hAnsi="Times New Roman" w:cs="Times New Roman"/>
          <w:color w:val="000000" w:themeColor="text1"/>
          <w:sz w:val="28"/>
          <w:szCs w:val="28"/>
          <w:lang w:eastAsia="uk-UA"/>
        </w:rPr>
        <w:t>проведеного</w:t>
      </w:r>
      <w:proofErr w:type="spellEnd"/>
      <w:r>
        <w:rPr>
          <w:rFonts w:ascii="Times New Roman" w:hAnsi="Times New Roman" w:cs="Times New Roman"/>
          <w:color w:val="000000" w:themeColor="text1"/>
          <w:sz w:val="28"/>
          <w:szCs w:val="28"/>
          <w:lang w:eastAsia="uk-UA"/>
        </w:rPr>
        <w:t xml:space="preserve"> </w:t>
      </w:r>
      <w:proofErr w:type="spellStart"/>
      <w:r>
        <w:rPr>
          <w:rFonts w:ascii="Times New Roman" w:hAnsi="Times New Roman" w:cs="Times New Roman"/>
          <w:color w:val="000000" w:themeColor="text1"/>
          <w:sz w:val="28"/>
          <w:szCs w:val="28"/>
          <w:lang w:eastAsia="uk-UA"/>
        </w:rPr>
        <w:t>раніше</w:t>
      </w:r>
      <w:proofErr w:type="spellEnd"/>
      <w:r>
        <w:rPr>
          <w:rFonts w:ascii="Times New Roman" w:hAnsi="Times New Roman" w:cs="Times New Roman"/>
          <w:color w:val="000000" w:themeColor="text1"/>
          <w:sz w:val="28"/>
          <w:szCs w:val="28"/>
          <w:lang w:eastAsia="uk-UA"/>
        </w:rPr>
        <w:t xml:space="preserve"> </w:t>
      </w:r>
      <w:proofErr w:type="spellStart"/>
      <w:r>
        <w:rPr>
          <w:rFonts w:ascii="Times New Roman" w:hAnsi="Times New Roman" w:cs="Times New Roman"/>
          <w:color w:val="000000" w:themeColor="text1"/>
          <w:sz w:val="28"/>
          <w:szCs w:val="28"/>
          <w:lang w:eastAsia="uk-UA"/>
        </w:rPr>
        <w:t>стаціонарного</w:t>
      </w:r>
      <w:proofErr w:type="spellEnd"/>
      <w:r>
        <w:rPr>
          <w:rFonts w:ascii="Times New Roman" w:hAnsi="Times New Roman" w:cs="Times New Roman"/>
          <w:color w:val="000000" w:themeColor="text1"/>
          <w:sz w:val="28"/>
          <w:szCs w:val="28"/>
          <w:lang w:eastAsia="uk-UA"/>
        </w:rPr>
        <w:t xml:space="preserve"> </w:t>
      </w:r>
      <w:proofErr w:type="spellStart"/>
      <w:r>
        <w:rPr>
          <w:rFonts w:ascii="Times New Roman" w:hAnsi="Times New Roman" w:cs="Times New Roman"/>
          <w:color w:val="000000" w:themeColor="text1"/>
          <w:sz w:val="28"/>
          <w:szCs w:val="28"/>
          <w:lang w:eastAsia="uk-UA"/>
        </w:rPr>
        <w:t>лікування</w:t>
      </w:r>
      <w:proofErr w:type="spellEnd"/>
      <w:r>
        <w:rPr>
          <w:rFonts w:ascii="Times New Roman" w:hAnsi="Times New Roman" w:cs="Times New Roman"/>
          <w:color w:val="000000" w:themeColor="text1"/>
          <w:sz w:val="28"/>
          <w:szCs w:val="28"/>
          <w:lang w:val="uk-UA" w:eastAsia="uk-UA"/>
        </w:rPr>
        <w:t xml:space="preserve">, </w:t>
      </w:r>
      <w:r>
        <w:rPr>
          <w:rFonts w:ascii="Times New Roman" w:hAnsi="Times New Roman" w:cs="Times New Roman"/>
          <w:color w:val="000000" w:themeColor="text1"/>
          <w:sz w:val="28"/>
          <w:szCs w:val="28"/>
          <w:lang w:val="uk-UA"/>
        </w:rPr>
        <w:t>в</w:t>
      </w:r>
      <w:proofErr w:type="spellStart"/>
      <w:r>
        <w:rPr>
          <w:rFonts w:ascii="Times New Roman" w:hAnsi="Times New Roman" w:cs="Times New Roman"/>
          <w:color w:val="000000" w:themeColor="text1"/>
          <w:sz w:val="28"/>
          <w:szCs w:val="28"/>
          <w:lang w:eastAsia="uk-UA"/>
        </w:rPr>
        <w:t>иписка</w:t>
      </w:r>
      <w:proofErr w:type="spellEnd"/>
      <w:r>
        <w:rPr>
          <w:rFonts w:ascii="Times New Roman" w:hAnsi="Times New Roman" w:cs="Times New Roman"/>
          <w:color w:val="000000" w:themeColor="text1"/>
          <w:sz w:val="28"/>
          <w:szCs w:val="28"/>
          <w:lang w:eastAsia="uk-UA"/>
        </w:rPr>
        <w:t xml:space="preserve"> </w:t>
      </w:r>
      <w:r>
        <w:rPr>
          <w:rFonts w:ascii="Times New Roman" w:hAnsi="Times New Roman" w:cs="Times New Roman"/>
          <w:color w:val="000000" w:themeColor="text1"/>
          <w:sz w:val="28"/>
          <w:szCs w:val="28"/>
          <w:lang w:val="uk-UA" w:eastAsia="uk-UA"/>
        </w:rPr>
        <w:t xml:space="preserve">із </w:t>
      </w:r>
      <w:proofErr w:type="spellStart"/>
      <w:r>
        <w:rPr>
          <w:rFonts w:ascii="Times New Roman" w:hAnsi="Times New Roman" w:cs="Times New Roman"/>
          <w:color w:val="000000" w:themeColor="text1"/>
          <w:sz w:val="28"/>
          <w:szCs w:val="28"/>
          <w:lang w:eastAsia="uk-UA"/>
        </w:rPr>
        <w:t>медичної</w:t>
      </w:r>
      <w:proofErr w:type="spellEnd"/>
      <w:r>
        <w:rPr>
          <w:rFonts w:ascii="Times New Roman" w:hAnsi="Times New Roman" w:cs="Times New Roman"/>
          <w:color w:val="000000" w:themeColor="text1"/>
          <w:sz w:val="28"/>
          <w:szCs w:val="28"/>
          <w:lang w:eastAsia="uk-UA"/>
        </w:rPr>
        <w:t xml:space="preserve"> </w:t>
      </w:r>
      <w:r>
        <w:rPr>
          <w:rFonts w:ascii="Times New Roman" w:hAnsi="Times New Roman" w:cs="Times New Roman"/>
          <w:color w:val="000000" w:themeColor="text1"/>
          <w:sz w:val="28"/>
          <w:szCs w:val="28"/>
          <w:lang w:val="uk-UA" w:eastAsia="uk-UA"/>
        </w:rPr>
        <w:t>карти стаціонарного</w:t>
      </w:r>
      <w:r>
        <w:rPr>
          <w:rFonts w:ascii="Times New Roman" w:hAnsi="Times New Roman" w:cs="Times New Roman"/>
          <w:color w:val="000000" w:themeColor="text1"/>
          <w:sz w:val="28"/>
          <w:szCs w:val="28"/>
          <w:lang w:eastAsia="uk-UA"/>
        </w:rPr>
        <w:t xml:space="preserve"> хворого з результатами </w:t>
      </w:r>
      <w:proofErr w:type="spellStart"/>
      <w:r>
        <w:rPr>
          <w:rFonts w:ascii="Times New Roman" w:hAnsi="Times New Roman" w:cs="Times New Roman"/>
          <w:color w:val="000000" w:themeColor="text1"/>
          <w:sz w:val="28"/>
          <w:szCs w:val="28"/>
          <w:lang w:eastAsia="uk-UA"/>
        </w:rPr>
        <w:t>обстежень</w:t>
      </w:r>
      <w:proofErr w:type="spellEnd"/>
      <w:r>
        <w:rPr>
          <w:rFonts w:ascii="Times New Roman" w:hAnsi="Times New Roman" w:cs="Times New Roman"/>
          <w:color w:val="000000" w:themeColor="text1"/>
          <w:sz w:val="28"/>
          <w:szCs w:val="28"/>
        </w:rPr>
        <w:t>;</w:t>
      </w:r>
    </w:p>
    <w:p w:rsidR="00B873F4" w:rsidRDefault="00B873F4" w:rsidP="00B873F4">
      <w:pPr>
        <w:pStyle w:val="a7"/>
        <w:tabs>
          <w:tab w:val="left" w:pos="851"/>
          <w:tab w:val="left" w:pos="993"/>
          <w:tab w:val="left" w:pos="1276"/>
        </w:tabs>
        <w:ind w:left="0" w:firstLine="709"/>
        <w:rPr>
          <w:rFonts w:ascii="Times New Roman" w:hAnsi="Times New Roman" w:cs="Times New Roman"/>
          <w:sz w:val="28"/>
          <w:szCs w:val="28"/>
          <w:lang w:val="uk-UA"/>
        </w:rPr>
      </w:pPr>
      <w:r>
        <w:rPr>
          <w:rFonts w:ascii="Times New Roman" w:hAnsi="Times New Roman" w:cs="Times New Roman"/>
          <w:sz w:val="28"/>
          <w:szCs w:val="28"/>
          <w:lang w:val="uk-UA"/>
        </w:rPr>
        <w:t>6) н</w:t>
      </w:r>
      <w:r>
        <w:rPr>
          <w:rFonts w:ascii="Times New Roman" w:eastAsia="Times New Roman" w:hAnsi="Times New Roman" w:cs="Times New Roman"/>
          <w:color w:val="000000" w:themeColor="text1"/>
          <w:sz w:val="28"/>
          <w:szCs w:val="28"/>
          <w:lang w:val="uk-UA" w:eastAsia="uk-UA"/>
        </w:rPr>
        <w:t>аправлення особи на Комісію, видане лікуючим лікарем закладу охорони здоров’я за місцем нагляду, оформлене належним чином;</w:t>
      </w:r>
    </w:p>
    <w:p w:rsidR="00B873F4" w:rsidRDefault="00B873F4" w:rsidP="00B873F4">
      <w:pPr>
        <w:pStyle w:val="a7"/>
        <w:tabs>
          <w:tab w:val="left" w:pos="851"/>
          <w:tab w:val="left" w:pos="993"/>
          <w:tab w:val="left" w:pos="1276"/>
        </w:tabs>
        <w:ind w:left="0" w:firstLine="709"/>
        <w:rPr>
          <w:rFonts w:ascii="Times New Roman" w:hAnsi="Times New Roman" w:cs="Times New Roman"/>
          <w:sz w:val="28"/>
          <w:szCs w:val="28"/>
          <w:lang w:val="uk-UA"/>
        </w:rPr>
      </w:pPr>
      <w:r>
        <w:rPr>
          <w:rFonts w:ascii="Times New Roman" w:eastAsia="Calibri" w:hAnsi="Times New Roman" w:cs="Times New Roman"/>
          <w:sz w:val="28"/>
          <w:szCs w:val="28"/>
          <w:lang w:val="uk-UA"/>
        </w:rPr>
        <w:t>7)</w:t>
      </w:r>
      <w:r>
        <w:rPr>
          <w:rFonts w:ascii="Times New Roman" w:hAnsi="Times New Roman" w:cs="Times New Roman"/>
          <w:sz w:val="28"/>
          <w:szCs w:val="28"/>
          <w:lang w:val="uk-UA"/>
        </w:rPr>
        <w:t xml:space="preserve"> </w:t>
      </w:r>
      <w:r>
        <w:rPr>
          <w:rFonts w:ascii="Times New Roman" w:hAnsi="Times New Roman" w:cs="Times New Roman"/>
          <w:color w:val="000000" w:themeColor="text1"/>
          <w:sz w:val="28"/>
          <w:szCs w:val="28"/>
          <w:lang w:val="uk-UA"/>
        </w:rPr>
        <w:t>довідки про доходи особи</w:t>
      </w:r>
      <w:r>
        <w:rPr>
          <w:rFonts w:ascii="Times New Roman" w:hAnsi="Times New Roman" w:cs="Times New Roman"/>
          <w:color w:val="000000" w:themeColor="text1"/>
          <w:sz w:val="28"/>
          <w:szCs w:val="28"/>
          <w:shd w:val="clear" w:color="auto" w:fill="FFFFFF"/>
          <w:lang w:val="uk-UA"/>
        </w:rPr>
        <w:t xml:space="preserve">, яка потребує </w:t>
      </w:r>
      <w:proofErr w:type="spellStart"/>
      <w:r>
        <w:rPr>
          <w:rFonts w:ascii="Times New Roman" w:hAnsi="Times New Roman" w:cs="Times New Roman"/>
          <w:color w:val="000000" w:themeColor="text1"/>
          <w:sz w:val="28"/>
          <w:szCs w:val="28"/>
          <w:shd w:val="clear" w:color="auto" w:fill="FFFFFF"/>
          <w:lang w:val="uk-UA"/>
        </w:rPr>
        <w:t>ендопротезування</w:t>
      </w:r>
      <w:proofErr w:type="spellEnd"/>
      <w:r>
        <w:rPr>
          <w:rFonts w:ascii="Times New Roman" w:hAnsi="Times New Roman" w:cs="Times New Roman"/>
          <w:color w:val="000000" w:themeColor="text1"/>
          <w:sz w:val="28"/>
          <w:szCs w:val="28"/>
          <w:shd w:val="clear" w:color="auto" w:fill="FFFFFF"/>
          <w:lang w:val="uk-UA"/>
        </w:rPr>
        <w:t>, та кожного з членів сім’ї;</w:t>
      </w:r>
    </w:p>
    <w:p w:rsidR="00B873F4" w:rsidRDefault="00B873F4" w:rsidP="00B873F4">
      <w:pPr>
        <w:pStyle w:val="a7"/>
        <w:tabs>
          <w:tab w:val="left" w:pos="851"/>
          <w:tab w:val="left" w:pos="993"/>
          <w:tab w:val="left" w:pos="1276"/>
        </w:tabs>
        <w:ind w:left="0" w:firstLine="709"/>
        <w:rPr>
          <w:rFonts w:ascii="Times New Roman" w:hAnsi="Times New Roman" w:cs="Times New Roman"/>
          <w:color w:val="000000" w:themeColor="text1"/>
          <w:sz w:val="28"/>
          <w:szCs w:val="28"/>
          <w:shd w:val="clear" w:color="auto" w:fill="FFFFFF"/>
          <w:lang w:val="uk-UA"/>
        </w:rPr>
      </w:pPr>
      <w:r>
        <w:rPr>
          <w:rFonts w:ascii="Times New Roman" w:eastAsia="Calibri" w:hAnsi="Times New Roman" w:cs="Times New Roman"/>
          <w:sz w:val="28"/>
          <w:szCs w:val="28"/>
          <w:lang w:val="uk-UA"/>
        </w:rPr>
        <w:t xml:space="preserve">За необхідності </w:t>
      </w:r>
      <w:r>
        <w:rPr>
          <w:rFonts w:ascii="Times New Roman" w:hAnsi="Times New Roman" w:cs="Times New Roman"/>
          <w:sz w:val="28"/>
          <w:szCs w:val="28"/>
          <w:lang w:val="uk-UA"/>
        </w:rPr>
        <w:t xml:space="preserve">Комісія залучає до розгляду </w:t>
      </w:r>
      <w:r>
        <w:rPr>
          <w:rFonts w:ascii="Times New Roman" w:eastAsia="Calibri" w:hAnsi="Times New Roman" w:cs="Times New Roman"/>
          <w:sz w:val="28"/>
          <w:szCs w:val="28"/>
          <w:lang w:val="uk-UA"/>
        </w:rPr>
        <w:t>додаткові документи.</w:t>
      </w:r>
    </w:p>
    <w:p w:rsidR="00B873F4" w:rsidRDefault="00B873F4" w:rsidP="00B873F4">
      <w:pPr>
        <w:pStyle w:val="a7"/>
        <w:numPr>
          <w:ilvl w:val="0"/>
          <w:numId w:val="1"/>
        </w:numPr>
        <w:tabs>
          <w:tab w:val="left" w:pos="851"/>
          <w:tab w:val="left" w:pos="1134"/>
        </w:tabs>
        <w:ind w:left="0"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Підстави для відмови у проведенні безоплатного </w:t>
      </w:r>
      <w:proofErr w:type="spellStart"/>
      <w:r>
        <w:rPr>
          <w:rFonts w:ascii="Times New Roman" w:hAnsi="Times New Roman" w:cs="Times New Roman"/>
          <w:sz w:val="28"/>
          <w:szCs w:val="28"/>
          <w:lang w:val="uk-UA"/>
        </w:rPr>
        <w:t>ендопротезування</w:t>
      </w:r>
      <w:proofErr w:type="spellEnd"/>
      <w:r>
        <w:rPr>
          <w:rFonts w:ascii="Times New Roman" w:hAnsi="Times New Roman" w:cs="Times New Roman"/>
          <w:sz w:val="28"/>
          <w:szCs w:val="28"/>
          <w:lang w:val="uk-UA"/>
        </w:rPr>
        <w:t xml:space="preserve"> є:</w:t>
      </w:r>
    </w:p>
    <w:p w:rsidR="00B873F4" w:rsidRDefault="00B873F4" w:rsidP="00B873F4">
      <w:pPr>
        <w:pStyle w:val="a7"/>
        <w:tabs>
          <w:tab w:val="left" w:pos="1134"/>
        </w:tabs>
        <w:ind w:left="0"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1) відсутність повного комплекту документів, визначених в пункті 17 даного Положення; </w:t>
      </w:r>
    </w:p>
    <w:p w:rsidR="00B873F4" w:rsidRDefault="00B873F4" w:rsidP="00B873F4">
      <w:pPr>
        <w:tabs>
          <w:tab w:val="left" w:pos="1134"/>
        </w:tabs>
        <w:ind w:firstLine="709"/>
        <w:jc w:val="both"/>
        <w:rPr>
          <w:sz w:val="28"/>
          <w:szCs w:val="28"/>
        </w:rPr>
      </w:pPr>
      <w:r>
        <w:rPr>
          <w:sz w:val="28"/>
          <w:szCs w:val="28"/>
        </w:rPr>
        <w:t>2) виявлена недостовірність відомостей в наданих документах.</w:t>
      </w:r>
    </w:p>
    <w:p w:rsidR="00B873F4" w:rsidRDefault="00B873F4" w:rsidP="00B873F4">
      <w:pPr>
        <w:pStyle w:val="a7"/>
        <w:numPr>
          <w:ilvl w:val="0"/>
          <w:numId w:val="1"/>
        </w:numPr>
        <w:tabs>
          <w:tab w:val="left" w:pos="851"/>
          <w:tab w:val="left" w:pos="1134"/>
        </w:tabs>
        <w:ind w:left="0"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Дане Положення вступає в дію з моменту його оприлюднення. </w:t>
      </w:r>
    </w:p>
    <w:p w:rsidR="00C371DC" w:rsidRDefault="00C371DC" w:rsidP="00C371DC">
      <w:pPr>
        <w:tabs>
          <w:tab w:val="left" w:pos="851"/>
          <w:tab w:val="left" w:pos="1134"/>
        </w:tabs>
        <w:rPr>
          <w:sz w:val="28"/>
          <w:szCs w:val="28"/>
        </w:rPr>
      </w:pPr>
    </w:p>
    <w:p w:rsidR="00C371DC" w:rsidRDefault="00C371DC" w:rsidP="00C371DC">
      <w:pPr>
        <w:tabs>
          <w:tab w:val="left" w:pos="851"/>
          <w:tab w:val="left" w:pos="1134"/>
        </w:tabs>
        <w:rPr>
          <w:sz w:val="28"/>
          <w:szCs w:val="28"/>
        </w:rPr>
      </w:pPr>
    </w:p>
    <w:p w:rsidR="00B873F4" w:rsidRDefault="00B873F4" w:rsidP="00B873F4">
      <w:pPr>
        <w:spacing w:line="252" w:lineRule="auto"/>
        <w:ind w:right="333"/>
        <w:rPr>
          <w:sz w:val="28"/>
          <w:szCs w:val="28"/>
        </w:rPr>
      </w:pPr>
      <w:r>
        <w:rPr>
          <w:kern w:val="2"/>
          <w:sz w:val="28"/>
          <w:szCs w:val="28"/>
        </w:rPr>
        <w:t>Секретар Сумської міської ради</w:t>
      </w:r>
      <w:r>
        <w:rPr>
          <w:kern w:val="2"/>
          <w:sz w:val="28"/>
          <w:szCs w:val="28"/>
        </w:rPr>
        <w:tab/>
      </w:r>
      <w:r>
        <w:rPr>
          <w:kern w:val="2"/>
          <w:sz w:val="28"/>
          <w:szCs w:val="28"/>
        </w:rPr>
        <w:tab/>
      </w:r>
      <w:r>
        <w:rPr>
          <w:kern w:val="2"/>
          <w:sz w:val="28"/>
          <w:szCs w:val="28"/>
        </w:rPr>
        <w:tab/>
      </w:r>
      <w:r>
        <w:rPr>
          <w:kern w:val="2"/>
          <w:sz w:val="28"/>
          <w:szCs w:val="28"/>
        </w:rPr>
        <w:tab/>
      </w:r>
      <w:r>
        <w:rPr>
          <w:kern w:val="2"/>
          <w:sz w:val="28"/>
          <w:szCs w:val="28"/>
        </w:rPr>
        <w:tab/>
        <w:t xml:space="preserve">        Артем КОБЗАР</w:t>
      </w:r>
    </w:p>
    <w:p w:rsidR="00EF1E58" w:rsidRDefault="00EF1E58" w:rsidP="00E90409">
      <w:pPr>
        <w:tabs>
          <w:tab w:val="left" w:pos="360"/>
        </w:tabs>
        <w:ind w:right="-6"/>
        <w:jc w:val="both"/>
        <w:rPr>
          <w:sz w:val="24"/>
          <w:szCs w:val="24"/>
        </w:rPr>
      </w:pPr>
    </w:p>
    <w:p w:rsidR="00C371DC" w:rsidRDefault="00C371DC" w:rsidP="00C371DC">
      <w:pPr>
        <w:spacing w:line="264" w:lineRule="auto"/>
        <w:rPr>
          <w:sz w:val="24"/>
          <w:szCs w:val="24"/>
        </w:rPr>
      </w:pPr>
      <w:r w:rsidRPr="00DB2E9B">
        <w:rPr>
          <w:sz w:val="24"/>
          <w:szCs w:val="24"/>
        </w:rPr>
        <w:t xml:space="preserve">Виконавець:  </w:t>
      </w:r>
      <w:r>
        <w:rPr>
          <w:sz w:val="24"/>
          <w:szCs w:val="24"/>
        </w:rPr>
        <w:t>Олена ЧУМАЧЕНКО</w:t>
      </w:r>
    </w:p>
    <w:p w:rsidR="00C371DC" w:rsidRPr="00A40332" w:rsidRDefault="00C371DC" w:rsidP="00C371DC">
      <w:pPr>
        <w:spacing w:line="264" w:lineRule="auto"/>
        <w:rPr>
          <w:sz w:val="24"/>
          <w:szCs w:val="24"/>
        </w:rPr>
      </w:pPr>
      <w:r>
        <w:rPr>
          <w:sz w:val="24"/>
          <w:szCs w:val="24"/>
        </w:rPr>
        <w:t>____________________</w:t>
      </w:r>
      <w:bookmarkStart w:id="0" w:name="_GoBack"/>
      <w:bookmarkEnd w:id="0"/>
    </w:p>
    <w:sectPr w:rsidR="00C371DC" w:rsidRPr="00A40332" w:rsidSect="00587752">
      <w:pgSz w:w="12240" w:h="15840"/>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370C8"/>
    <w:multiLevelType w:val="hybridMultilevel"/>
    <w:tmpl w:val="A084658A"/>
    <w:lvl w:ilvl="0" w:tplc="32A07A06">
      <w:start w:val="1"/>
      <w:numFmt w:val="decimal"/>
      <w:lvlText w:val="%1)"/>
      <w:lvlJc w:val="left"/>
      <w:pPr>
        <w:ind w:left="1069" w:hanging="360"/>
      </w:pPr>
      <w:rPr>
        <w:rFonts w:eastAsia="Calibri"/>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21D11678"/>
    <w:multiLevelType w:val="hybridMultilevel"/>
    <w:tmpl w:val="296A3ADE"/>
    <w:lvl w:ilvl="0" w:tplc="C4B02FB4">
      <w:start w:val="1"/>
      <w:numFmt w:val="decimal"/>
      <w:lvlText w:val="%1)"/>
      <w:lvlJc w:val="left"/>
      <w:pPr>
        <w:ind w:left="927" w:hanging="360"/>
      </w:pPr>
      <w:rPr>
        <w:color w:val="000000" w:themeColor="text1"/>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6A614C0B"/>
    <w:multiLevelType w:val="multilevel"/>
    <w:tmpl w:val="87EA82BA"/>
    <w:lvl w:ilvl="0">
      <w:start w:val="1"/>
      <w:numFmt w:val="decimal"/>
      <w:lvlText w:val="%1."/>
      <w:lvlJc w:val="left"/>
      <w:pPr>
        <w:ind w:left="1070" w:hanging="360"/>
      </w:pPr>
      <w:rPr>
        <w:rFonts w:ascii="Times New Roman" w:eastAsiaTheme="minorHAnsi" w:hAnsi="Times New Roman" w:cs="Times New Roman"/>
        <w:i w:val="0"/>
        <w:color w:val="auto"/>
        <w:sz w:val="28"/>
        <w:szCs w:val="28"/>
      </w:rPr>
    </w:lvl>
    <w:lvl w:ilvl="1">
      <w:start w:val="1"/>
      <w:numFmt w:val="decimal"/>
      <w:isLgl/>
      <w:lvlText w:val="%1.%2."/>
      <w:lvlJc w:val="left"/>
      <w:pPr>
        <w:ind w:left="5532" w:hanging="360"/>
      </w:pPr>
      <w:rPr>
        <w:rFonts w:ascii="Times New Roman" w:hAnsi="Times New Roman" w:cs="Times New Roman" w:hint="default"/>
        <w:color w:val="auto"/>
        <w:sz w:val="28"/>
      </w:rPr>
    </w:lvl>
    <w:lvl w:ilvl="2">
      <w:start w:val="1"/>
      <w:numFmt w:val="decimal"/>
      <w:isLgl/>
      <w:lvlText w:val="%1.%2.%3."/>
      <w:lvlJc w:val="left"/>
      <w:pPr>
        <w:ind w:left="5117" w:hanging="720"/>
      </w:pPr>
    </w:lvl>
    <w:lvl w:ilvl="3">
      <w:start w:val="1"/>
      <w:numFmt w:val="decimal"/>
      <w:isLgl/>
      <w:lvlText w:val="%1.%2.%3.%4."/>
      <w:lvlJc w:val="left"/>
      <w:pPr>
        <w:ind w:left="5117" w:hanging="720"/>
      </w:pPr>
    </w:lvl>
    <w:lvl w:ilvl="4">
      <w:start w:val="1"/>
      <w:numFmt w:val="decimal"/>
      <w:isLgl/>
      <w:lvlText w:val="%1.%2.%3.%4.%5."/>
      <w:lvlJc w:val="left"/>
      <w:pPr>
        <w:ind w:left="5477" w:hanging="1080"/>
      </w:pPr>
    </w:lvl>
    <w:lvl w:ilvl="5">
      <w:start w:val="1"/>
      <w:numFmt w:val="decimal"/>
      <w:isLgl/>
      <w:lvlText w:val="%1.%2.%3.%4.%5.%6."/>
      <w:lvlJc w:val="left"/>
      <w:pPr>
        <w:ind w:left="5477" w:hanging="1080"/>
      </w:pPr>
    </w:lvl>
    <w:lvl w:ilvl="6">
      <w:start w:val="1"/>
      <w:numFmt w:val="decimal"/>
      <w:isLgl/>
      <w:lvlText w:val="%1.%2.%3.%4.%5.%6.%7."/>
      <w:lvlJc w:val="left"/>
      <w:pPr>
        <w:ind w:left="5837" w:hanging="1440"/>
      </w:pPr>
    </w:lvl>
    <w:lvl w:ilvl="7">
      <w:start w:val="1"/>
      <w:numFmt w:val="decimal"/>
      <w:isLgl/>
      <w:lvlText w:val="%1.%2.%3.%4.%5.%6.%7.%8."/>
      <w:lvlJc w:val="left"/>
      <w:pPr>
        <w:ind w:left="5837" w:hanging="1440"/>
      </w:pPr>
    </w:lvl>
    <w:lvl w:ilvl="8">
      <w:start w:val="1"/>
      <w:numFmt w:val="decimal"/>
      <w:isLgl/>
      <w:lvlText w:val="%1.%2.%3.%4.%5.%6.%7.%8.%9."/>
      <w:lvlJc w:val="left"/>
      <w:pPr>
        <w:ind w:left="6197" w:hanging="1800"/>
      </w:pPr>
    </w:lvl>
  </w:abstractNum>
  <w:abstractNum w:abstractNumId="3" w15:restartNumberingAfterBreak="0">
    <w:nsid w:val="78221019"/>
    <w:multiLevelType w:val="hybridMultilevel"/>
    <w:tmpl w:val="1DEE7D88"/>
    <w:lvl w:ilvl="0" w:tplc="3FE6EA3C">
      <w:start w:val="1"/>
      <w:numFmt w:val="decimal"/>
      <w:lvlText w:val="%1)"/>
      <w:lvlJc w:val="left"/>
      <w:pPr>
        <w:ind w:left="1070" w:hanging="360"/>
      </w:pPr>
      <w:rPr>
        <w:color w:val="000000" w:themeColor="text1"/>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675"/>
    <w:rsid w:val="000F4247"/>
    <w:rsid w:val="000F5B4C"/>
    <w:rsid w:val="001338EF"/>
    <w:rsid w:val="003153DD"/>
    <w:rsid w:val="00363A86"/>
    <w:rsid w:val="00491AC6"/>
    <w:rsid w:val="00587752"/>
    <w:rsid w:val="00743562"/>
    <w:rsid w:val="0079105A"/>
    <w:rsid w:val="007C2A6B"/>
    <w:rsid w:val="007F10E0"/>
    <w:rsid w:val="008B658B"/>
    <w:rsid w:val="008D5841"/>
    <w:rsid w:val="00900675"/>
    <w:rsid w:val="00923663"/>
    <w:rsid w:val="00A100CD"/>
    <w:rsid w:val="00B873F4"/>
    <w:rsid w:val="00C371DC"/>
    <w:rsid w:val="00D52FC3"/>
    <w:rsid w:val="00D621CF"/>
    <w:rsid w:val="00DC0884"/>
    <w:rsid w:val="00E90409"/>
    <w:rsid w:val="00EF1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D6EDFF-E07D-432A-93BD-CF56944FD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58B"/>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
    <w:link w:val="a4"/>
    <w:rsid w:val="008B658B"/>
    <w:pPr>
      <w:tabs>
        <w:tab w:val="center" w:pos="4153"/>
        <w:tab w:val="right" w:pos="8306"/>
      </w:tabs>
    </w:pPr>
    <w:rPr>
      <w:rFonts w:eastAsia="Calibri"/>
      <w:lang w:val="ru-RU"/>
    </w:r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
    <w:basedOn w:val="a0"/>
    <w:link w:val="a3"/>
    <w:rsid w:val="008B658B"/>
    <w:rPr>
      <w:rFonts w:ascii="Times New Roman" w:eastAsia="Calibri" w:hAnsi="Times New Roman" w:cs="Times New Roman"/>
      <w:sz w:val="20"/>
      <w:szCs w:val="20"/>
      <w:lang w:val="ru-RU" w:eastAsia="ru-RU"/>
    </w:rPr>
  </w:style>
  <w:style w:type="paragraph" w:styleId="a5">
    <w:name w:val="Balloon Text"/>
    <w:basedOn w:val="a"/>
    <w:link w:val="a6"/>
    <w:uiPriority w:val="99"/>
    <w:semiHidden/>
    <w:unhideWhenUsed/>
    <w:rsid w:val="000F4247"/>
    <w:rPr>
      <w:rFonts w:ascii="Tahoma" w:hAnsi="Tahoma" w:cs="Tahoma"/>
      <w:sz w:val="16"/>
      <w:szCs w:val="16"/>
    </w:rPr>
  </w:style>
  <w:style w:type="character" w:customStyle="1" w:styleId="a6">
    <w:name w:val="Текст выноски Знак"/>
    <w:basedOn w:val="a0"/>
    <w:link w:val="a5"/>
    <w:uiPriority w:val="99"/>
    <w:semiHidden/>
    <w:rsid w:val="000F4247"/>
    <w:rPr>
      <w:rFonts w:ascii="Tahoma" w:eastAsia="Times New Roman" w:hAnsi="Tahoma" w:cs="Tahoma"/>
      <w:sz w:val="16"/>
      <w:szCs w:val="16"/>
      <w:lang w:val="uk-UA" w:eastAsia="ru-RU"/>
    </w:rPr>
  </w:style>
  <w:style w:type="paragraph" w:styleId="a7">
    <w:name w:val="List Paragraph"/>
    <w:basedOn w:val="a"/>
    <w:uiPriority w:val="34"/>
    <w:qFormat/>
    <w:rsid w:val="00B873F4"/>
    <w:pPr>
      <w:widowControl w:val="0"/>
      <w:spacing w:after="100" w:afterAutospacing="1"/>
      <w:ind w:left="720"/>
      <w:contextualSpacing/>
      <w:jc w:val="both"/>
    </w:pPr>
    <w:rPr>
      <w:rFonts w:asciiTheme="minorHAnsi" w:eastAsiaTheme="minorHAnsi" w:hAnsiTheme="minorHAnsi" w:cstheme="minorBidi"/>
      <w:sz w:val="22"/>
      <w:szCs w:val="22"/>
      <w:lang w:val="ru-RU" w:eastAsia="en-US"/>
    </w:rPr>
  </w:style>
  <w:style w:type="character" w:customStyle="1" w:styleId="apple-converted-space">
    <w:name w:val="apple-converted-space"/>
    <w:rsid w:val="00B87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915144">
      <w:bodyDiv w:val="1"/>
      <w:marLeft w:val="0"/>
      <w:marRight w:val="0"/>
      <w:marTop w:val="0"/>
      <w:marBottom w:val="0"/>
      <w:divBdr>
        <w:top w:val="none" w:sz="0" w:space="0" w:color="auto"/>
        <w:left w:val="none" w:sz="0" w:space="0" w:color="auto"/>
        <w:bottom w:val="none" w:sz="0" w:space="0" w:color="auto"/>
        <w:right w:val="none" w:sz="0" w:space="0" w:color="auto"/>
      </w:divBdr>
    </w:div>
    <w:div w:id="1069379065">
      <w:bodyDiv w:val="1"/>
      <w:marLeft w:val="0"/>
      <w:marRight w:val="0"/>
      <w:marTop w:val="0"/>
      <w:marBottom w:val="0"/>
      <w:divBdr>
        <w:top w:val="none" w:sz="0" w:space="0" w:color="auto"/>
        <w:left w:val="none" w:sz="0" w:space="0" w:color="auto"/>
        <w:bottom w:val="none" w:sz="0" w:space="0" w:color="auto"/>
        <w:right w:val="none" w:sz="0" w:space="0" w:color="auto"/>
      </w:divBdr>
    </w:div>
    <w:div w:id="183949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94A50-E5C0-455D-99CC-D8628B6B9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6675</Words>
  <Characters>3805</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cp:lastModifiedBy>
  <cp:revision>26</cp:revision>
  <cp:lastPrinted>2025-06-10T09:07:00Z</cp:lastPrinted>
  <dcterms:created xsi:type="dcterms:W3CDTF">2025-05-08T07:08:00Z</dcterms:created>
  <dcterms:modified xsi:type="dcterms:W3CDTF">2025-06-10T13:32:00Z</dcterms:modified>
</cp:coreProperties>
</file>