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E7DAB" w:rsidP="00AF0924">
            <w:pPr>
              <w:pStyle w:val="a3"/>
              <w:jc w:val="center"/>
              <w:rPr>
                <w:color w:val="000000" w:themeColor="text1"/>
                <w:lang w:val="uk-UA"/>
              </w:rPr>
            </w:pPr>
            <w:r w:rsidRPr="00762887">
              <w:rPr>
                <w:noProof/>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51.75pt;mso-width-percent:0;mso-height-percent:0;mso-width-percent:0;mso-height-percent:0" o:ole="" fillcolor="window">
                  <v:imagedata r:id="rId6" o:title=""/>
                </v:shape>
                <o:OLEObject Type="Embed" ProgID="Msxml2.SAXXMLReader.5.0" ShapeID="_x0000_i1025" DrawAspect="Content" ObjectID="_1817022046" r:id="rId7"/>
              </w:object>
            </w:r>
          </w:p>
        </w:tc>
        <w:tc>
          <w:tcPr>
            <w:tcW w:w="4253" w:type="dxa"/>
          </w:tcPr>
          <w:p w:rsidR="00C908AE" w:rsidRPr="00762887" w:rsidRDefault="00C908AE" w:rsidP="005F3FAA">
            <w:pPr>
              <w:keepNext/>
              <w:jc w:val="center"/>
              <w:outlineLvl w:val="1"/>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5F3FAA">
        <w:rPr>
          <w:rFonts w:ascii="Times New Roman" w:hAnsi="Times New Roman" w:cs="Times New Roman"/>
          <w:b w:val="0"/>
          <w:bCs w:val="0"/>
          <w:color w:val="000000" w:themeColor="text1"/>
          <w:sz w:val="28"/>
          <w:szCs w:val="28"/>
          <w:lang w:val="en-US"/>
        </w:rPr>
        <w:t>LXX</w:t>
      </w:r>
      <w:r w:rsidR="005F3FAA" w:rsidRPr="005F3FAA">
        <w:rPr>
          <w:rFonts w:ascii="Times New Roman" w:hAnsi="Times New Roman" w:cs="Times New Roman"/>
          <w:b w:val="0"/>
          <w:bCs w:val="0"/>
          <w:color w:val="000000" w:themeColor="text1"/>
          <w:sz w:val="28"/>
          <w:szCs w:val="28"/>
        </w:rPr>
        <w:t xml:space="preserve"> </w:t>
      </w:r>
      <w:r w:rsidR="005F3FAA">
        <w:rPr>
          <w:rFonts w:ascii="Times New Roman" w:hAnsi="Times New Roman" w:cs="Times New Roman"/>
          <w:b w:val="0"/>
          <w:bCs w:val="0"/>
          <w:color w:val="000000" w:themeColor="text1"/>
          <w:sz w:val="28"/>
          <w:szCs w:val="28"/>
          <w:lang w:val="uk-UA"/>
        </w:rPr>
        <w:t xml:space="preserve">(позачергова)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0105B1" w:rsidP="009307F4">
            <w:pPr>
              <w:ind w:right="-108"/>
              <w:jc w:val="both"/>
              <w:rPr>
                <w:color w:val="000000" w:themeColor="text1"/>
                <w:sz w:val="28"/>
                <w:szCs w:val="28"/>
              </w:rPr>
            </w:pPr>
            <w:r>
              <w:rPr>
                <w:color w:val="000000" w:themeColor="text1"/>
                <w:sz w:val="28"/>
                <w:szCs w:val="28"/>
                <w:lang w:val="uk-UA"/>
              </w:rPr>
              <w:t>в</w:t>
            </w:r>
            <w:r w:rsidR="00E10DB0" w:rsidRPr="00762887">
              <w:rPr>
                <w:color w:val="000000" w:themeColor="text1"/>
                <w:sz w:val="28"/>
                <w:szCs w:val="28"/>
              </w:rPr>
              <w:t>ід</w:t>
            </w:r>
            <w:r w:rsidR="005F3FAA">
              <w:rPr>
                <w:color w:val="000000" w:themeColor="text1"/>
                <w:sz w:val="28"/>
                <w:szCs w:val="28"/>
                <w:lang w:val="uk-UA"/>
              </w:rPr>
              <w:t xml:space="preserve"> </w:t>
            </w:r>
            <w:r w:rsidR="005F3FAA">
              <w:rPr>
                <w:color w:val="000000" w:themeColor="text1"/>
                <w:sz w:val="28"/>
                <w:szCs w:val="28"/>
              </w:rPr>
              <w:t xml:space="preserve"> 13</w:t>
            </w:r>
            <w:r w:rsidR="005F3FAA">
              <w:rPr>
                <w:color w:val="000000" w:themeColor="text1"/>
                <w:sz w:val="28"/>
                <w:szCs w:val="28"/>
                <w:lang w:val="uk-UA"/>
              </w:rPr>
              <w:t xml:space="preserve"> </w:t>
            </w:r>
            <w:r w:rsidR="005F3FAA">
              <w:rPr>
                <w:color w:val="000000" w:themeColor="text1"/>
                <w:sz w:val="28"/>
                <w:szCs w:val="28"/>
              </w:rPr>
              <w:t xml:space="preserve"> серпня</w:t>
            </w:r>
            <w:r w:rsidR="00E10DB0" w:rsidRPr="00762887">
              <w:rPr>
                <w:color w:val="000000" w:themeColor="text1"/>
                <w:sz w:val="28"/>
                <w:szCs w:val="28"/>
              </w:rPr>
              <w:t xml:space="preserve"> </w:t>
            </w:r>
            <w:r w:rsidR="005F3FAA">
              <w:rPr>
                <w:color w:val="000000" w:themeColor="text1"/>
                <w:sz w:val="28"/>
                <w:szCs w:val="28"/>
                <w:lang w:val="uk-UA"/>
              </w:rPr>
              <w:t xml:space="preserve"> </w:t>
            </w:r>
            <w:r w:rsidR="00E10DB0" w:rsidRPr="00762887">
              <w:rPr>
                <w:color w:val="000000" w:themeColor="text1"/>
                <w:sz w:val="28"/>
                <w:szCs w:val="28"/>
              </w:rPr>
              <w:t>20</w:t>
            </w:r>
            <w:r w:rsidR="005F3FAA">
              <w:rPr>
                <w:color w:val="000000" w:themeColor="text1"/>
                <w:sz w:val="28"/>
                <w:szCs w:val="28"/>
                <w:lang w:val="uk-UA"/>
              </w:rPr>
              <w:t>25</w:t>
            </w:r>
            <w:r w:rsidR="00E10DB0" w:rsidRPr="00762887">
              <w:rPr>
                <w:color w:val="000000" w:themeColor="text1"/>
                <w:sz w:val="28"/>
                <w:szCs w:val="28"/>
                <w:lang w:val="en-US"/>
              </w:rPr>
              <w:t xml:space="preserve"> </w:t>
            </w:r>
            <w:r w:rsidR="00E10DB0" w:rsidRPr="00762887">
              <w:rPr>
                <w:color w:val="000000" w:themeColor="text1"/>
                <w:sz w:val="28"/>
                <w:szCs w:val="28"/>
              </w:rPr>
              <w:t>року</w:t>
            </w:r>
            <w:r w:rsidR="005F3FAA">
              <w:rPr>
                <w:color w:val="000000" w:themeColor="text1"/>
                <w:sz w:val="28"/>
                <w:szCs w:val="28"/>
                <w:lang w:val="uk-UA"/>
              </w:rPr>
              <w:t xml:space="preserve"> </w:t>
            </w:r>
            <w:r w:rsidR="00E10DB0" w:rsidRPr="00762887">
              <w:rPr>
                <w:color w:val="000000" w:themeColor="text1"/>
                <w:sz w:val="28"/>
                <w:szCs w:val="28"/>
              </w:rPr>
              <w:t xml:space="preserve"> №</w:t>
            </w:r>
            <w:r w:rsidR="00E10DB0" w:rsidRPr="00762887">
              <w:rPr>
                <w:color w:val="000000" w:themeColor="text1"/>
                <w:sz w:val="28"/>
                <w:szCs w:val="28"/>
                <w:lang w:val="en-US"/>
              </w:rPr>
              <w:t xml:space="preserve"> </w:t>
            </w:r>
            <w:r w:rsidR="006D1F1D">
              <w:rPr>
                <w:color w:val="000000" w:themeColor="text1"/>
                <w:sz w:val="28"/>
                <w:szCs w:val="28"/>
              </w:rPr>
              <w:t>585</w:t>
            </w:r>
            <w:r w:rsidR="006D1F1D">
              <w:rPr>
                <w:color w:val="000000" w:themeColor="text1"/>
                <w:sz w:val="28"/>
                <w:szCs w:val="28"/>
                <w:lang w:val="uk-UA"/>
              </w:rPr>
              <w:t>0</w:t>
            </w:r>
            <w:r w:rsidR="00E10DB0" w:rsidRPr="00762887">
              <w:rPr>
                <w:color w:val="000000" w:themeColor="text1"/>
                <w:sz w:val="28"/>
                <w:szCs w:val="28"/>
                <w:lang w:val="en-US"/>
              </w:rPr>
              <w:t xml:space="preserve"> </w:t>
            </w:r>
            <w:r w:rsidR="00E10DB0"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м. Суми</w:t>
            </w:r>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2E3388" w:rsidP="005F3FAA">
            <w:pPr>
              <w:ind w:right="-140"/>
              <w:jc w:val="both"/>
              <w:rPr>
                <w:color w:val="000000" w:themeColor="text1"/>
                <w:sz w:val="28"/>
                <w:szCs w:val="28"/>
                <w:lang w:val="uk-UA"/>
              </w:rPr>
            </w:pPr>
            <w:r>
              <w:rPr>
                <w:color w:val="000000" w:themeColor="text1"/>
                <w:sz w:val="28"/>
                <w:szCs w:val="28"/>
                <w:lang w:val="uk-UA"/>
              </w:rPr>
              <w:t xml:space="preserve">Про </w:t>
            </w:r>
            <w:r w:rsidR="00490527">
              <w:rPr>
                <w:color w:val="000000" w:themeColor="text1"/>
                <w:sz w:val="28"/>
                <w:szCs w:val="28"/>
                <w:lang w:val="uk-UA"/>
              </w:rPr>
              <w:t xml:space="preserve">затвердження </w:t>
            </w:r>
            <w:r w:rsidR="005F3FAA">
              <w:rPr>
                <w:color w:val="000000" w:themeColor="text1"/>
                <w:sz w:val="28"/>
                <w:szCs w:val="28"/>
                <w:lang w:val="uk-UA"/>
              </w:rPr>
              <w:t xml:space="preserve"> </w:t>
            </w:r>
            <w:r w:rsidR="00490527">
              <w:rPr>
                <w:color w:val="000000" w:themeColor="text1"/>
                <w:sz w:val="28"/>
                <w:szCs w:val="28"/>
                <w:lang w:val="uk-UA"/>
              </w:rPr>
              <w:t xml:space="preserve">першого заступника міського голови </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272B1F" w:rsidP="00C908AE">
      <w:pPr>
        <w:tabs>
          <w:tab w:val="left" w:pos="851"/>
        </w:tabs>
        <w:ind w:firstLine="709"/>
        <w:jc w:val="both"/>
        <w:rPr>
          <w:b/>
          <w:bCs/>
          <w:color w:val="000000" w:themeColor="text1"/>
          <w:sz w:val="28"/>
          <w:szCs w:val="28"/>
          <w:lang w:val="uk-UA"/>
        </w:rPr>
      </w:pPr>
      <w:r w:rsidRPr="007D7FEC">
        <w:rPr>
          <w:color w:val="000000" w:themeColor="text1"/>
          <w:sz w:val="28"/>
          <w:szCs w:val="28"/>
          <w:lang w:val="uk-UA"/>
        </w:rPr>
        <w:t xml:space="preserve">Розглянувши пропозицію </w:t>
      </w:r>
      <w:r>
        <w:rPr>
          <w:color w:val="000000" w:themeColor="text1"/>
          <w:sz w:val="28"/>
          <w:szCs w:val="28"/>
          <w:lang w:val="uk-UA"/>
        </w:rPr>
        <w:t xml:space="preserve">депутатської фракції «ВО «Батьківщина» в Сумській міській раді </w:t>
      </w:r>
      <w:r>
        <w:rPr>
          <w:color w:val="000000" w:themeColor="text1"/>
          <w:sz w:val="28"/>
          <w:szCs w:val="28"/>
          <w:lang w:val="en-US"/>
        </w:rPr>
        <w:t>VIII</w:t>
      </w:r>
      <w:r w:rsidRPr="000E0373">
        <w:rPr>
          <w:color w:val="000000" w:themeColor="text1"/>
          <w:sz w:val="28"/>
          <w:szCs w:val="28"/>
          <w:lang w:val="uk-UA"/>
        </w:rPr>
        <w:t xml:space="preserve"> </w:t>
      </w:r>
      <w:r>
        <w:rPr>
          <w:color w:val="000000" w:themeColor="text1"/>
          <w:sz w:val="28"/>
          <w:szCs w:val="28"/>
          <w:lang w:val="uk-UA"/>
        </w:rPr>
        <w:t xml:space="preserve">скликання </w:t>
      </w:r>
      <w:r w:rsidRPr="007D7FEC">
        <w:rPr>
          <w:color w:val="000000" w:themeColor="text1"/>
          <w:sz w:val="28"/>
          <w:szCs w:val="28"/>
          <w:lang w:val="uk-UA"/>
        </w:rPr>
        <w:t xml:space="preserve">щодо </w:t>
      </w:r>
      <w:r>
        <w:rPr>
          <w:color w:val="000000" w:themeColor="text1"/>
          <w:sz w:val="28"/>
          <w:szCs w:val="28"/>
          <w:lang w:val="uk-UA"/>
        </w:rPr>
        <w:t>затвердження першого заступника міського голови</w:t>
      </w:r>
      <w:r w:rsidR="00490527">
        <w:rPr>
          <w:color w:val="000000" w:themeColor="text1"/>
          <w:sz w:val="28"/>
          <w:szCs w:val="28"/>
          <w:lang w:val="uk-UA"/>
        </w:rPr>
        <w:t xml:space="preserve">, </w:t>
      </w:r>
      <w:r w:rsidR="00B72048">
        <w:rPr>
          <w:color w:val="000000" w:themeColor="text1"/>
          <w:sz w:val="28"/>
          <w:szCs w:val="28"/>
          <w:lang w:val="uk-UA"/>
        </w:rPr>
        <w:t xml:space="preserve">з метою забезпечення дотримання принципу безперервності влади, </w:t>
      </w:r>
      <w:r w:rsidR="00490527">
        <w:rPr>
          <w:color w:val="000000" w:themeColor="text1"/>
          <w:sz w:val="28"/>
          <w:szCs w:val="28"/>
          <w:lang w:val="uk-UA"/>
        </w:rPr>
        <w:t>відповідно до статті 10 Закону України «Про службу в органах місцевого самоврядування»,</w:t>
      </w:r>
      <w:r w:rsidR="00784BB1" w:rsidRPr="00490527">
        <w:rPr>
          <w:color w:val="000000" w:themeColor="text1"/>
          <w:sz w:val="28"/>
          <w:szCs w:val="28"/>
          <w:lang w:val="uk-UA"/>
        </w:rPr>
        <w:t xml:space="preserve"> </w:t>
      </w:r>
      <w:r w:rsidR="002E3388">
        <w:rPr>
          <w:color w:val="000000" w:themeColor="text1"/>
          <w:sz w:val="28"/>
          <w:szCs w:val="28"/>
          <w:lang w:val="uk-UA"/>
        </w:rPr>
        <w:t>керуючись</w:t>
      </w:r>
      <w:r w:rsidR="00490527">
        <w:rPr>
          <w:color w:val="000000" w:themeColor="text1"/>
          <w:sz w:val="28"/>
          <w:szCs w:val="28"/>
          <w:lang w:val="uk-UA"/>
        </w:rPr>
        <w:t xml:space="preserve"> статт</w:t>
      </w:r>
      <w:r w:rsidR="00ED2254">
        <w:rPr>
          <w:color w:val="000000" w:themeColor="text1"/>
          <w:sz w:val="28"/>
          <w:szCs w:val="28"/>
          <w:lang w:val="uk-UA"/>
        </w:rPr>
        <w:t>ею</w:t>
      </w:r>
      <w:r w:rsidR="002E3388">
        <w:rPr>
          <w:color w:val="000000" w:themeColor="text1"/>
          <w:sz w:val="28"/>
          <w:szCs w:val="28"/>
          <w:lang w:val="uk-UA"/>
        </w:rPr>
        <w:t xml:space="preserve"> </w:t>
      </w:r>
      <w:r w:rsidR="00490527">
        <w:rPr>
          <w:color w:val="000000" w:themeColor="text1"/>
          <w:sz w:val="28"/>
          <w:szCs w:val="28"/>
          <w:lang w:val="uk-UA"/>
        </w:rPr>
        <w:t>25</w:t>
      </w:r>
      <w:r w:rsidR="00ED2254">
        <w:rPr>
          <w:color w:val="000000" w:themeColor="text1"/>
          <w:sz w:val="28"/>
          <w:szCs w:val="28"/>
          <w:lang w:val="uk-UA"/>
        </w:rPr>
        <w:t xml:space="preserve"> </w:t>
      </w:r>
      <w:r w:rsidR="00784BB1">
        <w:rPr>
          <w:color w:val="000000" w:themeColor="text1"/>
          <w:sz w:val="28"/>
          <w:szCs w:val="28"/>
          <w:lang w:val="uk-UA"/>
        </w:rPr>
        <w:t>Закону України «Про місцеве самоврядування в Україні»</w:t>
      </w:r>
      <w:r w:rsidR="00C908AE" w:rsidRPr="00762887">
        <w:rPr>
          <w:color w:val="000000" w:themeColor="text1"/>
          <w:sz w:val="28"/>
          <w:szCs w:val="28"/>
          <w:lang w:val="uk-UA"/>
        </w:rPr>
        <w:t xml:space="preserve">,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490527" w:rsidRDefault="00490527" w:rsidP="00490527">
      <w:pPr>
        <w:ind w:firstLine="567"/>
        <w:jc w:val="both"/>
        <w:rPr>
          <w:color w:val="000000" w:themeColor="text1"/>
          <w:sz w:val="28"/>
          <w:szCs w:val="28"/>
          <w:lang w:val="uk-UA"/>
        </w:rPr>
      </w:pPr>
    </w:p>
    <w:p w:rsidR="00CE78E8" w:rsidRDefault="005F479A" w:rsidP="00490527">
      <w:pPr>
        <w:ind w:firstLine="567"/>
        <w:jc w:val="both"/>
        <w:rPr>
          <w:color w:val="000000" w:themeColor="text1"/>
          <w:sz w:val="28"/>
          <w:szCs w:val="28"/>
          <w:lang w:val="uk-UA"/>
        </w:rPr>
      </w:pPr>
      <w:r>
        <w:rPr>
          <w:color w:val="000000" w:themeColor="text1"/>
          <w:sz w:val="28"/>
          <w:szCs w:val="28"/>
          <w:lang w:val="uk-UA"/>
        </w:rPr>
        <w:t xml:space="preserve">1. </w:t>
      </w:r>
      <w:r w:rsidR="00490527">
        <w:rPr>
          <w:color w:val="000000" w:themeColor="text1"/>
          <w:sz w:val="28"/>
          <w:szCs w:val="28"/>
          <w:lang w:val="uk-UA"/>
        </w:rPr>
        <w:t>Затвердити першим</w:t>
      </w:r>
      <w:r w:rsidR="00EA5810">
        <w:rPr>
          <w:color w:val="000000" w:themeColor="text1"/>
          <w:sz w:val="28"/>
          <w:szCs w:val="28"/>
          <w:lang w:val="uk-UA"/>
        </w:rPr>
        <w:t xml:space="preserve"> заступником міського голови Ніколаєнка Леоніда Анатолійовича</w:t>
      </w:r>
      <w:r w:rsidR="005F3FAA">
        <w:rPr>
          <w:color w:val="000000" w:themeColor="text1"/>
          <w:sz w:val="28"/>
          <w:szCs w:val="28"/>
          <w:lang w:val="uk-UA"/>
        </w:rPr>
        <w:t>.</w:t>
      </w:r>
    </w:p>
    <w:p w:rsidR="005F3FAA" w:rsidRDefault="005F3FAA" w:rsidP="00490527">
      <w:pPr>
        <w:ind w:firstLine="567"/>
        <w:jc w:val="both"/>
        <w:rPr>
          <w:color w:val="000000" w:themeColor="text1"/>
          <w:sz w:val="28"/>
          <w:szCs w:val="28"/>
          <w:lang w:val="uk-UA"/>
        </w:rPr>
      </w:pPr>
      <w:r>
        <w:rPr>
          <w:color w:val="000000" w:themeColor="text1"/>
          <w:sz w:val="28"/>
          <w:szCs w:val="28"/>
          <w:lang w:val="uk-UA"/>
        </w:rPr>
        <w:t>2. Призначити на посаду Ніколаєнка Леоніда Анатолійовича після проведення спеціальної перевірки.</w:t>
      </w:r>
    </w:p>
    <w:p w:rsidR="005F479A" w:rsidRPr="00762887" w:rsidRDefault="005F479A" w:rsidP="00490527">
      <w:pPr>
        <w:ind w:firstLine="567"/>
        <w:jc w:val="both"/>
        <w:rPr>
          <w:color w:val="000000" w:themeColor="text1"/>
          <w:sz w:val="28"/>
          <w:szCs w:val="28"/>
          <w:lang w:val="uk-UA"/>
        </w:rPr>
      </w:pPr>
    </w:p>
    <w:p w:rsidR="00490527" w:rsidRDefault="00490527" w:rsidP="00C908AE">
      <w:pPr>
        <w:rPr>
          <w:color w:val="000000" w:themeColor="text1"/>
          <w:sz w:val="28"/>
          <w:szCs w:val="28"/>
          <w:lang w:val="uk-UA"/>
        </w:rPr>
      </w:pPr>
    </w:p>
    <w:p w:rsidR="00490527" w:rsidRDefault="00490527"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E78E8" w:rsidRDefault="00CE78E8" w:rsidP="00C908AE">
      <w:pPr>
        <w:rPr>
          <w:color w:val="000000" w:themeColor="text1"/>
          <w:sz w:val="24"/>
          <w:szCs w:val="24"/>
          <w:lang w:val="uk-UA"/>
        </w:rPr>
      </w:pPr>
    </w:p>
    <w:p w:rsidR="00EA5810" w:rsidRPr="00BA31D9" w:rsidRDefault="00EA5810" w:rsidP="00EA5810">
      <w:pPr>
        <w:rPr>
          <w:color w:val="000000" w:themeColor="text1"/>
          <w:sz w:val="24"/>
          <w:szCs w:val="28"/>
          <w:lang w:val="uk-UA"/>
        </w:rPr>
      </w:pPr>
      <w:r w:rsidRPr="00BA31D9">
        <w:rPr>
          <w:color w:val="000000" w:themeColor="text1"/>
          <w:sz w:val="24"/>
          <w:szCs w:val="28"/>
          <w:lang w:val="uk-UA"/>
        </w:rPr>
        <w:t xml:space="preserve">Виконавець: </w:t>
      </w:r>
      <w:r w:rsidRPr="004C53FF">
        <w:rPr>
          <w:lang w:val="uk-UA"/>
        </w:rPr>
        <w:t>Владислав КУПРІЄНКО</w:t>
      </w:r>
    </w:p>
    <w:p w:rsidR="00EA5810" w:rsidRPr="00BA31D9" w:rsidRDefault="00EA5810" w:rsidP="00EA5810">
      <w:pPr>
        <w:rPr>
          <w:color w:val="000000" w:themeColor="text1"/>
          <w:sz w:val="28"/>
          <w:szCs w:val="28"/>
          <w:lang w:val="uk-UA"/>
        </w:rPr>
      </w:pPr>
      <w:r w:rsidRPr="00BA31D9">
        <w:rPr>
          <w:color w:val="000000" w:themeColor="text1"/>
          <w:sz w:val="28"/>
          <w:szCs w:val="28"/>
          <w:lang w:val="uk-UA"/>
        </w:rPr>
        <w:t xml:space="preserve">______________ </w:t>
      </w:r>
    </w:p>
    <w:p w:rsidR="00EA5810" w:rsidRPr="00BA31D9" w:rsidRDefault="00EA5810" w:rsidP="00EA5810">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EA5810" w:rsidRDefault="00EA5810" w:rsidP="00EA5810">
      <w:pPr>
        <w:rPr>
          <w:color w:val="000000" w:themeColor="text1"/>
          <w:lang w:val="uk-UA"/>
        </w:rPr>
      </w:pPr>
    </w:p>
    <w:p w:rsidR="00EA5810" w:rsidRDefault="00EA5810" w:rsidP="00EA5810">
      <w:pPr>
        <w:rPr>
          <w:color w:val="000000" w:themeColor="text1"/>
          <w:lang w:val="uk-UA"/>
        </w:rPr>
      </w:pPr>
    </w:p>
    <w:p w:rsidR="00EA5810" w:rsidRDefault="00EA5810" w:rsidP="00EA5810">
      <w:pPr>
        <w:rPr>
          <w:color w:val="000000" w:themeColor="text1"/>
          <w:lang w:val="uk-UA"/>
        </w:rPr>
      </w:pPr>
    </w:p>
    <w:p w:rsidR="00D623B8" w:rsidRDefault="00D623B8"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5F3FAA" w:rsidRDefault="005F3FAA" w:rsidP="002D6F13">
      <w:pPr>
        <w:tabs>
          <w:tab w:val="left" w:pos="7435"/>
        </w:tabs>
        <w:jc w:val="both"/>
        <w:rPr>
          <w:lang w:val="uk-UA" w:eastAsia="en-US"/>
        </w:rPr>
      </w:pPr>
    </w:p>
    <w:p w:rsidR="00AF518F" w:rsidRPr="008779D5" w:rsidRDefault="00AF518F" w:rsidP="00AF518F">
      <w:pPr>
        <w:tabs>
          <w:tab w:val="left" w:pos="2010"/>
        </w:tabs>
        <w:rPr>
          <w:lang w:val="uk-UA"/>
        </w:rPr>
      </w:pPr>
      <w:bookmarkStart w:id="0" w:name="_GoBack"/>
      <w:bookmarkEnd w:id="0"/>
    </w:p>
    <w:sectPr w:rsidR="00AF518F" w:rsidRPr="008779D5" w:rsidSect="00EC10D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8F" w:rsidRDefault="00AF518F" w:rsidP="00AF518F">
      <w:r>
        <w:separator/>
      </w:r>
    </w:p>
  </w:endnote>
  <w:endnote w:type="continuationSeparator" w:id="0">
    <w:p w:rsidR="00AF518F" w:rsidRDefault="00AF518F" w:rsidP="00A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8F" w:rsidRDefault="00AF518F" w:rsidP="00AF518F">
      <w:r>
        <w:separator/>
      </w:r>
    </w:p>
  </w:footnote>
  <w:footnote w:type="continuationSeparator" w:id="0">
    <w:p w:rsidR="00AF518F" w:rsidRDefault="00AF518F" w:rsidP="00AF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105B1"/>
    <w:rsid w:val="00027896"/>
    <w:rsid w:val="00027C9E"/>
    <w:rsid w:val="000935E4"/>
    <w:rsid w:val="000A291E"/>
    <w:rsid w:val="000D7B75"/>
    <w:rsid w:val="000E79B9"/>
    <w:rsid w:val="000F281B"/>
    <w:rsid w:val="00117235"/>
    <w:rsid w:val="001A1825"/>
    <w:rsid w:val="001B638E"/>
    <w:rsid w:val="001E76CC"/>
    <w:rsid w:val="00240069"/>
    <w:rsid w:val="002570DA"/>
    <w:rsid w:val="00272B1F"/>
    <w:rsid w:val="0027724A"/>
    <w:rsid w:val="002824F9"/>
    <w:rsid w:val="00293079"/>
    <w:rsid w:val="002A2E12"/>
    <w:rsid w:val="002D6F13"/>
    <w:rsid w:val="002E3388"/>
    <w:rsid w:val="002E4288"/>
    <w:rsid w:val="002E494D"/>
    <w:rsid w:val="00354841"/>
    <w:rsid w:val="00367D59"/>
    <w:rsid w:val="00385C5C"/>
    <w:rsid w:val="003E2095"/>
    <w:rsid w:val="003E2E24"/>
    <w:rsid w:val="00444F06"/>
    <w:rsid w:val="00463393"/>
    <w:rsid w:val="00490527"/>
    <w:rsid w:val="004C3A58"/>
    <w:rsid w:val="004D1C06"/>
    <w:rsid w:val="00504B40"/>
    <w:rsid w:val="0052679C"/>
    <w:rsid w:val="00534AC3"/>
    <w:rsid w:val="0058094B"/>
    <w:rsid w:val="005C44E5"/>
    <w:rsid w:val="005E1343"/>
    <w:rsid w:val="005E73EA"/>
    <w:rsid w:val="005F3FAA"/>
    <w:rsid w:val="005F479A"/>
    <w:rsid w:val="00643237"/>
    <w:rsid w:val="00695C00"/>
    <w:rsid w:val="006D1F1D"/>
    <w:rsid w:val="006E6FE8"/>
    <w:rsid w:val="006F477A"/>
    <w:rsid w:val="00716248"/>
    <w:rsid w:val="0072589D"/>
    <w:rsid w:val="00733AC0"/>
    <w:rsid w:val="00744C3B"/>
    <w:rsid w:val="00762887"/>
    <w:rsid w:val="00765F28"/>
    <w:rsid w:val="007674F1"/>
    <w:rsid w:val="00767F98"/>
    <w:rsid w:val="00784BB1"/>
    <w:rsid w:val="007B58E0"/>
    <w:rsid w:val="0085697E"/>
    <w:rsid w:val="008779D5"/>
    <w:rsid w:val="008863E4"/>
    <w:rsid w:val="008A565E"/>
    <w:rsid w:val="008A56DF"/>
    <w:rsid w:val="009307F4"/>
    <w:rsid w:val="0096035F"/>
    <w:rsid w:val="00961812"/>
    <w:rsid w:val="00A30085"/>
    <w:rsid w:val="00AC64B9"/>
    <w:rsid w:val="00AF3F10"/>
    <w:rsid w:val="00AF518F"/>
    <w:rsid w:val="00B02976"/>
    <w:rsid w:val="00B26803"/>
    <w:rsid w:val="00B72048"/>
    <w:rsid w:val="00B94430"/>
    <w:rsid w:val="00BD06F4"/>
    <w:rsid w:val="00C3143B"/>
    <w:rsid w:val="00C908AE"/>
    <w:rsid w:val="00C93B5C"/>
    <w:rsid w:val="00C95B23"/>
    <w:rsid w:val="00CE78E8"/>
    <w:rsid w:val="00CE7DAB"/>
    <w:rsid w:val="00CF1CB5"/>
    <w:rsid w:val="00CF58B9"/>
    <w:rsid w:val="00D15E07"/>
    <w:rsid w:val="00D56DA1"/>
    <w:rsid w:val="00D60BF6"/>
    <w:rsid w:val="00D623B8"/>
    <w:rsid w:val="00D95F89"/>
    <w:rsid w:val="00DC6A36"/>
    <w:rsid w:val="00E02145"/>
    <w:rsid w:val="00E10DB0"/>
    <w:rsid w:val="00E16B64"/>
    <w:rsid w:val="00E954DE"/>
    <w:rsid w:val="00EA5810"/>
    <w:rsid w:val="00EC10D1"/>
    <w:rsid w:val="00ED2254"/>
    <w:rsid w:val="00ED75F3"/>
    <w:rsid w:val="00F06976"/>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EDD7A5"/>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table" w:customStyle="1" w:styleId="21">
    <w:name w:val="Сетка таблицы2"/>
    <w:basedOn w:val="a1"/>
    <w:next w:val="aa"/>
    <w:uiPriority w:val="39"/>
    <w:rsid w:val="00D6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6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AF518F"/>
    <w:pPr>
      <w:tabs>
        <w:tab w:val="center" w:pos="4677"/>
        <w:tab w:val="right" w:pos="9355"/>
      </w:tabs>
    </w:pPr>
  </w:style>
  <w:style w:type="character" w:customStyle="1" w:styleId="ac">
    <w:name w:val="Нижний колонтитул Знак"/>
    <w:basedOn w:val="a0"/>
    <w:link w:val="ab"/>
    <w:uiPriority w:val="99"/>
    <w:rsid w:val="00AF5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18436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Купрієнко Владислав Анатолійович</cp:lastModifiedBy>
  <cp:revision>11</cp:revision>
  <cp:lastPrinted>2025-08-13T05:01:00Z</cp:lastPrinted>
  <dcterms:created xsi:type="dcterms:W3CDTF">2025-08-12T06:32:00Z</dcterms:created>
  <dcterms:modified xsi:type="dcterms:W3CDTF">2025-08-18T08:34:00Z</dcterms:modified>
</cp:coreProperties>
</file>