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DA190C" w:rsidRPr="00F979C2">
        <w:rPr>
          <w:sz w:val="28"/>
          <w:szCs w:val="28"/>
        </w:rPr>
        <w:t xml:space="preserve"> </w:t>
      </w:r>
      <w:r w:rsidR="00DA190C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A190C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DA190C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DA190C">
        <w:rPr>
          <w:sz w:val="28"/>
          <w:szCs w:val="28"/>
          <w:lang w:val="uk-UA"/>
        </w:rPr>
        <w:t>5982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846195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475B9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5B99">
              <w:rPr>
                <w:sz w:val="28"/>
                <w:szCs w:val="28"/>
                <w:lang w:val="uk-UA"/>
              </w:rPr>
              <w:t>Денщиковій</w:t>
            </w:r>
            <w:proofErr w:type="spellEnd"/>
            <w:r w:rsidR="00475B99">
              <w:rPr>
                <w:sz w:val="28"/>
                <w:szCs w:val="28"/>
                <w:lang w:val="uk-UA"/>
              </w:rPr>
              <w:t xml:space="preserve"> Надії Григорівні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5B99">
              <w:rPr>
                <w:sz w:val="28"/>
                <w:szCs w:val="28"/>
                <w:lang w:val="uk-UA"/>
              </w:rPr>
              <w:t>Тополянська</w:t>
            </w:r>
            <w:proofErr w:type="spellEnd"/>
            <w:r w:rsidR="00343AB9">
              <w:rPr>
                <w:sz w:val="28"/>
                <w:szCs w:val="28"/>
                <w:lang w:val="uk-UA"/>
              </w:rPr>
              <w:t>, 2</w:t>
            </w:r>
            <w:r w:rsidR="00475B99">
              <w:rPr>
                <w:sz w:val="28"/>
                <w:szCs w:val="28"/>
                <w:lang w:val="uk-UA"/>
              </w:rPr>
              <w:t>3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856FFF">
              <w:rPr>
                <w:sz w:val="28"/>
                <w:szCs w:val="28"/>
                <w:lang w:val="uk-UA"/>
              </w:rPr>
              <w:t>площею</w:t>
            </w:r>
            <w:r w:rsidR="0021302A">
              <w:rPr>
                <w:sz w:val="28"/>
                <w:szCs w:val="28"/>
                <w:lang w:val="uk-UA"/>
              </w:rPr>
              <w:t xml:space="preserve">                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475B99">
              <w:rPr>
                <w:sz w:val="28"/>
                <w:szCs w:val="28"/>
                <w:lang w:val="uk-UA"/>
              </w:rPr>
              <w:t>0,1766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475B99">
              <w:rPr>
                <w:sz w:val="28"/>
                <w:szCs w:val="28"/>
                <w:lang w:val="uk-UA"/>
              </w:rPr>
              <w:t>600:06:002:0154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>від 2</w:t>
      </w:r>
      <w:r w:rsidR="00546985">
        <w:rPr>
          <w:sz w:val="28"/>
          <w:szCs w:val="28"/>
          <w:lang w:val="uk-UA"/>
        </w:rPr>
        <w:t>7</w:t>
      </w:r>
      <w:r w:rsidR="00FF5CF2">
        <w:rPr>
          <w:sz w:val="28"/>
          <w:szCs w:val="28"/>
          <w:lang w:val="uk-UA"/>
        </w:rPr>
        <w:t>.06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475B99">
        <w:rPr>
          <w:sz w:val="28"/>
          <w:szCs w:val="28"/>
          <w:lang w:val="uk-UA"/>
        </w:rPr>
        <w:t>1580194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4B5BE2">
        <w:rPr>
          <w:sz w:val="28"/>
          <w:szCs w:val="28"/>
          <w:lang w:val="uk-UA"/>
        </w:rPr>
        <w:t xml:space="preserve"> 22 липня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4B5BE2">
        <w:rPr>
          <w:sz w:val="28"/>
          <w:szCs w:val="28"/>
          <w:lang w:val="uk-UA"/>
        </w:rPr>
        <w:t xml:space="preserve"> 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42521">
        <w:rPr>
          <w:sz w:val="28"/>
          <w:szCs w:val="28"/>
          <w:lang w:val="uk-UA"/>
        </w:rPr>
        <w:t xml:space="preserve">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BD5E55">
        <w:rPr>
          <w:sz w:val="28"/>
          <w:szCs w:val="28"/>
          <w:lang w:val="uk-UA"/>
        </w:rPr>
        <w:t>вул.</w:t>
      </w:r>
      <w:r w:rsidR="00475B99" w:rsidRPr="00475B99">
        <w:rPr>
          <w:sz w:val="28"/>
          <w:szCs w:val="28"/>
          <w:lang w:val="uk-UA"/>
        </w:rPr>
        <w:t xml:space="preserve"> </w:t>
      </w:r>
      <w:proofErr w:type="spellStart"/>
      <w:r w:rsidR="00475B99">
        <w:rPr>
          <w:sz w:val="28"/>
          <w:szCs w:val="28"/>
          <w:lang w:val="uk-UA"/>
        </w:rPr>
        <w:t>Тополянська</w:t>
      </w:r>
      <w:proofErr w:type="spellEnd"/>
      <w:r w:rsidR="00475B99">
        <w:rPr>
          <w:sz w:val="28"/>
          <w:szCs w:val="28"/>
          <w:lang w:val="uk-UA"/>
        </w:rPr>
        <w:t>, 23, площею 0,1766 га,  кадастровий номер 5910136600:06:002:0154</w:t>
      </w:r>
      <w:r w:rsidR="00846195">
        <w:rPr>
          <w:sz w:val="28"/>
          <w:szCs w:val="28"/>
          <w:lang w:val="uk-UA"/>
        </w:rPr>
        <w:t xml:space="preserve">,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</w:t>
      </w:r>
      <w:r w:rsidR="00BD5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</w:t>
      </w:r>
      <w:r w:rsidR="00475B99" w:rsidRPr="00475B99">
        <w:rPr>
          <w:sz w:val="28"/>
          <w:szCs w:val="28"/>
          <w:lang w:val="uk-UA"/>
        </w:rPr>
        <w:t xml:space="preserve"> </w:t>
      </w:r>
      <w:r w:rsidR="00475B99" w:rsidRPr="003B78DA">
        <w:rPr>
          <w:sz w:val="28"/>
          <w:szCs w:val="28"/>
          <w:lang w:val="uk-UA"/>
        </w:rPr>
        <w:t>стосовно обмежень у викорис</w:t>
      </w:r>
      <w:r w:rsidR="00475B99">
        <w:rPr>
          <w:sz w:val="28"/>
          <w:szCs w:val="28"/>
          <w:lang w:val="uk-UA"/>
        </w:rPr>
        <w:t>танні земельної ділянки</w:t>
      </w:r>
      <w:r w:rsidR="00F23B95">
        <w:rPr>
          <w:sz w:val="28"/>
          <w:szCs w:val="28"/>
          <w:lang w:val="uk-UA"/>
        </w:rPr>
        <w:t>, а саме:</w:t>
      </w:r>
    </w:p>
    <w:p w:rsidR="00475B99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 xml:space="preserve">- згідно з Планом червоних ліній магістральних вулиць м. Суми земельна ділянка </w:t>
      </w:r>
      <w:r>
        <w:rPr>
          <w:sz w:val="28"/>
          <w:szCs w:val="28"/>
          <w:lang w:val="uk-UA"/>
        </w:rPr>
        <w:t xml:space="preserve">частково </w:t>
      </w:r>
      <w:r w:rsidRPr="003B78DA">
        <w:rPr>
          <w:sz w:val="28"/>
          <w:szCs w:val="28"/>
          <w:lang w:val="uk-UA"/>
        </w:rPr>
        <w:t>розташована  в межах червоних ліній</w:t>
      </w:r>
      <w:r>
        <w:rPr>
          <w:sz w:val="28"/>
          <w:szCs w:val="28"/>
          <w:lang w:val="uk-UA"/>
        </w:rPr>
        <w:t xml:space="preserve"> магістральної вулиці</w:t>
      </w:r>
      <w:r w:rsidRPr="00475B99">
        <w:rPr>
          <w:sz w:val="28"/>
          <w:szCs w:val="28"/>
          <w:lang w:val="uk-UA"/>
        </w:rPr>
        <w:t>;</w:t>
      </w:r>
    </w:p>
    <w:p w:rsidR="004101CA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75B99">
        <w:rPr>
          <w:sz w:val="28"/>
          <w:szCs w:val="28"/>
          <w:lang w:val="uk-UA"/>
        </w:rPr>
        <w:t>- згідно  з топографо-геодезичним планом масштабу 1:500 через земельну ділянку проходять підземні інженерні мережі, які мають охоронні зони, визначені відповідними Державними будівельними нормами.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2521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475B99">
        <w:rPr>
          <w:sz w:val="28"/>
          <w:szCs w:val="28"/>
          <w:lang w:val="uk-UA"/>
        </w:rPr>
        <w:t xml:space="preserve">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 в оренду земельної ділянки за </w:t>
      </w:r>
      <w:proofErr w:type="spellStart"/>
      <w:r w:rsidR="00475B99">
        <w:rPr>
          <w:sz w:val="28"/>
          <w:szCs w:val="28"/>
          <w:lang w:val="uk-UA"/>
        </w:rPr>
        <w:t>адресою</w:t>
      </w:r>
      <w:proofErr w:type="spellEnd"/>
      <w:r w:rsidR="00475B99">
        <w:rPr>
          <w:sz w:val="28"/>
          <w:szCs w:val="28"/>
          <w:lang w:val="uk-UA"/>
        </w:rPr>
        <w:t xml:space="preserve">: м. Суми,                                               вул. </w:t>
      </w:r>
      <w:proofErr w:type="spellStart"/>
      <w:r w:rsidR="00475B99">
        <w:rPr>
          <w:sz w:val="28"/>
          <w:szCs w:val="28"/>
          <w:lang w:val="uk-UA"/>
        </w:rPr>
        <w:t>Тополянська</w:t>
      </w:r>
      <w:proofErr w:type="spellEnd"/>
      <w:r w:rsidR="00475B99">
        <w:rPr>
          <w:sz w:val="28"/>
          <w:szCs w:val="28"/>
          <w:lang w:val="uk-UA"/>
        </w:rPr>
        <w:t>, 23, площею 0,1766 га,  кадастровий номер 5910136600:06:002:0154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DA190C">
        <w:rPr>
          <w:sz w:val="28"/>
          <w:szCs w:val="28"/>
          <w:lang w:val="uk-UA"/>
        </w:rPr>
        <w:t xml:space="preserve"> 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DA190C">
        <w:rPr>
          <w:sz w:val="28"/>
          <w:szCs w:val="28"/>
          <w:lang w:val="uk-UA"/>
        </w:rPr>
        <w:t xml:space="preserve"> 5982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Pr="00546985" w:rsidRDefault="00475B99" w:rsidP="007833BC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Денщикова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Григорівна</w:t>
            </w:r>
            <w:bookmarkStart w:id="0" w:name="_GoBack"/>
            <w:bookmarkEnd w:id="0"/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546985" w:rsidRPr="004B5BE2" w:rsidRDefault="00580C7A" w:rsidP="007833BC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D5E55">
              <w:rPr>
                <w:sz w:val="28"/>
                <w:szCs w:val="28"/>
                <w:lang w:val="uk-UA"/>
              </w:rPr>
              <w:t xml:space="preserve"> р</w:t>
            </w:r>
            <w:r w:rsidR="00921708">
              <w:rPr>
                <w:sz w:val="28"/>
                <w:szCs w:val="28"/>
                <w:lang w:val="uk-UA"/>
              </w:rPr>
              <w:t>озміщеною</w:t>
            </w:r>
            <w:r w:rsidR="00475B99">
              <w:rPr>
                <w:sz w:val="28"/>
                <w:szCs w:val="28"/>
                <w:lang w:val="uk-UA"/>
              </w:rPr>
              <w:t xml:space="preserve"> станцією технічного обслуговування</w:t>
            </w:r>
            <w:r w:rsidR="0021302A">
              <w:rPr>
                <w:sz w:val="28"/>
                <w:szCs w:val="28"/>
                <w:lang w:val="uk-UA"/>
              </w:rPr>
              <w:t xml:space="preserve"> автомобілів</w:t>
            </w:r>
          </w:p>
          <w:p w:rsidR="00580C7A" w:rsidRPr="00E245E7" w:rsidRDefault="00546985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="00A42521">
              <w:rPr>
                <w:sz w:val="28"/>
                <w:szCs w:val="28"/>
                <w:lang w:val="uk-UA"/>
              </w:rPr>
              <w:t xml:space="preserve"> </w:t>
            </w:r>
            <w:r w:rsidR="00BD5E55">
              <w:rPr>
                <w:sz w:val="28"/>
                <w:szCs w:val="28"/>
                <w:lang w:val="uk-UA"/>
              </w:rPr>
              <w:t xml:space="preserve"> </w:t>
            </w:r>
            <w:r w:rsidR="00A425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5B99">
              <w:rPr>
                <w:sz w:val="28"/>
                <w:szCs w:val="28"/>
                <w:lang w:val="uk-UA"/>
              </w:rPr>
              <w:t>Тополянська</w:t>
            </w:r>
            <w:proofErr w:type="spellEnd"/>
            <w:r w:rsidR="00475B99">
              <w:rPr>
                <w:sz w:val="28"/>
                <w:szCs w:val="28"/>
                <w:lang w:val="uk-UA"/>
              </w:rPr>
              <w:t>, 23</w:t>
            </w:r>
          </w:p>
          <w:p w:rsidR="00580C7A" w:rsidRPr="00F44427" w:rsidRDefault="00475B99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5910136600:06:002:0154</w:t>
            </w:r>
          </w:p>
          <w:p w:rsidR="007833BC" w:rsidRPr="00A411B4" w:rsidRDefault="00B66D74" w:rsidP="00A4252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(номер відомостей про речове право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в Державному реєстрі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речових </w:t>
            </w:r>
            <w:r w:rsidR="00C106E2" w:rsidRPr="00A411B4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 w:rsidRPr="00A411B4">
              <w:rPr>
                <w:sz w:val="28"/>
                <w:szCs w:val="28"/>
                <w:lang w:val="uk-UA"/>
              </w:rPr>
              <w:t>41947944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 від </w:t>
            </w:r>
            <w:r w:rsidRPr="00A411B4">
              <w:rPr>
                <w:sz w:val="28"/>
                <w:szCs w:val="28"/>
                <w:lang w:val="uk-UA"/>
              </w:rPr>
              <w:t>12.05</w:t>
            </w:r>
            <w:r w:rsidR="004D49CB" w:rsidRPr="00A411B4">
              <w:rPr>
                <w:sz w:val="28"/>
                <w:szCs w:val="28"/>
                <w:lang w:val="uk-UA"/>
              </w:rPr>
              <w:t>.2021</w:t>
            </w:r>
            <w:r w:rsidR="00580C7A" w:rsidRPr="00A411B4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4F65A1" w:rsidRPr="00A411B4">
              <w:rPr>
                <w:sz w:val="28"/>
                <w:szCs w:val="28"/>
                <w:lang w:val="uk-UA"/>
              </w:rPr>
              <w:t>а</w:t>
            </w:r>
            <w:r w:rsidR="00A411B4" w:rsidRPr="00A411B4">
              <w:rPr>
                <w:sz w:val="28"/>
                <w:szCs w:val="28"/>
                <w:lang w:val="uk-UA"/>
              </w:rPr>
              <w:t xml:space="preserve"> нерухомого майна: 2358559859101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A411B4">
              <w:rPr>
                <w:sz w:val="28"/>
                <w:szCs w:val="28"/>
                <w:lang w:val="uk-UA"/>
              </w:rPr>
              <w:t>965,3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12BBD" w:rsidRPr="00A411B4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512BBD" w:rsidRPr="00A411B4">
              <w:rPr>
                <w:sz w:val="28"/>
                <w:szCs w:val="28"/>
                <w:lang w:val="uk-UA"/>
              </w:rPr>
              <w:t>.</w:t>
            </w:r>
            <w:r w:rsidR="001A5E50" w:rsidRPr="00A411B4">
              <w:rPr>
                <w:sz w:val="28"/>
                <w:szCs w:val="28"/>
                <w:lang w:val="uk-UA"/>
              </w:rPr>
              <w:t xml:space="preserve"> </w:t>
            </w:r>
            <w:r w:rsidR="00512BBD" w:rsidRPr="00A411B4">
              <w:rPr>
                <w:sz w:val="28"/>
                <w:szCs w:val="28"/>
                <w:lang w:val="uk-UA"/>
              </w:rPr>
              <w:t>м.</w:t>
            </w:r>
            <w:r w:rsidR="00580C7A" w:rsidRPr="00A411B4">
              <w:rPr>
                <w:sz w:val="28"/>
                <w:szCs w:val="28"/>
                <w:lang w:val="uk-UA"/>
              </w:rPr>
              <w:t>)</w:t>
            </w:r>
          </w:p>
          <w:p w:rsidR="00846195" w:rsidRPr="00A411B4" w:rsidRDefault="00846195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A42521" w:rsidRPr="00F44427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475B99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0,1766</w:t>
            </w:r>
          </w:p>
          <w:p w:rsidR="00580C7A" w:rsidRDefault="00AF3738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4D49C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B66D74" w:rsidRDefault="00A42521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</w:t>
            </w:r>
            <w:r w:rsidR="00B66D74" w:rsidRPr="00B66D74">
              <w:rPr>
                <w:sz w:val="28"/>
                <w:szCs w:val="28"/>
                <w:lang w:val="uk-UA"/>
              </w:rPr>
              <w:t>4</w:t>
            </w:r>
            <w:r w:rsidRPr="00B66D74">
              <w:rPr>
                <w:sz w:val="28"/>
                <w:szCs w:val="28"/>
                <w:lang w:val="uk-UA"/>
              </w:rPr>
              <w:t>,0</w:t>
            </w:r>
          </w:p>
          <w:p w:rsidR="00580C7A" w:rsidRPr="00B66D74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B66D74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B66D74">
              <w:rPr>
                <w:sz w:val="28"/>
                <w:szCs w:val="28"/>
                <w:lang w:val="uk-UA"/>
              </w:rPr>
              <w:t xml:space="preserve">                     </w:t>
            </w:r>
            <w:r w:rsidR="00B66D74" w:rsidRPr="00B66D74">
              <w:rPr>
                <w:sz w:val="28"/>
                <w:szCs w:val="28"/>
                <w:lang w:val="uk-UA"/>
              </w:rPr>
              <w:t>(2,0</w:t>
            </w:r>
            <w:r w:rsidR="00580C7A" w:rsidRPr="00B66D74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A42521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A42521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5E50"/>
    <w:rsid w:val="001A7EC7"/>
    <w:rsid w:val="001B5902"/>
    <w:rsid w:val="001C35ED"/>
    <w:rsid w:val="001D547C"/>
    <w:rsid w:val="001F5C2E"/>
    <w:rsid w:val="001F7D67"/>
    <w:rsid w:val="00204043"/>
    <w:rsid w:val="0021302A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21E9B"/>
    <w:rsid w:val="00340947"/>
    <w:rsid w:val="00342D83"/>
    <w:rsid w:val="00343AB9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4762"/>
    <w:rsid w:val="00456ACB"/>
    <w:rsid w:val="00475B99"/>
    <w:rsid w:val="00476697"/>
    <w:rsid w:val="00481095"/>
    <w:rsid w:val="004949F8"/>
    <w:rsid w:val="00495873"/>
    <w:rsid w:val="00496465"/>
    <w:rsid w:val="00497B56"/>
    <w:rsid w:val="004A66F7"/>
    <w:rsid w:val="004A7507"/>
    <w:rsid w:val="004B3BB5"/>
    <w:rsid w:val="004B5BE2"/>
    <w:rsid w:val="004C1856"/>
    <w:rsid w:val="004C1E9D"/>
    <w:rsid w:val="004D49CB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56FFF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1B4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AF3738"/>
    <w:rsid w:val="00B017BF"/>
    <w:rsid w:val="00B16674"/>
    <w:rsid w:val="00B271AD"/>
    <w:rsid w:val="00B423CD"/>
    <w:rsid w:val="00B4735C"/>
    <w:rsid w:val="00B611BC"/>
    <w:rsid w:val="00B66D74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A190C"/>
    <w:rsid w:val="00DC0793"/>
    <w:rsid w:val="00DC1062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979C2"/>
    <w:rsid w:val="00FA0091"/>
    <w:rsid w:val="00FA3312"/>
    <w:rsid w:val="00FA4957"/>
    <w:rsid w:val="00FB41BF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D983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60F7A-6666-440C-B6FB-CC7338D8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2025-09-30T06:10:00Z</cp:lastPrinted>
  <dcterms:created xsi:type="dcterms:W3CDTF">2025-10-07T08:24:00Z</dcterms:created>
  <dcterms:modified xsi:type="dcterms:W3CDTF">2025-10-07T08:24:00Z</dcterms:modified>
</cp:coreProperties>
</file>