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0655B">
        <w:rPr>
          <w:sz w:val="28"/>
          <w:szCs w:val="28"/>
          <w:lang w:val="uk-UA"/>
        </w:rPr>
        <w:t xml:space="preserve"> </w:t>
      </w:r>
      <w:r w:rsidR="0000655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0655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00655B">
        <w:rPr>
          <w:sz w:val="28"/>
          <w:szCs w:val="28"/>
          <w:lang w:val="uk-UA"/>
        </w:rPr>
        <w:t>5994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BE575C" w:rsidTr="000A45BE">
        <w:trPr>
          <w:trHeight w:val="12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E575C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BE575C">
              <w:rPr>
                <w:sz w:val="28"/>
                <w:szCs w:val="28"/>
                <w:lang w:val="uk-UA"/>
              </w:rPr>
              <w:t>Приватному виробничо-комерційному підприємству «</w:t>
            </w:r>
            <w:proofErr w:type="spellStart"/>
            <w:r w:rsidR="00BE575C">
              <w:rPr>
                <w:sz w:val="28"/>
                <w:szCs w:val="28"/>
                <w:lang w:val="uk-UA"/>
              </w:rPr>
              <w:t>Терра</w:t>
            </w:r>
            <w:proofErr w:type="spellEnd"/>
            <w:r w:rsidR="00BE575C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BE575C">
              <w:rPr>
                <w:sz w:val="28"/>
                <w:szCs w:val="28"/>
                <w:lang w:val="uk-UA"/>
              </w:rPr>
              <w:t>вул. Івана Піддубного (Воєводіна), 27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</w:t>
            </w:r>
            <w:r w:rsidR="00D47988">
              <w:rPr>
                <w:sz w:val="28"/>
                <w:szCs w:val="28"/>
                <w:lang w:val="uk-UA"/>
              </w:rPr>
              <w:t>1,0115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59101363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BE575C">
              <w:rPr>
                <w:sz w:val="28"/>
                <w:szCs w:val="28"/>
                <w:lang w:val="uk-UA"/>
              </w:rPr>
              <w:t>15:003:0026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BE575C">
        <w:rPr>
          <w:sz w:val="28"/>
          <w:szCs w:val="28"/>
          <w:lang w:val="uk-UA"/>
        </w:rPr>
        <w:t>23.06.2025 № 1579528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8F64A5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0A45BE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 w:rsidR="000A45BE">
        <w:rPr>
          <w:sz w:val="28"/>
          <w:szCs w:val="28"/>
          <w:lang w:val="uk-UA"/>
        </w:rPr>
        <w:t xml:space="preserve"> та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0A45BE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0A45BE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E575C">
        <w:rPr>
          <w:sz w:val="28"/>
          <w:szCs w:val="28"/>
          <w:lang w:val="uk-UA"/>
        </w:rPr>
        <w:t>Приватному виробничо-комерційному підприємству «</w:t>
      </w:r>
      <w:proofErr w:type="spellStart"/>
      <w:r w:rsidR="00BE575C">
        <w:rPr>
          <w:sz w:val="28"/>
          <w:szCs w:val="28"/>
          <w:lang w:val="uk-UA"/>
        </w:rPr>
        <w:t>Терра</w:t>
      </w:r>
      <w:proofErr w:type="spellEnd"/>
      <w:r w:rsidR="00BE57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D47988">
        <w:rPr>
          <w:sz w:val="28"/>
          <w:szCs w:val="28"/>
          <w:lang w:val="uk-UA"/>
        </w:rPr>
        <w:t>вул. Івана Піддубного (Воєводіна), 27</w:t>
      </w:r>
      <w:r>
        <w:rPr>
          <w:sz w:val="28"/>
          <w:szCs w:val="28"/>
          <w:lang w:val="uk-UA"/>
        </w:rPr>
        <w:t xml:space="preserve">, площею </w:t>
      </w:r>
      <w:r w:rsidR="00D47988">
        <w:rPr>
          <w:sz w:val="28"/>
          <w:szCs w:val="28"/>
          <w:lang w:val="uk-UA"/>
        </w:rPr>
        <w:t>1,0115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9E5AD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00:</w:t>
      </w:r>
      <w:r w:rsidR="00D47988">
        <w:rPr>
          <w:sz w:val="28"/>
          <w:szCs w:val="28"/>
          <w:lang w:val="uk-UA"/>
        </w:rPr>
        <w:t>15:003:0026</w:t>
      </w:r>
      <w:r>
        <w:rPr>
          <w:sz w:val="28"/>
          <w:szCs w:val="28"/>
          <w:lang w:val="uk-UA"/>
        </w:rPr>
        <w:t xml:space="preserve"> </w:t>
      </w:r>
      <w:r w:rsidR="00D47988">
        <w:rPr>
          <w:sz w:val="28"/>
          <w:szCs w:val="28"/>
          <w:lang w:val="uk-UA"/>
        </w:rPr>
        <w:t xml:space="preserve">Приватному виробничо-комерційному підприємству </w:t>
      </w:r>
      <w:r w:rsidR="00D47988">
        <w:rPr>
          <w:sz w:val="28"/>
          <w:szCs w:val="28"/>
          <w:lang w:val="uk-UA"/>
        </w:rPr>
        <w:lastRenderedPageBreak/>
        <w:t>«</w:t>
      </w:r>
      <w:proofErr w:type="spellStart"/>
      <w:r w:rsidR="00D47988">
        <w:rPr>
          <w:sz w:val="28"/>
          <w:szCs w:val="28"/>
          <w:lang w:val="uk-UA"/>
        </w:rPr>
        <w:t>Терра</w:t>
      </w:r>
      <w:proofErr w:type="spellEnd"/>
      <w:r w:rsidR="00D47988">
        <w:rPr>
          <w:sz w:val="28"/>
          <w:szCs w:val="28"/>
          <w:lang w:val="uk-UA"/>
        </w:rPr>
        <w:t>»</w:t>
      </w:r>
      <w:r w:rsidR="00DC015D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4B117A" w:rsidRPr="004B117A" w:rsidRDefault="004B117A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міста Суми, затвердженим рішенням Сумської міської ради від 06.03.2013 № 2180-МР,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</w:t>
      </w:r>
      <w:r w:rsidRPr="004B117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класу шкідливості;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>з топографо-геодезичним планом масштабу 1:500 через земельну ділянку проход</w:t>
      </w:r>
      <w:r w:rsidR="004B117A">
        <w:rPr>
          <w:sz w:val="28"/>
          <w:szCs w:val="28"/>
          <w:lang w:val="uk-UA"/>
        </w:rPr>
        <w:t>я</w:t>
      </w:r>
      <w:r w:rsidR="009E5ADB">
        <w:rPr>
          <w:sz w:val="28"/>
          <w:szCs w:val="28"/>
          <w:lang w:val="uk-UA"/>
        </w:rPr>
        <w:t xml:space="preserve">ть </w:t>
      </w:r>
      <w:r w:rsidR="004B117A">
        <w:rPr>
          <w:sz w:val="28"/>
          <w:szCs w:val="28"/>
          <w:lang w:val="uk-UA"/>
        </w:rPr>
        <w:t>підземні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DC015D" w:rsidRDefault="00DC015D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579A9" w:rsidRPr="008134BB">
        <w:rPr>
          <w:sz w:val="28"/>
          <w:szCs w:val="28"/>
          <w:lang w:val="uk-UA"/>
        </w:rPr>
        <w:t xml:space="preserve">Про </w:t>
      </w:r>
      <w:r w:rsidR="005579A9">
        <w:rPr>
          <w:sz w:val="28"/>
          <w:szCs w:val="28"/>
          <w:lang w:val="uk-UA"/>
        </w:rPr>
        <w:t>надання Приватному виробничо-комерційному підприємству «</w:t>
      </w:r>
      <w:proofErr w:type="spellStart"/>
      <w:r w:rsidR="005579A9">
        <w:rPr>
          <w:sz w:val="28"/>
          <w:szCs w:val="28"/>
          <w:lang w:val="uk-UA"/>
        </w:rPr>
        <w:t>Терра</w:t>
      </w:r>
      <w:proofErr w:type="spellEnd"/>
      <w:r w:rsidR="005579A9">
        <w:rPr>
          <w:sz w:val="28"/>
          <w:szCs w:val="28"/>
          <w:lang w:val="uk-UA"/>
        </w:rPr>
        <w:t xml:space="preserve">» в оренду </w:t>
      </w:r>
      <w:r w:rsidR="005579A9" w:rsidRPr="00250644">
        <w:rPr>
          <w:sz w:val="28"/>
          <w:szCs w:val="28"/>
          <w:lang w:val="uk-UA"/>
        </w:rPr>
        <w:t>земельн</w:t>
      </w:r>
      <w:r w:rsidR="005579A9">
        <w:rPr>
          <w:sz w:val="28"/>
          <w:szCs w:val="28"/>
          <w:lang w:val="uk-UA"/>
        </w:rPr>
        <w:t>ої</w:t>
      </w:r>
      <w:r w:rsidR="005579A9" w:rsidRPr="00250644">
        <w:rPr>
          <w:sz w:val="28"/>
          <w:szCs w:val="28"/>
          <w:lang w:val="uk-UA"/>
        </w:rPr>
        <w:t xml:space="preserve"> ділян</w:t>
      </w:r>
      <w:r w:rsidR="005579A9">
        <w:rPr>
          <w:sz w:val="28"/>
          <w:szCs w:val="28"/>
          <w:lang w:val="uk-UA"/>
        </w:rPr>
        <w:t xml:space="preserve">ки за </w:t>
      </w:r>
      <w:proofErr w:type="spellStart"/>
      <w:r w:rsidR="005579A9">
        <w:rPr>
          <w:sz w:val="28"/>
          <w:szCs w:val="28"/>
          <w:lang w:val="uk-UA"/>
        </w:rPr>
        <w:t>адресою</w:t>
      </w:r>
      <w:proofErr w:type="spellEnd"/>
      <w:r w:rsidR="005579A9">
        <w:rPr>
          <w:sz w:val="28"/>
          <w:szCs w:val="28"/>
          <w:lang w:val="uk-UA"/>
        </w:rPr>
        <w:t xml:space="preserve">: </w:t>
      </w:r>
      <w:r w:rsidR="005579A9" w:rsidRPr="00250644">
        <w:rPr>
          <w:sz w:val="28"/>
          <w:szCs w:val="28"/>
          <w:lang w:val="uk-UA"/>
        </w:rPr>
        <w:t xml:space="preserve">м. Суми, </w:t>
      </w:r>
      <w:r w:rsidR="005579A9">
        <w:rPr>
          <w:sz w:val="28"/>
          <w:szCs w:val="28"/>
          <w:lang w:val="uk-UA"/>
        </w:rPr>
        <w:t>вул. Івана Піддубного                 (Воєводіна), 27, площею 1,0115 га, кадастровий номер 5910136300:15:003:0026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0655B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00655B">
        <w:rPr>
          <w:sz w:val="28"/>
          <w:szCs w:val="28"/>
          <w:lang w:val="uk-UA"/>
        </w:rPr>
        <w:t xml:space="preserve"> 5994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A45BE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183AD8" w:rsidRDefault="00183AD8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Приватне виробничо-комерційне 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Терра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0E1C29" w:rsidRPr="00034EE6" w:rsidRDefault="000E1C29" w:rsidP="000E66E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розміщеним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виробничими приміщеннями</w:t>
            </w:r>
          </w:p>
          <w:p w:rsidR="000E1C29" w:rsidRPr="00962ED3" w:rsidRDefault="00A05941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Івана Піддубного (Воєводіна), 27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03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26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921C5E" w:rsidRPr="00C8018A">
              <w:rPr>
                <w:sz w:val="28"/>
                <w:szCs w:val="28"/>
                <w:lang w:val="uk-UA"/>
              </w:rPr>
              <w:t>номер</w:t>
            </w:r>
            <w:r w:rsidR="00921C5E">
              <w:rPr>
                <w:sz w:val="28"/>
                <w:szCs w:val="28"/>
                <w:lang w:val="uk-UA"/>
              </w:rPr>
              <w:t>и</w:t>
            </w:r>
            <w:r w:rsidR="00921C5E" w:rsidRPr="00C8018A">
              <w:rPr>
                <w:sz w:val="28"/>
                <w:szCs w:val="28"/>
                <w:lang w:val="uk-UA"/>
              </w:rPr>
              <w:t xml:space="preserve"> запис</w:t>
            </w:r>
            <w:r w:rsidR="00921C5E">
              <w:rPr>
                <w:sz w:val="28"/>
                <w:szCs w:val="28"/>
                <w:lang w:val="uk-UA"/>
              </w:rPr>
              <w:t>ів</w:t>
            </w:r>
            <w:r w:rsidR="00921C5E" w:rsidRPr="00C8018A">
              <w:rPr>
                <w:sz w:val="28"/>
                <w:szCs w:val="28"/>
                <w:lang w:val="uk-UA"/>
              </w:rPr>
              <w:t xml:space="preserve"> про об</w:t>
            </w:r>
            <w:r w:rsidR="00921C5E" w:rsidRPr="00C8018A">
              <w:rPr>
                <w:sz w:val="28"/>
                <w:szCs w:val="28"/>
              </w:rPr>
              <w:t>’</w:t>
            </w:r>
            <w:proofErr w:type="spellStart"/>
            <w:r w:rsidR="00921C5E" w:rsidRPr="00C8018A">
              <w:rPr>
                <w:sz w:val="28"/>
                <w:szCs w:val="28"/>
                <w:lang w:val="uk-UA"/>
              </w:rPr>
              <w:t>єкт</w:t>
            </w:r>
            <w:r w:rsidR="00921C5E">
              <w:rPr>
                <w:sz w:val="28"/>
                <w:szCs w:val="28"/>
                <w:lang w:val="uk-UA"/>
              </w:rPr>
              <w:t>и</w:t>
            </w:r>
            <w:proofErr w:type="spellEnd"/>
            <w:r w:rsidR="00921C5E" w:rsidRPr="00C8018A">
              <w:rPr>
                <w:sz w:val="28"/>
                <w:szCs w:val="28"/>
                <w:lang w:val="uk-UA"/>
              </w:rPr>
              <w:t xml:space="preserve"> нерухомого майна в Реєстрі прав власності на нерухоме майно: </w:t>
            </w:r>
            <w:r w:rsidR="00921C5E">
              <w:rPr>
                <w:sz w:val="28"/>
                <w:szCs w:val="28"/>
                <w:lang w:val="uk-UA"/>
              </w:rPr>
              <w:t>1024</w:t>
            </w:r>
            <w:r w:rsidR="00921C5E" w:rsidRPr="00C8018A">
              <w:rPr>
                <w:sz w:val="28"/>
                <w:szCs w:val="28"/>
                <w:lang w:val="uk-UA"/>
              </w:rPr>
              <w:t xml:space="preserve"> в книзі: </w:t>
            </w:r>
            <w:r w:rsidR="00921C5E">
              <w:rPr>
                <w:sz w:val="28"/>
                <w:szCs w:val="28"/>
                <w:lang w:val="uk-UA"/>
              </w:rPr>
              <w:t>21</w:t>
            </w:r>
            <w:r w:rsidR="00921C5E" w:rsidRPr="00C8018A">
              <w:rPr>
                <w:sz w:val="28"/>
                <w:szCs w:val="28"/>
                <w:lang w:val="uk-UA"/>
              </w:rPr>
              <w:t xml:space="preserve"> від </w:t>
            </w:r>
            <w:r w:rsidR="00921C5E">
              <w:rPr>
                <w:sz w:val="28"/>
                <w:szCs w:val="28"/>
                <w:lang w:val="uk-UA"/>
              </w:rPr>
              <w:t>23.10.2003 р. та 05.12.2003 р.</w:t>
            </w:r>
            <w:r w:rsidR="00921C5E" w:rsidRPr="00C8018A">
              <w:rPr>
                <w:sz w:val="28"/>
                <w:szCs w:val="28"/>
                <w:lang w:val="uk-UA"/>
              </w:rPr>
              <w:t xml:space="preserve">, </w:t>
            </w:r>
            <w:r w:rsidR="007B74E2">
              <w:rPr>
                <w:sz w:val="28"/>
                <w:szCs w:val="28"/>
                <w:lang w:val="uk-UA"/>
              </w:rPr>
              <w:t>реєстраційн</w:t>
            </w:r>
            <w:r w:rsidR="00E95306">
              <w:rPr>
                <w:sz w:val="28"/>
                <w:szCs w:val="28"/>
                <w:lang w:val="uk-UA"/>
              </w:rPr>
              <w:t>і</w:t>
            </w:r>
            <w:r w:rsidR="007B74E2">
              <w:rPr>
                <w:sz w:val="28"/>
                <w:szCs w:val="28"/>
                <w:lang w:val="uk-UA"/>
              </w:rPr>
              <w:t xml:space="preserve"> номер</w:t>
            </w:r>
            <w:r w:rsidR="00E95306">
              <w:rPr>
                <w:sz w:val="28"/>
                <w:szCs w:val="28"/>
                <w:lang w:val="uk-UA"/>
              </w:rPr>
              <w:t>и</w:t>
            </w:r>
            <w:r w:rsidR="007B74E2">
              <w:rPr>
                <w:sz w:val="28"/>
                <w:szCs w:val="28"/>
                <w:lang w:val="uk-UA"/>
              </w:rPr>
              <w:t xml:space="preserve"> майна: </w:t>
            </w:r>
            <w:r w:rsidR="00E95306">
              <w:rPr>
                <w:sz w:val="28"/>
                <w:szCs w:val="28"/>
                <w:lang w:val="uk-UA"/>
              </w:rPr>
              <w:t>3156659, 3109051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A05941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1,0115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A05941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9849D0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9849D0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655B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45BE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6E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3AD8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117A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579A9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8F64A5"/>
    <w:rsid w:val="00906B91"/>
    <w:rsid w:val="00912E6D"/>
    <w:rsid w:val="00916377"/>
    <w:rsid w:val="00921C5E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849D0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5941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E575C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47988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306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B20D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D003B-8409-409D-A463-B24596F2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46</cp:revision>
  <cp:lastPrinted>2025-09-30T07:10:00Z</cp:lastPrinted>
  <dcterms:created xsi:type="dcterms:W3CDTF">2024-04-09T10:52:00Z</dcterms:created>
  <dcterms:modified xsi:type="dcterms:W3CDTF">2025-10-01T10:49:00Z</dcterms:modified>
</cp:coreProperties>
</file>