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640550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52.65pt" o:ole="" fillcolor="window">
                  <v:imagedata r:id="rId5" o:title=""/>
                </v:shape>
                <o:OLEObject Type="Embed" ProgID="Msxml2.SAXXMLReader.5.0" ShapeID="_x0000_i1025" DrawAspect="Content" ObjectID="_1828245811" r:id="rId6"/>
              </w:object>
            </w:r>
          </w:p>
        </w:tc>
        <w:tc>
          <w:tcPr>
            <w:tcW w:w="4253" w:type="dxa"/>
          </w:tcPr>
          <w:p w:rsidR="002F305E" w:rsidRPr="00640550" w:rsidRDefault="002F305E" w:rsidP="00AD5A0C">
            <w:pPr>
              <w:tabs>
                <w:tab w:val="left" w:pos="8447"/>
              </w:tabs>
              <w:spacing w:before="56"/>
              <w:jc w:val="right"/>
              <w:rPr>
                <w:szCs w:val="28"/>
                <w:lang w:val="uk-UA"/>
              </w:rPr>
            </w:pPr>
          </w:p>
          <w:p w:rsidR="002F305E" w:rsidRPr="00640550" w:rsidRDefault="002F305E" w:rsidP="00A11D3E">
            <w:pPr>
              <w:tabs>
                <w:tab w:val="left" w:pos="8447"/>
              </w:tabs>
              <w:rPr>
                <w:sz w:val="24"/>
                <w:lang w:val="uk-UA"/>
              </w:rPr>
            </w:pPr>
          </w:p>
        </w:tc>
      </w:tr>
    </w:tbl>
    <w:p w:rsidR="002F305E" w:rsidRPr="00CF69EC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0"/>
          <w:lang w:val="uk-UA"/>
        </w:rPr>
      </w:pPr>
    </w:p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2F305E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VІ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</w:t>
      </w:r>
      <w:r w:rsidR="00A11D3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СКЛИКАННЯ</w:t>
      </w:r>
      <w:r w:rsidR="00A11D3E" w:rsidRPr="00C653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1D3E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LXXV</w:t>
      </w:r>
      <w:r w:rsidR="00A11D3E" w:rsidRPr="00C6536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2F305E" w:rsidRDefault="002F305E" w:rsidP="002F305E">
      <w:pPr>
        <w:jc w:val="center"/>
        <w:rPr>
          <w:b/>
          <w:bCs/>
          <w:sz w:val="28"/>
          <w:szCs w:val="12"/>
          <w:lang w:val="uk-UA"/>
        </w:rPr>
      </w:pPr>
    </w:p>
    <w:p w:rsidR="008A2107" w:rsidRPr="00CF69EC" w:rsidRDefault="008A2107" w:rsidP="002F305E">
      <w:pPr>
        <w:jc w:val="center"/>
        <w:rPr>
          <w:b/>
          <w:bCs/>
          <w:sz w:val="28"/>
          <w:szCs w:val="12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6"/>
        <w:gridCol w:w="4644"/>
        <w:gridCol w:w="320"/>
      </w:tblGrid>
      <w:tr w:rsidR="002F305E" w:rsidRPr="00640550" w:rsidTr="008F2BD3">
        <w:tc>
          <w:tcPr>
            <w:tcW w:w="5070" w:type="dxa"/>
            <w:gridSpan w:val="3"/>
          </w:tcPr>
          <w:p w:rsidR="002F305E" w:rsidRPr="00640550" w:rsidRDefault="00A11D3E" w:rsidP="00AD5A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F305E" w:rsidRPr="00640550">
              <w:rPr>
                <w:sz w:val="28"/>
                <w:szCs w:val="28"/>
                <w:lang w:val="uk-UA"/>
              </w:rPr>
              <w:t>ід</w:t>
            </w:r>
            <w:r>
              <w:rPr>
                <w:sz w:val="28"/>
                <w:szCs w:val="28"/>
                <w:lang w:val="uk-UA"/>
              </w:rPr>
              <w:t xml:space="preserve"> 24 грудня 2025 року </w:t>
            </w:r>
            <w:r w:rsidR="002F305E" w:rsidRPr="00640550">
              <w:rPr>
                <w:sz w:val="28"/>
                <w:szCs w:val="28"/>
                <w:lang w:val="uk-UA"/>
              </w:rPr>
              <w:t>№</w:t>
            </w:r>
            <w:r w:rsidR="00C65368">
              <w:rPr>
                <w:sz w:val="28"/>
                <w:szCs w:val="28"/>
                <w:lang w:val="uk-UA"/>
              </w:rPr>
              <w:t xml:space="preserve"> 6165</w:t>
            </w:r>
            <w:r w:rsidR="002F305E" w:rsidRPr="00640550">
              <w:rPr>
                <w:sz w:val="28"/>
                <w:szCs w:val="28"/>
                <w:lang w:val="uk-UA"/>
              </w:rPr>
              <w:t>-МР</w:t>
            </w:r>
          </w:p>
          <w:p w:rsidR="002F305E" w:rsidRPr="00640550" w:rsidRDefault="002F305E" w:rsidP="00AD5A0C">
            <w:pPr>
              <w:rPr>
                <w:lang w:val="uk-UA"/>
              </w:rPr>
            </w:pPr>
            <w:r w:rsidRPr="00640550">
              <w:rPr>
                <w:sz w:val="28"/>
                <w:szCs w:val="28"/>
                <w:lang w:val="uk-UA"/>
              </w:rPr>
              <w:t>м. Суми</w:t>
            </w:r>
          </w:p>
        </w:tc>
      </w:tr>
      <w:tr w:rsidR="002F305E" w:rsidRPr="00640550" w:rsidTr="008F2BD3">
        <w:trPr>
          <w:trHeight w:val="254"/>
        </w:trPr>
        <w:tc>
          <w:tcPr>
            <w:tcW w:w="5070" w:type="dxa"/>
            <w:gridSpan w:val="3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</w:p>
        </w:tc>
      </w:tr>
      <w:tr w:rsidR="008F2BD3" w:rsidTr="008F2BD3">
        <w:trPr>
          <w:gridBefore w:val="1"/>
          <w:gridAfter w:val="1"/>
          <w:wBefore w:w="106" w:type="dxa"/>
          <w:wAfter w:w="320" w:type="dxa"/>
        </w:trPr>
        <w:tc>
          <w:tcPr>
            <w:tcW w:w="4644" w:type="dxa"/>
          </w:tcPr>
          <w:p w:rsidR="008F2BD3" w:rsidRDefault="008F2BD3" w:rsidP="008F2BD3">
            <w:pPr>
              <w:ind w:left="-106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 встановлення надбавки, преміювання та надання допомоги для оздоровлення, матеріальної допомоги секретарю Сумської міської ради Кобзарю А.М. у 202</w:t>
            </w:r>
            <w:r>
              <w:rPr>
                <w:sz w:val="28"/>
                <w:lang w:val="en-US"/>
              </w:rPr>
              <w:t>6</w:t>
            </w:r>
            <w:r>
              <w:rPr>
                <w:sz w:val="28"/>
                <w:lang w:val="uk-UA"/>
              </w:rPr>
              <w:t xml:space="preserve"> році</w:t>
            </w:r>
          </w:p>
          <w:p w:rsidR="008F2BD3" w:rsidRDefault="008F2BD3" w:rsidP="008F2BD3">
            <w:pPr>
              <w:ind w:left="-106" w:firstLine="106"/>
              <w:jc w:val="both"/>
              <w:rPr>
                <w:sz w:val="28"/>
                <w:lang w:val="uk-UA"/>
              </w:rPr>
            </w:pPr>
          </w:p>
        </w:tc>
      </w:tr>
    </w:tbl>
    <w:p w:rsidR="008F2BD3" w:rsidRDefault="008F2BD3" w:rsidP="008F2BD3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Керуючись статтею 25, частиною другою статті 42 Закону України «Про місцеве самоврядування в Україні», постановою Кабінету Міністрів  України  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  </w:t>
      </w:r>
      <w:r>
        <w:rPr>
          <w:b/>
          <w:sz w:val="28"/>
          <w:lang w:val="uk-UA"/>
        </w:rPr>
        <w:t xml:space="preserve">Сумська  міська  рада  </w:t>
      </w:r>
    </w:p>
    <w:p w:rsidR="008F2BD3" w:rsidRDefault="008F2BD3" w:rsidP="008F2BD3">
      <w:pPr>
        <w:ind w:hanging="142"/>
        <w:jc w:val="both"/>
        <w:rPr>
          <w:sz w:val="28"/>
          <w:szCs w:val="28"/>
          <w:lang w:val="uk-UA"/>
        </w:rPr>
      </w:pPr>
    </w:p>
    <w:p w:rsidR="008F2BD3" w:rsidRDefault="008F2BD3" w:rsidP="008F2BD3">
      <w:pPr>
        <w:ind w:hanging="14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ВИРІШИЛА:</w:t>
      </w:r>
    </w:p>
    <w:p w:rsidR="008F2BD3" w:rsidRDefault="008F2BD3" w:rsidP="008F2BD3">
      <w:pPr>
        <w:ind w:hanging="142"/>
        <w:jc w:val="center"/>
        <w:rPr>
          <w:sz w:val="28"/>
          <w:lang w:val="uk-UA"/>
        </w:rPr>
      </w:pPr>
    </w:p>
    <w:p w:rsidR="008F2BD3" w:rsidRDefault="008F2BD3" w:rsidP="008F2BD3">
      <w:pPr>
        <w:ind w:firstLine="851"/>
        <w:jc w:val="both"/>
        <w:rPr>
          <w:lang w:val="uk-UA"/>
        </w:rPr>
      </w:pPr>
      <w:r>
        <w:rPr>
          <w:sz w:val="28"/>
          <w:lang w:val="uk-UA"/>
        </w:rPr>
        <w:t>1. Відповідно до підпункту 1 пункту 2  постанови Кабінету Міністрів  України  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 встановити на 202</w:t>
      </w:r>
      <w:r w:rsidRPr="008F2BD3">
        <w:rPr>
          <w:sz w:val="28"/>
          <w:lang w:val="uk-UA"/>
        </w:rPr>
        <w:t>6</w:t>
      </w:r>
      <w:r>
        <w:rPr>
          <w:sz w:val="28"/>
          <w:lang w:val="uk-UA"/>
        </w:rPr>
        <w:t xml:space="preserve"> рік   Кобзарю Артему Миколайовичу, секретарю Сумської міської ради, надбавку за високі досягнення у праці у розмірі 50 відсотків посадового окладу з урахуванням надбавки за ранг та вислугу років. </w:t>
      </w:r>
    </w:p>
    <w:p w:rsidR="008F2BD3" w:rsidRDefault="008F2BD3" w:rsidP="008F2BD3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 Відповідно до підпункту 2 пункту 2  постанови Кабінету Міністрів  України   від 09 березня 2006 року № 268 «Про упорядкування структури та умов оплати праці працівників апарату органів виконавчої влади, органів прокуратури,  судів  та інших органів» (зі змінами) здійснювати преміювання у  202</w:t>
      </w:r>
      <w:r w:rsidRPr="008F2BD3">
        <w:rPr>
          <w:sz w:val="28"/>
          <w:lang w:val="uk-UA"/>
        </w:rPr>
        <w:t xml:space="preserve">6 </w:t>
      </w:r>
      <w:r>
        <w:rPr>
          <w:sz w:val="28"/>
          <w:lang w:val="uk-UA"/>
        </w:rPr>
        <w:t xml:space="preserve"> році Кобзаря А. М., секретаря Сумської міської ради:</w:t>
      </w:r>
    </w:p>
    <w:p w:rsidR="008F2BD3" w:rsidRDefault="008F2BD3" w:rsidP="008F2BD3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2.1. щомісячно в розмірі 90 відсотків суми розміру посадового окладу, надбавок та доплат;</w:t>
      </w:r>
    </w:p>
    <w:p w:rsidR="008F2BD3" w:rsidRDefault="008F2BD3" w:rsidP="008F2BD3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2.2. з нагоди державних, професійних свят (згідно з Колективним договором між виконавчим комітетом Сумської міської ради та профспілковою організацією виконавчого комітету Сумської міської ради, первинною профспілковою організацією Центру надання адміністративних </w:t>
      </w:r>
      <w:r>
        <w:rPr>
          <w:sz w:val="28"/>
          <w:lang w:val="uk-UA"/>
        </w:rPr>
        <w:lastRenderedPageBreak/>
        <w:t xml:space="preserve">послуг у м. Суми Професійної спілки державних установ України) у розмірі </w:t>
      </w:r>
      <w:r w:rsidR="0058358E">
        <w:rPr>
          <w:sz w:val="28"/>
          <w:lang w:val="uk-UA"/>
        </w:rPr>
        <w:t>середньомісячної заробітної плати</w:t>
      </w:r>
      <w:r>
        <w:rPr>
          <w:sz w:val="28"/>
          <w:lang w:val="uk-UA"/>
        </w:rPr>
        <w:t xml:space="preserve"> в межах фонду преміювання та економії фонду оплати праці.  </w:t>
      </w:r>
    </w:p>
    <w:p w:rsidR="008F2BD3" w:rsidRDefault="008F2BD3" w:rsidP="008F2BD3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 Відповідно до підпункту 3 пункту 2 постанови Кабінету Міністрів  України  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 надати Кобзарю А.М., секретарю Сумської міської ради, у 202</w:t>
      </w:r>
      <w:r w:rsidRPr="0058358E">
        <w:rPr>
          <w:sz w:val="28"/>
        </w:rPr>
        <w:t>6</w:t>
      </w:r>
      <w:r>
        <w:rPr>
          <w:sz w:val="28"/>
          <w:lang w:val="uk-UA"/>
        </w:rPr>
        <w:t xml:space="preserve"> році: </w:t>
      </w:r>
    </w:p>
    <w:p w:rsidR="008F2BD3" w:rsidRDefault="008F2BD3" w:rsidP="008F2BD3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3.1. допомогу для оздоровлення у розмірі середньомісячної заробітної плати при наданні щорічної відпустки (за заявою);</w:t>
      </w:r>
    </w:p>
    <w:p w:rsidR="008F2BD3" w:rsidRDefault="008F2BD3" w:rsidP="008F2BD3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3.2. матеріальну допомогу для вирішення соціально-побутових питань у розмірі середньомісячної заробітної плати (за заявою).</w:t>
      </w:r>
    </w:p>
    <w:p w:rsidR="008F2BD3" w:rsidRDefault="008F2BD3" w:rsidP="008F2BD3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4. Відділу бухгалтерського обліку та звітності (Костенко О.А.) здійснювати виплати згідно з цим рішенням з 01 січня 202</w:t>
      </w:r>
      <w:r w:rsidRPr="008F2BD3">
        <w:rPr>
          <w:sz w:val="28"/>
          <w:lang w:val="uk-UA"/>
        </w:rPr>
        <w:t>6</w:t>
      </w:r>
      <w:r>
        <w:rPr>
          <w:sz w:val="28"/>
          <w:lang w:val="uk-UA"/>
        </w:rPr>
        <w:t xml:space="preserve"> року  у межах затверджених видатків на оплату праці.  </w:t>
      </w:r>
    </w:p>
    <w:p w:rsidR="008F2BD3" w:rsidRDefault="008F2BD3" w:rsidP="008F2BD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  <w:t xml:space="preserve">  5. Організацію виконання даного рішення покласти на заступника міського голови з питань діяльності виконавчих органів ради за належністю.  </w:t>
      </w:r>
    </w:p>
    <w:p w:rsidR="008F2BD3" w:rsidRDefault="008F2BD3" w:rsidP="008F2BD3">
      <w:pPr>
        <w:ind w:left="567"/>
        <w:jc w:val="both"/>
        <w:rPr>
          <w:sz w:val="28"/>
          <w:lang w:val="uk-UA"/>
        </w:rPr>
      </w:pPr>
    </w:p>
    <w:p w:rsidR="008F2BD3" w:rsidRDefault="008F2BD3" w:rsidP="008F2BD3">
      <w:pPr>
        <w:ind w:left="567"/>
        <w:jc w:val="both"/>
        <w:rPr>
          <w:sz w:val="28"/>
          <w:lang w:val="uk-UA"/>
        </w:rPr>
      </w:pPr>
    </w:p>
    <w:p w:rsidR="005948FB" w:rsidRDefault="00892C88" w:rsidP="0098266A">
      <w:pPr>
        <w:tabs>
          <w:tab w:val="right" w:pos="8306"/>
        </w:tabs>
        <w:ind w:left="142" w:firstLine="1134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D74CC" w:rsidRDefault="006D74CC" w:rsidP="002F305E">
      <w:pPr>
        <w:ind w:firstLine="709"/>
        <w:jc w:val="both"/>
        <w:rPr>
          <w:sz w:val="28"/>
          <w:szCs w:val="28"/>
          <w:lang w:val="uk-UA"/>
        </w:rPr>
      </w:pPr>
    </w:p>
    <w:p w:rsidR="00680839" w:rsidRPr="005012B6" w:rsidRDefault="00023ACC" w:rsidP="00680839">
      <w:pPr>
        <w:tabs>
          <w:tab w:val="center" w:pos="4153"/>
          <w:tab w:val="right" w:pos="8306"/>
        </w:tabs>
        <w:jc w:val="both"/>
        <w:rPr>
          <w:sz w:val="28"/>
        </w:rPr>
      </w:pPr>
      <w:r>
        <w:rPr>
          <w:sz w:val="28"/>
          <w:lang w:val="uk-UA"/>
        </w:rPr>
        <w:t xml:space="preserve">   </w:t>
      </w:r>
      <w:proofErr w:type="spellStart"/>
      <w:r w:rsidR="00680839" w:rsidRPr="005012B6">
        <w:rPr>
          <w:sz w:val="28"/>
        </w:rPr>
        <w:t>Секретар</w:t>
      </w:r>
      <w:proofErr w:type="spellEnd"/>
      <w:r w:rsidR="00680839" w:rsidRPr="005012B6">
        <w:rPr>
          <w:sz w:val="28"/>
        </w:rPr>
        <w:t xml:space="preserve"> </w:t>
      </w:r>
      <w:proofErr w:type="spellStart"/>
      <w:r w:rsidR="00680839" w:rsidRPr="005012B6">
        <w:rPr>
          <w:sz w:val="28"/>
        </w:rPr>
        <w:t>Сумської</w:t>
      </w:r>
      <w:proofErr w:type="spellEnd"/>
      <w:r w:rsidR="00680839" w:rsidRPr="005012B6">
        <w:rPr>
          <w:sz w:val="28"/>
        </w:rPr>
        <w:t xml:space="preserve"> </w:t>
      </w:r>
      <w:proofErr w:type="spellStart"/>
      <w:r w:rsidR="00680839" w:rsidRPr="005012B6">
        <w:rPr>
          <w:sz w:val="28"/>
        </w:rPr>
        <w:t>міської</w:t>
      </w:r>
      <w:proofErr w:type="spellEnd"/>
      <w:r w:rsidR="00680839" w:rsidRPr="005012B6">
        <w:rPr>
          <w:sz w:val="28"/>
        </w:rPr>
        <w:t xml:space="preserve"> ради                                                   Артем КОБЗАР</w:t>
      </w:r>
    </w:p>
    <w:p w:rsidR="00C65368" w:rsidRDefault="00C65368" w:rsidP="00680839">
      <w:pPr>
        <w:ind w:left="-142" w:firstLine="142"/>
        <w:jc w:val="both"/>
        <w:rPr>
          <w:sz w:val="22"/>
          <w:szCs w:val="22"/>
          <w:lang w:val="uk-UA"/>
        </w:rPr>
      </w:pPr>
    </w:p>
    <w:p w:rsidR="00680839" w:rsidRPr="00912D6B" w:rsidRDefault="00023ACC" w:rsidP="00680839">
      <w:pPr>
        <w:ind w:left="-142" w:firstLine="14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  <w:r w:rsidR="00680839" w:rsidRPr="00912D6B">
        <w:rPr>
          <w:sz w:val="22"/>
          <w:szCs w:val="22"/>
          <w:lang w:val="uk-UA"/>
        </w:rPr>
        <w:t>Виконавець: Владислав КУПРІЄНКО</w:t>
      </w:r>
      <w:r w:rsidR="00680839" w:rsidRPr="00912D6B">
        <w:rPr>
          <w:sz w:val="22"/>
          <w:szCs w:val="22"/>
          <w:lang w:val="uk-UA"/>
        </w:rPr>
        <w:tab/>
      </w:r>
    </w:p>
    <w:p w:rsidR="00680839" w:rsidRPr="00912D6B" w:rsidRDefault="00680839" w:rsidP="00680839">
      <w:pPr>
        <w:jc w:val="both"/>
        <w:rPr>
          <w:sz w:val="28"/>
          <w:lang w:val="uk-UA"/>
        </w:rPr>
      </w:pPr>
      <w:r w:rsidRPr="00912D6B">
        <w:rPr>
          <w:sz w:val="28"/>
          <w:lang w:val="uk-UA"/>
        </w:rPr>
        <w:t xml:space="preserve">                  ______________</w:t>
      </w:r>
    </w:p>
    <w:p w:rsidR="00680839" w:rsidRDefault="00680839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8F2BD3" w:rsidRDefault="008F2BD3" w:rsidP="00680839">
      <w:pPr>
        <w:rPr>
          <w:sz w:val="24"/>
          <w:szCs w:val="24"/>
          <w:lang w:val="uk-UA"/>
        </w:rPr>
      </w:pPr>
    </w:p>
    <w:p w:rsidR="00C65368" w:rsidRDefault="00C65368" w:rsidP="00680839">
      <w:pPr>
        <w:rPr>
          <w:sz w:val="24"/>
          <w:szCs w:val="24"/>
          <w:lang w:val="uk-UA"/>
        </w:rPr>
      </w:pPr>
    </w:p>
    <w:p w:rsidR="00C65368" w:rsidRDefault="00C65368" w:rsidP="00680839">
      <w:pPr>
        <w:rPr>
          <w:sz w:val="24"/>
          <w:szCs w:val="24"/>
          <w:lang w:val="uk-UA"/>
        </w:rPr>
      </w:pPr>
    </w:p>
    <w:p w:rsidR="00C65368" w:rsidRDefault="00C65368" w:rsidP="00680839">
      <w:pPr>
        <w:rPr>
          <w:sz w:val="24"/>
          <w:szCs w:val="24"/>
          <w:lang w:val="uk-UA"/>
        </w:rPr>
      </w:pPr>
    </w:p>
    <w:p w:rsidR="00C65368" w:rsidRDefault="00C65368" w:rsidP="00680839">
      <w:pPr>
        <w:rPr>
          <w:sz w:val="24"/>
          <w:szCs w:val="24"/>
          <w:lang w:val="uk-UA"/>
        </w:rPr>
      </w:pPr>
    </w:p>
    <w:p w:rsidR="00C65368" w:rsidRDefault="00C65368" w:rsidP="00680839">
      <w:pPr>
        <w:rPr>
          <w:sz w:val="24"/>
          <w:szCs w:val="24"/>
          <w:lang w:val="uk-UA"/>
        </w:rPr>
      </w:pPr>
    </w:p>
    <w:p w:rsidR="00C65368" w:rsidRDefault="00C65368" w:rsidP="00680839">
      <w:pPr>
        <w:rPr>
          <w:sz w:val="24"/>
          <w:szCs w:val="24"/>
          <w:lang w:val="uk-UA"/>
        </w:rPr>
      </w:pPr>
    </w:p>
    <w:p w:rsidR="00C65368" w:rsidRDefault="00C65368" w:rsidP="00680839">
      <w:pPr>
        <w:rPr>
          <w:sz w:val="24"/>
          <w:szCs w:val="24"/>
          <w:lang w:val="uk-UA"/>
        </w:rPr>
      </w:pPr>
    </w:p>
    <w:p w:rsidR="00C65368" w:rsidRDefault="00C65368" w:rsidP="00680839">
      <w:pPr>
        <w:rPr>
          <w:sz w:val="24"/>
          <w:szCs w:val="24"/>
          <w:lang w:val="uk-UA"/>
        </w:rPr>
      </w:pPr>
    </w:p>
    <w:p w:rsidR="00C65368" w:rsidRDefault="00C65368" w:rsidP="00680839">
      <w:pPr>
        <w:rPr>
          <w:sz w:val="24"/>
          <w:szCs w:val="24"/>
          <w:lang w:val="uk-UA"/>
        </w:rPr>
      </w:pPr>
    </w:p>
    <w:p w:rsidR="00C65368" w:rsidRDefault="00C65368" w:rsidP="00680839">
      <w:pPr>
        <w:rPr>
          <w:sz w:val="24"/>
          <w:szCs w:val="24"/>
          <w:lang w:val="uk-UA"/>
        </w:rPr>
      </w:pPr>
      <w:bookmarkStart w:id="0" w:name="_GoBack"/>
      <w:bookmarkEnd w:id="0"/>
    </w:p>
    <w:sectPr w:rsidR="00C65368" w:rsidSect="005835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17"/>
    <w:multiLevelType w:val="multilevel"/>
    <w:tmpl w:val="007C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A37A9"/>
    <w:multiLevelType w:val="hybridMultilevel"/>
    <w:tmpl w:val="A14693BC"/>
    <w:lvl w:ilvl="0" w:tplc="0D5603E8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29C3"/>
    <w:rsid w:val="000153E9"/>
    <w:rsid w:val="00023ACC"/>
    <w:rsid w:val="00026879"/>
    <w:rsid w:val="00095220"/>
    <w:rsid w:val="000D71C8"/>
    <w:rsid w:val="00110642"/>
    <w:rsid w:val="00127298"/>
    <w:rsid w:val="002213F6"/>
    <w:rsid w:val="002231AB"/>
    <w:rsid w:val="002660AB"/>
    <w:rsid w:val="002F305E"/>
    <w:rsid w:val="00327DEC"/>
    <w:rsid w:val="00333ACC"/>
    <w:rsid w:val="0034399F"/>
    <w:rsid w:val="00375CD4"/>
    <w:rsid w:val="003A28A7"/>
    <w:rsid w:val="003F355F"/>
    <w:rsid w:val="004502BE"/>
    <w:rsid w:val="00463870"/>
    <w:rsid w:val="00491076"/>
    <w:rsid w:val="00494680"/>
    <w:rsid w:val="004B0572"/>
    <w:rsid w:val="004D3A20"/>
    <w:rsid w:val="004F594D"/>
    <w:rsid w:val="00532093"/>
    <w:rsid w:val="00552185"/>
    <w:rsid w:val="005704B8"/>
    <w:rsid w:val="00573F2C"/>
    <w:rsid w:val="00576E3E"/>
    <w:rsid w:val="0058358E"/>
    <w:rsid w:val="00584480"/>
    <w:rsid w:val="005948FB"/>
    <w:rsid w:val="005B6BAF"/>
    <w:rsid w:val="005B7F72"/>
    <w:rsid w:val="005C249D"/>
    <w:rsid w:val="006575B1"/>
    <w:rsid w:val="006612F3"/>
    <w:rsid w:val="00680839"/>
    <w:rsid w:val="006A3853"/>
    <w:rsid w:val="006D74CC"/>
    <w:rsid w:val="006E783E"/>
    <w:rsid w:val="006F3B0D"/>
    <w:rsid w:val="006F47D4"/>
    <w:rsid w:val="007059EE"/>
    <w:rsid w:val="007149A0"/>
    <w:rsid w:val="007435B9"/>
    <w:rsid w:val="0074798D"/>
    <w:rsid w:val="007575E1"/>
    <w:rsid w:val="007B67EB"/>
    <w:rsid w:val="007D7B88"/>
    <w:rsid w:val="0086135F"/>
    <w:rsid w:val="00892C88"/>
    <w:rsid w:val="008A2107"/>
    <w:rsid w:val="008F186D"/>
    <w:rsid w:val="008F2BD3"/>
    <w:rsid w:val="00912D6B"/>
    <w:rsid w:val="00936B42"/>
    <w:rsid w:val="0098266A"/>
    <w:rsid w:val="00996C1F"/>
    <w:rsid w:val="00A11D3E"/>
    <w:rsid w:val="00A130A4"/>
    <w:rsid w:val="00AD5A0C"/>
    <w:rsid w:val="00AE6605"/>
    <w:rsid w:val="00AF00A3"/>
    <w:rsid w:val="00B07DB8"/>
    <w:rsid w:val="00B327D2"/>
    <w:rsid w:val="00B735F0"/>
    <w:rsid w:val="00BC14E3"/>
    <w:rsid w:val="00BC1C27"/>
    <w:rsid w:val="00BC2D85"/>
    <w:rsid w:val="00BD5341"/>
    <w:rsid w:val="00C0385F"/>
    <w:rsid w:val="00C30D8A"/>
    <w:rsid w:val="00C401F8"/>
    <w:rsid w:val="00C45AFF"/>
    <w:rsid w:val="00C609FB"/>
    <w:rsid w:val="00C65368"/>
    <w:rsid w:val="00C70073"/>
    <w:rsid w:val="00C87BBC"/>
    <w:rsid w:val="00CA6711"/>
    <w:rsid w:val="00D07D87"/>
    <w:rsid w:val="00D36A93"/>
    <w:rsid w:val="00DB4AAC"/>
    <w:rsid w:val="00DB5078"/>
    <w:rsid w:val="00DC510C"/>
    <w:rsid w:val="00DE71EC"/>
    <w:rsid w:val="00E032DD"/>
    <w:rsid w:val="00E21A6D"/>
    <w:rsid w:val="00E3731C"/>
    <w:rsid w:val="00E811F5"/>
    <w:rsid w:val="00E82B9E"/>
    <w:rsid w:val="00ED4C05"/>
    <w:rsid w:val="00F04F93"/>
    <w:rsid w:val="00F54ED6"/>
    <w:rsid w:val="00FA093C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C7A50-9A41-4611-BA8F-16F4FB24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99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Петриченко Тетяна Олександрівна</cp:lastModifiedBy>
  <cp:revision>4</cp:revision>
  <cp:lastPrinted>2025-12-11T14:25:00Z</cp:lastPrinted>
  <dcterms:created xsi:type="dcterms:W3CDTF">2025-12-25T08:45:00Z</dcterms:created>
  <dcterms:modified xsi:type="dcterms:W3CDTF">2025-12-26T07:17:00Z</dcterms:modified>
</cp:coreProperties>
</file>