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B6" w:rsidRPr="00781ACE" w:rsidRDefault="007D71B6" w:rsidP="007D71B6">
      <w:pPr>
        <w:pStyle w:val="a3"/>
        <w:jc w:val="left"/>
        <w:rPr>
          <w:b w:val="0"/>
          <w:bCs/>
          <w:sz w:val="20"/>
        </w:rPr>
      </w:pPr>
    </w:p>
    <w:tbl>
      <w:tblPr>
        <w:tblpPr w:leftFromText="180" w:rightFromText="180" w:vertAnchor="page" w:horzAnchor="margin" w:tblpY="1189"/>
        <w:tblW w:w="9761" w:type="dxa"/>
        <w:tblLayout w:type="fixed"/>
        <w:tblLook w:val="01E0" w:firstRow="1" w:lastRow="1" w:firstColumn="1" w:lastColumn="1" w:noHBand="0" w:noVBand="0"/>
      </w:tblPr>
      <w:tblGrid>
        <w:gridCol w:w="4361"/>
        <w:gridCol w:w="1109"/>
        <w:gridCol w:w="4291"/>
      </w:tblGrid>
      <w:tr w:rsidR="007D71B6" w:rsidRPr="007D71B6" w:rsidTr="00754999">
        <w:trPr>
          <w:cantSplit/>
          <w:trHeight w:val="20"/>
        </w:trPr>
        <w:tc>
          <w:tcPr>
            <w:tcW w:w="4361" w:type="dxa"/>
            <w:shd w:val="clear" w:color="auto" w:fill="FFFFFF"/>
          </w:tcPr>
          <w:p w:rsidR="007D71B6" w:rsidRPr="007D71B6" w:rsidRDefault="007D71B6" w:rsidP="007D71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en-US"/>
              </w:rPr>
            </w:pPr>
          </w:p>
        </w:tc>
        <w:tc>
          <w:tcPr>
            <w:tcW w:w="1109" w:type="dxa"/>
            <w:shd w:val="clear" w:color="auto" w:fill="FFFFFF"/>
          </w:tcPr>
          <w:p w:rsidR="007D71B6" w:rsidRPr="007D71B6" w:rsidRDefault="007D71B6" w:rsidP="007D71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1B6">
              <w:rPr>
                <w:noProof/>
                <w:sz w:val="28"/>
                <w:szCs w:val="28"/>
              </w:rPr>
              <w:drawing>
                <wp:inline distT="0" distB="0" distL="0" distR="0">
                  <wp:extent cx="434340" cy="61722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shd w:val="clear" w:color="auto" w:fill="FFFFFF"/>
          </w:tcPr>
          <w:p w:rsidR="007D71B6" w:rsidRPr="007D71B6" w:rsidRDefault="00BE4B6B" w:rsidP="007D71B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</w:t>
            </w:r>
          </w:p>
          <w:p w:rsidR="00BE4B6B" w:rsidRDefault="00BE4B6B" w:rsidP="00BE4B6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BE4B6B" w:rsidRDefault="00BE4B6B" w:rsidP="00BE4B6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7D71B6" w:rsidRPr="007D71B6" w:rsidRDefault="007D71B6" w:rsidP="00BE4B6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1B6">
              <w:rPr>
                <w:lang w:val="uk-UA"/>
              </w:rPr>
              <w:t xml:space="preserve">    </w:t>
            </w:r>
          </w:p>
        </w:tc>
      </w:tr>
    </w:tbl>
    <w:p w:rsidR="007D71B6" w:rsidRPr="008D21F9" w:rsidRDefault="007D71B6" w:rsidP="007D71B6">
      <w:pPr>
        <w:pStyle w:val="a3"/>
        <w:jc w:val="left"/>
        <w:rPr>
          <w:b w:val="0"/>
          <w:bCs/>
          <w:sz w:val="36"/>
        </w:rPr>
      </w:pPr>
      <w:r>
        <w:rPr>
          <w:b w:val="0"/>
          <w:bCs/>
          <w:sz w:val="36"/>
        </w:rPr>
        <w:t xml:space="preserve">                                    </w:t>
      </w:r>
      <w:r w:rsidRPr="008D21F9">
        <w:rPr>
          <w:b w:val="0"/>
          <w:bCs/>
          <w:sz w:val="36"/>
        </w:rPr>
        <w:t>Сумська міська рада</w:t>
      </w:r>
    </w:p>
    <w:p w:rsidR="007D71B6" w:rsidRPr="008D21F9" w:rsidRDefault="007D71B6" w:rsidP="007D71B6">
      <w:pPr>
        <w:pStyle w:val="a3"/>
        <w:rPr>
          <w:b w:val="0"/>
          <w:bCs/>
          <w:sz w:val="36"/>
        </w:rPr>
      </w:pPr>
      <w:r w:rsidRPr="008D21F9">
        <w:rPr>
          <w:b w:val="0"/>
          <w:bCs/>
          <w:sz w:val="36"/>
        </w:rPr>
        <w:t>Виконавчий комітет</w:t>
      </w:r>
    </w:p>
    <w:p w:rsidR="007D71B6" w:rsidRPr="001045F5" w:rsidRDefault="007D71B6" w:rsidP="007D71B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1045F5">
        <w:rPr>
          <w:rFonts w:ascii="Times New Roman" w:hAnsi="Times New Roman" w:cs="Times New Roman"/>
          <w:i w:val="0"/>
          <w:sz w:val="36"/>
          <w:szCs w:val="36"/>
        </w:rPr>
        <w:t>РІШЕННЯ</w:t>
      </w:r>
    </w:p>
    <w:p w:rsidR="007D71B6" w:rsidRPr="008D21F9" w:rsidRDefault="007D71B6" w:rsidP="007D71B6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D71B6" w:rsidRPr="009F6F1E" w:rsidTr="00754999">
        <w:tc>
          <w:tcPr>
            <w:tcW w:w="4928" w:type="dxa"/>
            <w:shd w:val="clear" w:color="auto" w:fill="auto"/>
          </w:tcPr>
          <w:p w:rsidR="007D71B6" w:rsidRPr="009B5678" w:rsidRDefault="007D71B6" w:rsidP="009F6F1E">
            <w:pPr>
              <w:rPr>
                <w:sz w:val="28"/>
                <w:szCs w:val="28"/>
                <w:lang w:val="uk-UA"/>
              </w:rPr>
            </w:pPr>
            <w:r w:rsidRPr="009F6F1E">
              <w:rPr>
                <w:sz w:val="28"/>
                <w:szCs w:val="28"/>
                <w:lang w:val="uk-UA"/>
              </w:rPr>
              <w:t xml:space="preserve">від </w:t>
            </w:r>
            <w:r w:rsidR="009F6F1E">
              <w:rPr>
                <w:sz w:val="28"/>
                <w:szCs w:val="28"/>
                <w:lang w:val="uk-UA"/>
              </w:rPr>
              <w:t xml:space="preserve"> 05.01.2017</w:t>
            </w:r>
            <w:r w:rsidRPr="009F6F1E">
              <w:rPr>
                <w:sz w:val="28"/>
                <w:szCs w:val="28"/>
                <w:lang w:val="uk-UA"/>
              </w:rPr>
              <w:t xml:space="preserve"> №</w:t>
            </w:r>
            <w:r w:rsidR="009F6F1E">
              <w:rPr>
                <w:sz w:val="28"/>
                <w:szCs w:val="28"/>
                <w:lang w:val="uk-UA"/>
              </w:rPr>
              <w:t xml:space="preserve"> 1</w:t>
            </w:r>
            <w:r w:rsidRPr="009F6F1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7D71B6" w:rsidRPr="009F6F1E" w:rsidTr="00754999">
        <w:tc>
          <w:tcPr>
            <w:tcW w:w="4928" w:type="dxa"/>
            <w:shd w:val="clear" w:color="auto" w:fill="auto"/>
          </w:tcPr>
          <w:p w:rsidR="007D71B6" w:rsidRPr="009B5678" w:rsidRDefault="007D71B6" w:rsidP="00754999">
            <w:pPr>
              <w:rPr>
                <w:sz w:val="28"/>
                <w:szCs w:val="28"/>
                <w:lang w:val="uk-UA"/>
              </w:rPr>
            </w:pPr>
          </w:p>
        </w:tc>
      </w:tr>
      <w:tr w:rsidR="007D71B6" w:rsidRPr="009B5678" w:rsidTr="00754999">
        <w:tc>
          <w:tcPr>
            <w:tcW w:w="4928" w:type="dxa"/>
            <w:shd w:val="clear" w:color="auto" w:fill="auto"/>
          </w:tcPr>
          <w:p w:rsidR="007D71B6" w:rsidRPr="00844430" w:rsidRDefault="007D71B6" w:rsidP="00DF4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44430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DF43F4">
              <w:rPr>
                <w:b/>
                <w:sz w:val="28"/>
                <w:szCs w:val="28"/>
                <w:lang w:val="uk-UA"/>
              </w:rPr>
              <w:t>ліквідацію наслідків надзвичай-</w:t>
            </w:r>
            <w:proofErr w:type="spellStart"/>
            <w:r w:rsidR="00DF43F4">
              <w:rPr>
                <w:b/>
                <w:sz w:val="28"/>
                <w:szCs w:val="28"/>
                <w:lang w:val="uk-UA"/>
              </w:rPr>
              <w:t>ної</w:t>
            </w:r>
            <w:proofErr w:type="spellEnd"/>
            <w:r w:rsidR="00DF43F4">
              <w:rPr>
                <w:b/>
                <w:sz w:val="28"/>
                <w:szCs w:val="28"/>
                <w:lang w:val="uk-UA"/>
              </w:rPr>
              <w:t xml:space="preserve"> ситуації місцевого рівня, яка виникла 03.01.2017 року по                           вул. Металургів, 24</w:t>
            </w:r>
            <w:r w:rsidR="00022C9A">
              <w:rPr>
                <w:b/>
                <w:sz w:val="28"/>
                <w:szCs w:val="28"/>
                <w:lang w:val="uk-UA"/>
              </w:rPr>
              <w:t xml:space="preserve"> у м. Суми</w:t>
            </w:r>
            <w:bookmarkEnd w:id="0"/>
          </w:p>
        </w:tc>
      </w:tr>
    </w:tbl>
    <w:p w:rsidR="007D71B6" w:rsidRPr="008D21F9" w:rsidRDefault="007D71B6" w:rsidP="007D71B6">
      <w:pPr>
        <w:rPr>
          <w:b/>
          <w:sz w:val="28"/>
          <w:szCs w:val="28"/>
          <w:lang w:val="uk-UA"/>
        </w:rPr>
      </w:pPr>
    </w:p>
    <w:p w:rsidR="007D71B6" w:rsidRPr="00C9297D" w:rsidRDefault="00C9297D" w:rsidP="00C9297D">
      <w:pPr>
        <w:shd w:val="clear" w:color="auto" w:fill="FFFFFF"/>
        <w:jc w:val="both"/>
        <w:rPr>
          <w:rStyle w:val="rvts9"/>
          <w:color w:val="2A29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D71B6" w:rsidRPr="004F6076">
        <w:rPr>
          <w:sz w:val="28"/>
          <w:szCs w:val="28"/>
          <w:lang w:val="uk-UA"/>
        </w:rPr>
        <w:t xml:space="preserve">У </w:t>
      </w:r>
      <w:r w:rsidRPr="004F6076">
        <w:rPr>
          <w:sz w:val="28"/>
          <w:szCs w:val="28"/>
          <w:lang w:val="uk-UA"/>
        </w:rPr>
        <w:t xml:space="preserve">зв’язку </w:t>
      </w:r>
      <w:r w:rsidR="007D71B6" w:rsidRPr="004F6076">
        <w:rPr>
          <w:sz w:val="28"/>
          <w:szCs w:val="28"/>
          <w:lang w:val="uk-UA"/>
        </w:rPr>
        <w:t xml:space="preserve">з ліквідацією наслідків надзвичайної ситуації, яка виникла 03.01.2017 </w:t>
      </w:r>
      <w:r w:rsidRPr="004F6076">
        <w:rPr>
          <w:sz w:val="28"/>
          <w:szCs w:val="28"/>
          <w:lang w:val="uk-UA"/>
        </w:rPr>
        <w:t xml:space="preserve">року </w:t>
      </w:r>
      <w:r w:rsidR="007D71B6" w:rsidRPr="004F6076">
        <w:rPr>
          <w:sz w:val="28"/>
          <w:szCs w:val="28"/>
          <w:lang w:val="uk-UA"/>
        </w:rPr>
        <w:t xml:space="preserve">по вул. Металургів, будинок 24, м. Суми, відповідно до пунктів 1, 8, 9, 21 частини другої статті 19 Кодексу цивільного захисту України,   </w:t>
      </w:r>
      <w:r w:rsidR="007D71B6" w:rsidRPr="004F6076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керуючись </w:t>
      </w:r>
      <w:r w:rsidRPr="004F6076">
        <w:rPr>
          <w:sz w:val="28"/>
          <w:szCs w:val="28"/>
          <w:lang w:val="uk-UA"/>
        </w:rPr>
        <w:t xml:space="preserve">статтею 30, </w:t>
      </w:r>
      <w:r w:rsidR="007D71B6" w:rsidRPr="004F6076">
        <w:rPr>
          <w:sz w:val="28"/>
          <w:szCs w:val="28"/>
          <w:lang w:val="uk-UA"/>
        </w:rPr>
        <w:t>пунктом 3 частини першої</w:t>
      </w:r>
      <w:r w:rsidR="007D71B6" w:rsidRPr="004F6076">
        <w:rPr>
          <w:b/>
          <w:lang w:val="uk-UA"/>
        </w:rPr>
        <w:t xml:space="preserve"> </w:t>
      </w:r>
      <w:r w:rsidR="007D71B6" w:rsidRPr="004F6076">
        <w:rPr>
          <w:sz w:val="28"/>
          <w:szCs w:val="28"/>
          <w:lang w:val="uk-UA"/>
        </w:rPr>
        <w:t>статті 36 Закону України «Про місцеве самоврядування в Україні»,</w:t>
      </w:r>
      <w:r w:rsidRPr="004F6076">
        <w:rPr>
          <w:sz w:val="28"/>
          <w:szCs w:val="28"/>
          <w:lang w:val="uk-UA"/>
        </w:rPr>
        <w:t xml:space="preserve"> враховуючи </w:t>
      </w:r>
      <w:r w:rsidR="007D71B6" w:rsidRPr="004F6076">
        <w:rPr>
          <w:sz w:val="28"/>
          <w:szCs w:val="28"/>
          <w:lang w:val="uk-UA"/>
        </w:rPr>
        <w:t>постанови К</w:t>
      </w:r>
      <w:r w:rsidRPr="004F6076">
        <w:rPr>
          <w:sz w:val="28"/>
          <w:szCs w:val="28"/>
          <w:lang w:val="uk-UA"/>
        </w:rPr>
        <w:t xml:space="preserve">абінету Міністрів України </w:t>
      </w:r>
      <w:r w:rsidRPr="004F6076">
        <w:rPr>
          <w:bCs/>
          <w:sz w:val="28"/>
          <w:szCs w:val="28"/>
          <w:lang w:val="uk-UA"/>
        </w:rPr>
        <w:t xml:space="preserve">від 24.03.2004 № </w:t>
      </w:r>
      <w:r w:rsidRPr="00C9297D">
        <w:rPr>
          <w:bCs/>
          <w:sz w:val="28"/>
          <w:szCs w:val="28"/>
          <w:lang w:val="uk-UA"/>
        </w:rPr>
        <w:t>368</w:t>
      </w:r>
      <w:r w:rsidRPr="004F6076">
        <w:rPr>
          <w:bCs/>
          <w:sz w:val="28"/>
          <w:szCs w:val="28"/>
          <w:lang w:val="uk-UA"/>
        </w:rPr>
        <w:t xml:space="preserve"> </w:t>
      </w:r>
      <w:r w:rsidRPr="004F6076">
        <w:rPr>
          <w:sz w:val="28"/>
          <w:szCs w:val="28"/>
          <w:lang w:val="uk-UA"/>
        </w:rPr>
        <w:t>«</w:t>
      </w:r>
      <w:hyperlink r:id="rId7" w:tgtFrame="_top" w:history="1">
        <w:r w:rsidRPr="004F6076">
          <w:rPr>
            <w:sz w:val="28"/>
            <w:szCs w:val="28"/>
            <w:lang w:val="uk-UA"/>
          </w:rPr>
          <w:t>Про затвердження Порядку класифікації надзвичайних ситуацій за їх рівнями</w:t>
        </w:r>
      </w:hyperlink>
      <w:r w:rsidRPr="004F6076">
        <w:rPr>
          <w:sz w:val="28"/>
          <w:szCs w:val="28"/>
          <w:lang w:val="uk-UA"/>
        </w:rPr>
        <w:t>», від 04.02.1999</w:t>
      </w:r>
      <w:r w:rsidR="007D71B6" w:rsidRPr="004F6076">
        <w:rPr>
          <w:sz w:val="28"/>
          <w:szCs w:val="28"/>
          <w:lang w:val="uk-UA"/>
        </w:rPr>
        <w:t xml:space="preserve"> № </w:t>
      </w:r>
      <w:r w:rsidRPr="004F6076">
        <w:rPr>
          <w:sz w:val="28"/>
          <w:szCs w:val="28"/>
          <w:lang w:val="uk-UA"/>
        </w:rPr>
        <w:t>140</w:t>
      </w:r>
      <w:r w:rsidR="007D71B6" w:rsidRPr="004F6076">
        <w:rPr>
          <w:sz w:val="28"/>
          <w:szCs w:val="28"/>
          <w:lang w:val="uk-UA"/>
        </w:rPr>
        <w:t xml:space="preserve"> «Про затвердження </w:t>
      </w:r>
      <w:r w:rsidRPr="004F6076">
        <w:rPr>
          <w:sz w:val="28"/>
          <w:szCs w:val="28"/>
          <w:lang w:val="uk-UA"/>
        </w:rPr>
        <w:t>порядку фінансування робіт із запобігання та ліквідації наслідків надзвичайної ситуації</w:t>
      </w:r>
      <w:r w:rsidR="007D71B6" w:rsidRPr="004F6076">
        <w:rPr>
          <w:sz w:val="28"/>
          <w:szCs w:val="28"/>
          <w:lang w:val="uk-UA"/>
        </w:rPr>
        <w:t>»,</w:t>
      </w:r>
      <w:r w:rsidRPr="004F6076">
        <w:rPr>
          <w:sz w:val="28"/>
          <w:szCs w:val="28"/>
          <w:lang w:val="uk-UA"/>
        </w:rPr>
        <w:t xml:space="preserve"> від 29.03.2002 № 415 «Про затвердження Порядку використання коштів резервного фонду бюджету»</w:t>
      </w:r>
      <w:r w:rsidR="00497D97" w:rsidRPr="004F6076">
        <w:rPr>
          <w:sz w:val="28"/>
          <w:szCs w:val="28"/>
          <w:lang w:val="uk-UA"/>
        </w:rPr>
        <w:t>,</w:t>
      </w:r>
      <w:r w:rsidR="00497D97" w:rsidRPr="00BE4B6B">
        <w:rPr>
          <w:sz w:val="28"/>
          <w:szCs w:val="28"/>
          <w:lang w:val="uk-UA"/>
        </w:rPr>
        <w:t xml:space="preserve"> рішення міської комісії з питань ТЕБ і НС </w:t>
      </w:r>
      <w:r w:rsidR="00BE4B6B" w:rsidRPr="00BE4B6B">
        <w:rPr>
          <w:sz w:val="28"/>
          <w:szCs w:val="28"/>
          <w:lang w:val="uk-UA"/>
        </w:rPr>
        <w:t>від 05.01.2017</w:t>
      </w:r>
      <w:r w:rsidR="00497D97" w:rsidRPr="00BE4B6B">
        <w:rPr>
          <w:sz w:val="28"/>
          <w:szCs w:val="28"/>
          <w:lang w:val="uk-UA"/>
        </w:rPr>
        <w:t xml:space="preserve"> (протокол № 2),</w:t>
      </w:r>
      <w:r w:rsidR="007D71B6" w:rsidRPr="00BE4B6B">
        <w:rPr>
          <w:sz w:val="28"/>
          <w:szCs w:val="28"/>
          <w:lang w:val="uk-UA"/>
        </w:rPr>
        <w:t xml:space="preserve"> </w:t>
      </w:r>
      <w:r w:rsidR="009E39FC">
        <w:rPr>
          <w:sz w:val="28"/>
          <w:szCs w:val="28"/>
          <w:lang w:val="uk-UA"/>
        </w:rPr>
        <w:t xml:space="preserve">попередній висновок НВП «Будівельна наука» Академії будівництва України від 05.01.2017 № 01, </w:t>
      </w:r>
      <w:r w:rsidR="007D71B6" w:rsidRPr="004F6076">
        <w:rPr>
          <w:rStyle w:val="rvts9"/>
          <w:b/>
          <w:bCs/>
          <w:sz w:val="28"/>
          <w:szCs w:val="28"/>
          <w:bdr w:val="none" w:sz="0" w:space="0" w:color="auto" w:frame="1"/>
          <w:lang w:val="uk-UA"/>
        </w:rPr>
        <w:t>виконавчий комітет Сумської міської ради</w:t>
      </w:r>
      <w:r w:rsidR="007D71B6" w:rsidRPr="004F6076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D71B6" w:rsidRPr="00781ACE" w:rsidRDefault="007D71B6" w:rsidP="007D71B6">
      <w:pPr>
        <w:jc w:val="both"/>
        <w:rPr>
          <w:rStyle w:val="rvts9"/>
          <w:bCs/>
          <w:bdr w:val="none" w:sz="0" w:space="0" w:color="auto" w:frame="1"/>
          <w:lang w:val="uk-UA"/>
        </w:rPr>
      </w:pPr>
    </w:p>
    <w:p w:rsidR="007D71B6" w:rsidRDefault="007D71B6" w:rsidP="007D71B6">
      <w:pPr>
        <w:ind w:left="2832" w:firstLine="708"/>
        <w:jc w:val="both"/>
        <w:rPr>
          <w:b/>
          <w:sz w:val="28"/>
          <w:lang w:val="uk-UA"/>
        </w:rPr>
      </w:pPr>
      <w:r w:rsidRPr="008D21F9">
        <w:rPr>
          <w:b/>
          <w:sz w:val="28"/>
          <w:lang w:val="uk-UA"/>
        </w:rPr>
        <w:t>В И Р І Ш И В:</w:t>
      </w:r>
    </w:p>
    <w:p w:rsidR="007D71B6" w:rsidRPr="00781ACE" w:rsidRDefault="007D71B6" w:rsidP="007D71B6">
      <w:pPr>
        <w:jc w:val="both"/>
        <w:rPr>
          <w:rStyle w:val="rvts9"/>
          <w:bCs/>
          <w:bdr w:val="none" w:sz="0" w:space="0" w:color="auto" w:frame="1"/>
          <w:lang w:val="uk-UA"/>
        </w:rPr>
      </w:pPr>
    </w:p>
    <w:p w:rsidR="00DF43F4" w:rsidRPr="00DF43F4" w:rsidRDefault="007D71B6" w:rsidP="00C9297D">
      <w:pPr>
        <w:ind w:firstLine="708"/>
        <w:jc w:val="both"/>
        <w:rPr>
          <w:sz w:val="28"/>
          <w:szCs w:val="28"/>
          <w:lang w:val="uk-UA"/>
        </w:rPr>
      </w:pPr>
      <w:r w:rsidRPr="00175BE6">
        <w:rPr>
          <w:sz w:val="28"/>
          <w:szCs w:val="28"/>
          <w:lang w:val="uk-UA"/>
        </w:rPr>
        <w:t xml:space="preserve">1. </w:t>
      </w:r>
      <w:r w:rsidR="00022C9A">
        <w:rPr>
          <w:sz w:val="28"/>
          <w:szCs w:val="28"/>
          <w:lang w:val="uk-UA"/>
        </w:rPr>
        <w:t>Призначити к</w:t>
      </w:r>
      <w:r w:rsidR="00DF43F4" w:rsidRPr="00DF43F4">
        <w:rPr>
          <w:sz w:val="28"/>
          <w:szCs w:val="28"/>
          <w:lang w:val="uk-UA"/>
        </w:rPr>
        <w:t>ерівником робіт з ліквідації наслідків н</w:t>
      </w:r>
      <w:r w:rsidR="00022C9A">
        <w:rPr>
          <w:sz w:val="28"/>
          <w:szCs w:val="28"/>
          <w:lang w:val="uk-UA"/>
        </w:rPr>
        <w:t xml:space="preserve">адзвичайної ситуації </w:t>
      </w:r>
      <w:r w:rsidR="00DF43F4" w:rsidRPr="00DF43F4">
        <w:rPr>
          <w:sz w:val="28"/>
          <w:szCs w:val="28"/>
          <w:lang w:val="uk-UA"/>
        </w:rPr>
        <w:t>заступника міського голови з питань діяльності виконавчих органів ради Журбу О.І.</w:t>
      </w:r>
    </w:p>
    <w:p w:rsidR="007D71B6" w:rsidRPr="00D37A0F" w:rsidRDefault="007D71B6" w:rsidP="00C9297D">
      <w:pPr>
        <w:ind w:firstLine="708"/>
        <w:jc w:val="both"/>
        <w:rPr>
          <w:sz w:val="28"/>
          <w:szCs w:val="28"/>
          <w:lang w:val="uk-UA"/>
        </w:rPr>
      </w:pPr>
    </w:p>
    <w:p w:rsidR="009E39FC" w:rsidRDefault="00BE4B6B" w:rsidP="004F60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D1E05">
        <w:rPr>
          <w:sz w:val="28"/>
          <w:szCs w:val="28"/>
          <w:lang w:val="uk-UA"/>
        </w:rPr>
        <w:t xml:space="preserve">. </w:t>
      </w:r>
      <w:r w:rsidR="00DF43F4">
        <w:rPr>
          <w:sz w:val="28"/>
          <w:szCs w:val="28"/>
          <w:lang w:val="uk-UA"/>
        </w:rPr>
        <w:t>Визначити р</w:t>
      </w:r>
      <w:r w:rsidR="009E39FC">
        <w:rPr>
          <w:sz w:val="28"/>
          <w:szCs w:val="28"/>
          <w:lang w:val="uk-UA"/>
        </w:rPr>
        <w:t>озпорядника</w:t>
      </w:r>
      <w:r w:rsidR="004F6076">
        <w:rPr>
          <w:sz w:val="28"/>
          <w:szCs w:val="28"/>
          <w:lang w:val="uk-UA"/>
        </w:rPr>
        <w:t>м</w:t>
      </w:r>
      <w:r w:rsidR="009E39FC">
        <w:rPr>
          <w:sz w:val="28"/>
          <w:szCs w:val="28"/>
          <w:lang w:val="uk-UA"/>
        </w:rPr>
        <w:t>и</w:t>
      </w:r>
      <w:r w:rsidR="004F6076">
        <w:rPr>
          <w:sz w:val="28"/>
          <w:szCs w:val="28"/>
          <w:lang w:val="uk-UA"/>
        </w:rPr>
        <w:t xml:space="preserve"> коштів, виділених для ліквідації </w:t>
      </w:r>
      <w:r w:rsidR="004F6076" w:rsidRPr="004F6076">
        <w:rPr>
          <w:sz w:val="28"/>
          <w:szCs w:val="28"/>
          <w:lang w:val="uk-UA"/>
        </w:rPr>
        <w:t>наслідків надзвичайної ситуації</w:t>
      </w:r>
      <w:r w:rsidR="009E39FC">
        <w:rPr>
          <w:sz w:val="28"/>
          <w:szCs w:val="28"/>
          <w:lang w:val="uk-UA"/>
        </w:rPr>
        <w:t>:</w:t>
      </w:r>
    </w:p>
    <w:p w:rsidR="007D71B6" w:rsidRDefault="009E39FC" w:rsidP="004F60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</w:t>
      </w:r>
      <w:r w:rsidR="004F6076">
        <w:rPr>
          <w:sz w:val="28"/>
          <w:szCs w:val="28"/>
          <w:lang w:val="uk-UA"/>
        </w:rPr>
        <w:t xml:space="preserve">епартамент інфраструктури </w:t>
      </w:r>
      <w:r w:rsidR="00BE4B6B">
        <w:rPr>
          <w:sz w:val="28"/>
          <w:szCs w:val="28"/>
          <w:lang w:val="uk-UA"/>
        </w:rPr>
        <w:t xml:space="preserve">міста Сумської міської ради </w:t>
      </w:r>
      <w:r w:rsidR="00022C9A">
        <w:rPr>
          <w:sz w:val="28"/>
          <w:szCs w:val="28"/>
          <w:lang w:val="uk-UA"/>
        </w:rPr>
        <w:t xml:space="preserve">                     </w:t>
      </w:r>
      <w:r w:rsidR="00BE4B6B">
        <w:rPr>
          <w:sz w:val="28"/>
          <w:szCs w:val="28"/>
          <w:lang w:val="uk-UA"/>
        </w:rPr>
        <w:t>(Яременко Г.І.)</w:t>
      </w:r>
      <w:r>
        <w:rPr>
          <w:sz w:val="28"/>
          <w:szCs w:val="28"/>
          <w:lang w:val="uk-UA"/>
        </w:rPr>
        <w:t xml:space="preserve"> – в частині виконання аварійно</w:t>
      </w:r>
      <w:r w:rsidR="00A16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A16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відновлювальних робіт;</w:t>
      </w:r>
    </w:p>
    <w:p w:rsidR="009E39FC" w:rsidRDefault="009E39FC" w:rsidP="004F60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Виконавчий комітет Сумської міської ради – в частині проведення експертизи матеріальних збитків потерпілим внаслідок надзвичайної ситуації;</w:t>
      </w:r>
    </w:p>
    <w:p w:rsidR="008B6B5B" w:rsidRDefault="009E39FC" w:rsidP="004F60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Департамент соціального захисту населення Сумської міської ради (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Т.О.) – в частині виплати матеріальної допомоги (компенсації) потерпілим внаслідок надзвичайної ситуації</w:t>
      </w:r>
      <w:r w:rsidR="008B6B5B" w:rsidRPr="008B6B5B">
        <w:rPr>
          <w:sz w:val="28"/>
          <w:szCs w:val="28"/>
          <w:lang w:val="uk-UA"/>
        </w:rPr>
        <w:t xml:space="preserve"> </w:t>
      </w:r>
      <w:r w:rsidR="008B6B5B">
        <w:rPr>
          <w:sz w:val="28"/>
          <w:szCs w:val="28"/>
          <w:lang w:val="uk-UA"/>
        </w:rPr>
        <w:t xml:space="preserve">на підставі рішення експертної комісії, в </w:t>
      </w:r>
      <w:proofErr w:type="spellStart"/>
      <w:r w:rsidR="008B6B5B">
        <w:rPr>
          <w:sz w:val="28"/>
          <w:szCs w:val="28"/>
          <w:lang w:val="uk-UA"/>
        </w:rPr>
        <w:t>т.ч</w:t>
      </w:r>
      <w:proofErr w:type="spellEnd"/>
      <w:r w:rsidR="008B6B5B">
        <w:rPr>
          <w:sz w:val="28"/>
          <w:szCs w:val="28"/>
          <w:lang w:val="uk-UA"/>
        </w:rPr>
        <w:t>. на тимчас</w:t>
      </w:r>
      <w:r w:rsidR="00DF43F4">
        <w:rPr>
          <w:sz w:val="28"/>
          <w:szCs w:val="28"/>
          <w:lang w:val="uk-UA"/>
        </w:rPr>
        <w:t>овий винайм житла (помісячно).</w:t>
      </w:r>
    </w:p>
    <w:p w:rsidR="00DF43F4" w:rsidRDefault="00DF43F4" w:rsidP="00DF43F4">
      <w:pPr>
        <w:ind w:firstLine="708"/>
        <w:jc w:val="both"/>
        <w:rPr>
          <w:sz w:val="28"/>
          <w:szCs w:val="28"/>
          <w:lang w:val="uk-UA"/>
        </w:rPr>
      </w:pPr>
    </w:p>
    <w:p w:rsidR="00DF43F4" w:rsidRDefault="00022C9A" w:rsidP="00DF4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Розпорядникам коштів до 15.01.2017</w:t>
      </w:r>
      <w:r w:rsidR="00DF43F4">
        <w:rPr>
          <w:sz w:val="28"/>
          <w:szCs w:val="28"/>
          <w:lang w:val="uk-UA"/>
        </w:rPr>
        <w:t xml:space="preserve"> розробити відповідні положення щодо використання коштів резервного фонду.</w:t>
      </w:r>
    </w:p>
    <w:p w:rsidR="00DF43F4" w:rsidRDefault="00DF43F4" w:rsidP="00DF43F4">
      <w:pPr>
        <w:ind w:firstLine="708"/>
        <w:jc w:val="both"/>
        <w:rPr>
          <w:sz w:val="28"/>
          <w:szCs w:val="28"/>
          <w:lang w:val="uk-UA"/>
        </w:rPr>
      </w:pPr>
    </w:p>
    <w:p w:rsidR="00DF43F4" w:rsidRDefault="00DF43F4" w:rsidP="00DF4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16E22">
        <w:rPr>
          <w:sz w:val="28"/>
          <w:szCs w:val="28"/>
          <w:lang w:val="uk-UA"/>
        </w:rPr>
        <w:t>Н</w:t>
      </w:r>
      <w:r w:rsidR="00A16E22" w:rsidRPr="00A16E22">
        <w:rPr>
          <w:sz w:val="28"/>
          <w:szCs w:val="28"/>
          <w:lang w:val="uk-UA"/>
        </w:rPr>
        <w:t>ачальник</w:t>
      </w:r>
      <w:r w:rsidR="00A16E22">
        <w:rPr>
          <w:sz w:val="28"/>
          <w:szCs w:val="28"/>
          <w:lang w:val="uk-UA"/>
        </w:rPr>
        <w:t>у</w:t>
      </w:r>
      <w:r w:rsidR="00A16E22" w:rsidRPr="00A16E22">
        <w:rPr>
          <w:sz w:val="28"/>
          <w:szCs w:val="28"/>
          <w:lang w:val="uk-UA"/>
        </w:rPr>
        <w:t xml:space="preserve"> міського штабу з ліквідації надзвичайної ситуації</w:t>
      </w:r>
      <w:r w:rsidR="00022C9A">
        <w:rPr>
          <w:sz w:val="28"/>
          <w:szCs w:val="28"/>
          <w:lang w:val="uk-UA"/>
        </w:rPr>
        <w:t xml:space="preserve"> до 13.01.2017</w:t>
      </w:r>
      <w:r w:rsidR="00A16E22">
        <w:rPr>
          <w:sz w:val="28"/>
          <w:szCs w:val="28"/>
          <w:lang w:val="uk-UA"/>
        </w:rPr>
        <w:t xml:space="preserve"> надати розпорядникам коштів затверджений акт обстеження щодо наслідків надзвичайної ситуації. </w:t>
      </w:r>
      <w:r>
        <w:rPr>
          <w:sz w:val="28"/>
          <w:szCs w:val="28"/>
          <w:lang w:val="uk-UA"/>
        </w:rPr>
        <w:t xml:space="preserve"> </w:t>
      </w:r>
    </w:p>
    <w:p w:rsidR="00DF43F4" w:rsidRDefault="00DF43F4" w:rsidP="00DF43F4">
      <w:pPr>
        <w:ind w:firstLine="708"/>
        <w:jc w:val="both"/>
        <w:rPr>
          <w:sz w:val="28"/>
          <w:szCs w:val="28"/>
          <w:lang w:val="uk-UA"/>
        </w:rPr>
      </w:pPr>
    </w:p>
    <w:p w:rsidR="00DF43F4" w:rsidRDefault="00DF43F4" w:rsidP="00DF43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4F6076">
        <w:rPr>
          <w:sz w:val="28"/>
          <w:szCs w:val="28"/>
          <w:lang w:val="uk-UA"/>
        </w:rPr>
        <w:t xml:space="preserve">Департаменту фінансів, економіки та інвестицій Сумської міської ради (Липова С.А.) </w:t>
      </w:r>
      <w:r w:rsidR="00A16E22">
        <w:rPr>
          <w:sz w:val="28"/>
          <w:szCs w:val="28"/>
          <w:lang w:val="uk-UA"/>
        </w:rPr>
        <w:t>на підставі розрахунків</w:t>
      </w:r>
      <w:r w:rsidR="00022C9A">
        <w:rPr>
          <w:sz w:val="28"/>
          <w:szCs w:val="28"/>
          <w:lang w:val="uk-UA"/>
        </w:rPr>
        <w:t>,</w:t>
      </w:r>
      <w:r w:rsidR="00A16E22">
        <w:rPr>
          <w:sz w:val="28"/>
          <w:szCs w:val="28"/>
          <w:lang w:val="uk-UA"/>
        </w:rPr>
        <w:t xml:space="preserve"> наданих розпо</w:t>
      </w:r>
      <w:r w:rsidR="00022C9A">
        <w:rPr>
          <w:sz w:val="28"/>
          <w:szCs w:val="28"/>
          <w:lang w:val="uk-UA"/>
        </w:rPr>
        <w:t>рядниками коштів, до 20.01.2017</w:t>
      </w:r>
      <w:r w:rsidR="00A16E22">
        <w:rPr>
          <w:sz w:val="28"/>
          <w:szCs w:val="28"/>
          <w:lang w:val="uk-UA"/>
        </w:rPr>
        <w:t xml:space="preserve"> підготувати проект рішення виконавчого комітету Сумської міської ради щодо </w:t>
      </w:r>
      <w:r>
        <w:rPr>
          <w:sz w:val="28"/>
          <w:szCs w:val="28"/>
          <w:lang w:val="uk-UA"/>
        </w:rPr>
        <w:t>виділ</w:t>
      </w:r>
      <w:r w:rsidR="00A16E22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 xml:space="preserve"> кошт</w:t>
      </w:r>
      <w:r w:rsidR="00A16E2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</w:t>
      </w:r>
      <w:r w:rsidRPr="004F6076">
        <w:rPr>
          <w:sz w:val="28"/>
          <w:szCs w:val="28"/>
          <w:lang w:val="uk-UA"/>
        </w:rPr>
        <w:t xml:space="preserve">ліквідацію наслідків надзвичайної ситуації </w:t>
      </w:r>
      <w:r w:rsidRPr="00BE4B6B">
        <w:rPr>
          <w:sz w:val="28"/>
          <w:szCs w:val="28"/>
          <w:lang w:val="uk-UA"/>
        </w:rPr>
        <w:t xml:space="preserve">місцевого рівня, </w:t>
      </w:r>
      <w:r w:rsidR="00A16E22">
        <w:rPr>
          <w:sz w:val="28"/>
          <w:szCs w:val="28"/>
          <w:lang w:val="uk-UA"/>
        </w:rPr>
        <w:t xml:space="preserve">яка виникла 03.01.2017 року по вул. Металургів, </w:t>
      </w:r>
      <w:r w:rsidRPr="004F6076">
        <w:rPr>
          <w:sz w:val="28"/>
          <w:szCs w:val="28"/>
          <w:lang w:val="uk-UA"/>
        </w:rPr>
        <w:t>24, м. Суми</w:t>
      </w:r>
      <w:r>
        <w:rPr>
          <w:sz w:val="28"/>
          <w:szCs w:val="28"/>
          <w:lang w:val="uk-UA"/>
        </w:rPr>
        <w:t xml:space="preserve">, </w:t>
      </w:r>
      <w:r w:rsidR="00A16E22">
        <w:rPr>
          <w:sz w:val="28"/>
          <w:szCs w:val="28"/>
          <w:lang w:val="uk-UA"/>
        </w:rPr>
        <w:t xml:space="preserve">                </w:t>
      </w:r>
      <w:r w:rsidRPr="004F6076">
        <w:rPr>
          <w:sz w:val="28"/>
          <w:szCs w:val="28"/>
          <w:lang w:val="uk-UA"/>
        </w:rPr>
        <w:t>з резервного фонду міського бюджету.</w:t>
      </w:r>
    </w:p>
    <w:p w:rsidR="007D71B6" w:rsidRPr="00D37A0F" w:rsidRDefault="007D71B6" w:rsidP="007D71B6">
      <w:pPr>
        <w:ind w:firstLine="720"/>
        <w:jc w:val="both"/>
        <w:rPr>
          <w:sz w:val="28"/>
          <w:szCs w:val="28"/>
          <w:lang w:val="uk-UA"/>
        </w:rPr>
      </w:pPr>
    </w:p>
    <w:p w:rsidR="007D71B6" w:rsidRPr="008D21F9" w:rsidRDefault="00A16E22" w:rsidP="007D71B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E4B6B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Войтенка В.В. та заступника міського голови </w:t>
      </w:r>
      <w:r w:rsidR="00D37A0F">
        <w:rPr>
          <w:sz w:val="28"/>
          <w:szCs w:val="28"/>
          <w:lang w:val="uk-UA"/>
        </w:rPr>
        <w:t xml:space="preserve">                  </w:t>
      </w:r>
      <w:r w:rsidR="00BE4B6B">
        <w:rPr>
          <w:sz w:val="28"/>
          <w:szCs w:val="28"/>
          <w:lang w:val="uk-UA"/>
        </w:rPr>
        <w:t>з питань діяльності виконавчих органів ради Журбу О.І.</w:t>
      </w:r>
    </w:p>
    <w:p w:rsidR="007D71B6" w:rsidRPr="008D21F9" w:rsidRDefault="007D71B6" w:rsidP="007D71B6">
      <w:pPr>
        <w:ind w:firstLine="720"/>
        <w:jc w:val="both"/>
        <w:rPr>
          <w:sz w:val="28"/>
          <w:szCs w:val="28"/>
          <w:lang w:val="uk-UA"/>
        </w:rPr>
      </w:pPr>
    </w:p>
    <w:p w:rsidR="00BE4B6B" w:rsidRDefault="00BE4B6B" w:rsidP="007D71B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E4B6B" w:rsidRDefault="00BE4B6B" w:rsidP="007D71B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B6B5B" w:rsidRPr="008B6B5B" w:rsidRDefault="008B6B5B" w:rsidP="008B6B5B">
      <w:pPr>
        <w:rPr>
          <w:sz w:val="28"/>
          <w:szCs w:val="28"/>
        </w:rPr>
      </w:pPr>
    </w:p>
    <w:p w:rsidR="007D71B6" w:rsidRDefault="007D71B6" w:rsidP="007D71B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21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8D21F9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D21F9">
        <w:rPr>
          <w:rFonts w:ascii="Times New Roman" w:hAnsi="Times New Roman" w:cs="Times New Roman"/>
          <w:sz w:val="28"/>
          <w:szCs w:val="28"/>
        </w:rPr>
        <w:t>О.М. Лисенко</w:t>
      </w:r>
    </w:p>
    <w:p w:rsidR="009A3589" w:rsidRPr="009A3589" w:rsidRDefault="009A3589" w:rsidP="009A3589"/>
    <w:p w:rsidR="00781ACE" w:rsidRPr="008D21F9" w:rsidRDefault="00781ACE" w:rsidP="007D71B6">
      <w:pPr>
        <w:rPr>
          <w:sz w:val="28"/>
          <w:szCs w:val="28"/>
          <w:lang w:val="uk-UA"/>
        </w:rPr>
      </w:pPr>
    </w:p>
    <w:p w:rsidR="007D71B6" w:rsidRPr="008B6B5B" w:rsidRDefault="007D71B6" w:rsidP="007D71B6">
      <w:pPr>
        <w:rPr>
          <w:sz w:val="28"/>
          <w:szCs w:val="28"/>
          <w:lang w:val="uk-UA"/>
        </w:rPr>
      </w:pPr>
    </w:p>
    <w:p w:rsidR="00AB5814" w:rsidRPr="009A3589" w:rsidRDefault="00AB5814" w:rsidP="00AB5814">
      <w:pPr>
        <w:pBdr>
          <w:bottom w:val="single" w:sz="12" w:space="1" w:color="auto"/>
        </w:pBdr>
        <w:jc w:val="both"/>
        <w:rPr>
          <w:lang w:val="uk-UA"/>
        </w:rPr>
      </w:pPr>
      <w:r w:rsidRPr="009A3589">
        <w:t>Петров 7</w:t>
      </w:r>
      <w:r w:rsidRPr="009A3589">
        <w:rPr>
          <w:lang w:val="uk-UA"/>
        </w:rPr>
        <w:t>01-002</w:t>
      </w:r>
    </w:p>
    <w:p w:rsidR="00AB5814" w:rsidRPr="00AB5814" w:rsidRDefault="00AB5814" w:rsidP="00AB5814">
      <w:pPr>
        <w:widowControl w:val="0"/>
        <w:outlineLvl w:val="3"/>
        <w:rPr>
          <w:bCs/>
          <w:lang w:val="uk-UA"/>
        </w:rPr>
      </w:pPr>
      <w:proofErr w:type="spellStart"/>
      <w:r w:rsidRPr="00AB5814">
        <w:rPr>
          <w:bCs/>
        </w:rPr>
        <w:t>Розіслати</w:t>
      </w:r>
      <w:proofErr w:type="spellEnd"/>
      <w:r w:rsidRPr="00AB5814">
        <w:rPr>
          <w:bCs/>
        </w:rPr>
        <w:t>:</w:t>
      </w:r>
      <w:r w:rsidRPr="00AB5814">
        <w:rPr>
          <w:bCs/>
          <w:lang w:val="uk-UA"/>
        </w:rPr>
        <w:t xml:space="preserve"> </w:t>
      </w:r>
      <w:proofErr w:type="spellStart"/>
      <w:r w:rsidRPr="00AB5814">
        <w:rPr>
          <w:bCs/>
        </w:rPr>
        <w:t>згідно</w:t>
      </w:r>
      <w:proofErr w:type="spellEnd"/>
      <w:r w:rsidRPr="00AB5814">
        <w:rPr>
          <w:bCs/>
        </w:rPr>
        <w:t xml:space="preserve"> </w:t>
      </w:r>
      <w:proofErr w:type="spellStart"/>
      <w:r w:rsidRPr="00AB5814">
        <w:rPr>
          <w:bCs/>
        </w:rPr>
        <w:t>зі</w:t>
      </w:r>
      <w:proofErr w:type="spellEnd"/>
      <w:r w:rsidRPr="00AB5814">
        <w:rPr>
          <w:bCs/>
        </w:rPr>
        <w:t xml:space="preserve"> списком </w:t>
      </w:r>
      <w:proofErr w:type="spellStart"/>
      <w:r w:rsidRPr="00AB5814">
        <w:rPr>
          <w:bCs/>
        </w:rPr>
        <w:t>розсилки</w:t>
      </w:r>
      <w:proofErr w:type="spellEnd"/>
      <w:r w:rsidRPr="00AB5814">
        <w:rPr>
          <w:b/>
          <w:bCs/>
        </w:rPr>
        <w:t xml:space="preserve">             </w:t>
      </w: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7D71B6" w:rsidRPr="008D21F9" w:rsidRDefault="007D71B6" w:rsidP="007D71B6">
      <w:pPr>
        <w:rPr>
          <w:lang w:val="uk-UA"/>
        </w:rPr>
      </w:pPr>
    </w:p>
    <w:p w:rsidR="00944B39" w:rsidRDefault="00944B39"/>
    <w:sectPr w:rsidR="00944B39" w:rsidSect="00781ACE">
      <w:head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FA" w:rsidRDefault="00EC22FA" w:rsidP="009A3589">
      <w:r>
        <w:separator/>
      </w:r>
    </w:p>
  </w:endnote>
  <w:endnote w:type="continuationSeparator" w:id="0">
    <w:p w:rsidR="00EC22FA" w:rsidRDefault="00EC22FA" w:rsidP="009A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FA" w:rsidRDefault="00EC22FA" w:rsidP="009A3589">
      <w:r>
        <w:separator/>
      </w:r>
    </w:p>
  </w:footnote>
  <w:footnote w:type="continuationSeparator" w:id="0">
    <w:p w:rsidR="00EC22FA" w:rsidRDefault="00EC22FA" w:rsidP="009A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89" w:rsidRDefault="009A35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ED"/>
    <w:rsid w:val="00007F2C"/>
    <w:rsid w:val="00022C9A"/>
    <w:rsid w:val="0007335E"/>
    <w:rsid w:val="0044592E"/>
    <w:rsid w:val="00497D97"/>
    <w:rsid w:val="004F6076"/>
    <w:rsid w:val="00781ACE"/>
    <w:rsid w:val="00797F63"/>
    <w:rsid w:val="007D71B6"/>
    <w:rsid w:val="008A24ED"/>
    <w:rsid w:val="008B6B5B"/>
    <w:rsid w:val="008F0641"/>
    <w:rsid w:val="00944B39"/>
    <w:rsid w:val="009A3589"/>
    <w:rsid w:val="009E33A2"/>
    <w:rsid w:val="009E39FC"/>
    <w:rsid w:val="009F6F1E"/>
    <w:rsid w:val="00A16E22"/>
    <w:rsid w:val="00AB5814"/>
    <w:rsid w:val="00AD1E05"/>
    <w:rsid w:val="00BE4B6B"/>
    <w:rsid w:val="00C9297D"/>
    <w:rsid w:val="00D37A0F"/>
    <w:rsid w:val="00DF43F4"/>
    <w:rsid w:val="00E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C8AC"/>
  <w15:chartTrackingRefBased/>
  <w15:docId w15:val="{15A444E9-3437-4EFD-B4F5-00633D4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7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7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1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1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71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71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D71B6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7D71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rvts9">
    <w:name w:val="rvts9"/>
    <w:basedOn w:val="a0"/>
    <w:rsid w:val="007D71B6"/>
  </w:style>
  <w:style w:type="paragraph" w:styleId="a5">
    <w:name w:val="List Paragraph"/>
    <w:basedOn w:val="a"/>
    <w:uiPriority w:val="34"/>
    <w:qFormat/>
    <w:rsid w:val="00497D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35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35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A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7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422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KP13038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Шуліпа Ольга Василівна</cp:lastModifiedBy>
  <cp:revision>9</cp:revision>
  <cp:lastPrinted>2017-01-10T15:21:00Z</cp:lastPrinted>
  <dcterms:created xsi:type="dcterms:W3CDTF">2017-01-05T15:50:00Z</dcterms:created>
  <dcterms:modified xsi:type="dcterms:W3CDTF">2017-01-30T08:47:00Z</dcterms:modified>
</cp:coreProperties>
</file>