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107" w:type="dxa"/>
        <w:tblLook w:val="01E0"/>
      </w:tblPr>
      <w:tblGrid>
        <w:gridCol w:w="4387"/>
        <w:gridCol w:w="1008"/>
        <w:gridCol w:w="4245"/>
      </w:tblGrid>
      <w:tr w:rsidR="00CF29AC" w:rsidRPr="00296453" w:rsidTr="007110A5">
        <w:trPr>
          <w:trHeight w:val="1122"/>
          <w:jc w:val="center"/>
        </w:trPr>
        <w:tc>
          <w:tcPr>
            <w:tcW w:w="4387" w:type="dxa"/>
          </w:tcPr>
          <w:p w:rsidR="00CF29AC" w:rsidRPr="00296453" w:rsidRDefault="00CF29AC" w:rsidP="000E21B2">
            <w:pPr>
              <w:spacing w:after="0" w:line="240" w:lineRule="auto"/>
              <w:ind w:left="-142"/>
              <w:rPr>
                <w:rFonts w:ascii="Times New Roman" w:eastAsia="Batang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</w:tcPr>
          <w:p w:rsidR="00CF29AC" w:rsidRPr="00296453" w:rsidRDefault="00CF29AC" w:rsidP="000E21B2">
            <w:pPr>
              <w:tabs>
                <w:tab w:val="center" w:pos="4253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296453">
              <w:rPr>
                <w:rFonts w:ascii="Times New Roman" w:eastAsia="Batang" w:hAnsi="Times New Roman" w:cs="Times New Roman"/>
                <w:noProof/>
                <w:color w:val="000000"/>
                <w:sz w:val="24"/>
                <w:szCs w:val="20"/>
                <w:lang w:val="ru-RU"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CF29AC" w:rsidRPr="00296453" w:rsidRDefault="00CF29AC" w:rsidP="000E21B2">
            <w:pPr>
              <w:tabs>
                <w:tab w:val="center" w:pos="4153"/>
                <w:tab w:val="right" w:pos="8306"/>
              </w:tabs>
              <w:spacing w:after="0" w:line="240" w:lineRule="auto"/>
              <w:ind w:left="-142"/>
              <w:jc w:val="center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F29AC" w:rsidRPr="00296453" w:rsidRDefault="00CF29AC" w:rsidP="000E21B2">
      <w:pPr>
        <w:tabs>
          <w:tab w:val="center" w:pos="4153"/>
          <w:tab w:val="right" w:pos="8306"/>
        </w:tabs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16"/>
          <w:szCs w:val="16"/>
        </w:rPr>
      </w:pPr>
    </w:p>
    <w:p w:rsidR="00CF29AC" w:rsidRPr="00296453" w:rsidRDefault="00CF29AC" w:rsidP="000E21B2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Сумська міська рада</w:t>
      </w:r>
    </w:p>
    <w:p w:rsidR="00CF29AC" w:rsidRPr="00296453" w:rsidRDefault="00CF29AC" w:rsidP="000E21B2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36"/>
          <w:szCs w:val="36"/>
          <w:lang w:eastAsia="ru-RU"/>
        </w:rPr>
        <w:t>Виконавчий комітет</w:t>
      </w:r>
    </w:p>
    <w:p w:rsidR="00CF29AC" w:rsidRPr="00296453" w:rsidRDefault="00CF29AC" w:rsidP="000E21B2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36"/>
          <w:szCs w:val="36"/>
          <w:lang w:eastAsia="ru-RU"/>
        </w:rPr>
        <w:t>РІШЕННЯ</w:t>
      </w:r>
    </w:p>
    <w:p w:rsidR="00CF29AC" w:rsidRPr="00BD3AB6" w:rsidRDefault="00CF29AC" w:rsidP="000E21B2">
      <w:pPr>
        <w:spacing w:after="0" w:line="240" w:lineRule="auto"/>
        <w:ind w:left="-142"/>
        <w:jc w:val="center"/>
        <w:rPr>
          <w:rFonts w:ascii="Times New Roman" w:eastAsia="Batang" w:hAnsi="Times New Roman" w:cs="Times New Roman"/>
          <w:color w:val="000000"/>
          <w:sz w:val="20"/>
          <w:szCs w:val="24"/>
          <w:lang w:eastAsia="ru-RU"/>
        </w:rPr>
      </w:pPr>
    </w:p>
    <w:tbl>
      <w:tblPr>
        <w:tblW w:w="0" w:type="auto"/>
        <w:tblInd w:w="-34" w:type="dxa"/>
        <w:tblLook w:val="01E0"/>
      </w:tblPr>
      <w:tblGrid>
        <w:gridCol w:w="4962"/>
      </w:tblGrid>
      <w:tr w:rsidR="00CF29AC" w:rsidRPr="00296453" w:rsidTr="007110A5">
        <w:trPr>
          <w:trHeight w:val="2029"/>
        </w:trPr>
        <w:tc>
          <w:tcPr>
            <w:tcW w:w="4962" w:type="dxa"/>
          </w:tcPr>
          <w:p w:rsidR="00CF29AC" w:rsidRPr="00296453" w:rsidRDefault="00E11825" w:rsidP="000E21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 w:cs="Times New Roman"/>
                <w:color w:val="000000"/>
                <w:sz w:val="28"/>
                <w:szCs w:val="28"/>
                <w:lang w:eastAsia="ru-RU"/>
              </w:rPr>
              <w:t>від 15.08.2017 № 447</w:t>
            </w:r>
          </w:p>
          <w:p w:rsidR="00CF29AC" w:rsidRPr="00BD3AB6" w:rsidRDefault="00CF29AC" w:rsidP="000E21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color w:val="000000"/>
                <w:sz w:val="20"/>
                <w:szCs w:val="16"/>
                <w:lang w:eastAsia="ru-RU"/>
              </w:rPr>
            </w:pPr>
          </w:p>
          <w:p w:rsidR="00CF29AC" w:rsidRPr="00296453" w:rsidRDefault="00EF0236" w:rsidP="000E21B2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внесення змін до рішення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комітет</w:t>
            </w:r>
            <w:r w:rsidR="00562E3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у</w:t>
            </w:r>
            <w:r w:rsidR="00562E37" w:rsidRPr="00296453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Сумської міської ради</w:t>
            </w:r>
            <w:r w:rsidR="00562E37"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від 05.09.2016 №</w:t>
            </w:r>
            <w:r w:rsidR="005A6EF6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469 «Про </w:t>
            </w:r>
            <w:r w:rsidRPr="00296453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заходи щодо впорядкування відносин в сфері забезпечення експлуатації ліфтів територіальної громади міста Суми</w:t>
            </w:r>
            <w:r w:rsidR="00562E37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>»</w:t>
            </w:r>
            <w:r w:rsidR="00AB7F2D">
              <w:rPr>
                <w:rStyle w:val="a3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(зі змінами)</w:t>
            </w:r>
          </w:p>
        </w:tc>
      </w:tr>
    </w:tbl>
    <w:p w:rsidR="00CF29AC" w:rsidRPr="00BD3AB6" w:rsidRDefault="00CF29AC" w:rsidP="000E21B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0"/>
          <w:szCs w:val="16"/>
          <w:lang w:eastAsia="ru-RU"/>
        </w:rPr>
      </w:pPr>
    </w:p>
    <w:p w:rsidR="00EF0236" w:rsidRPr="00296453" w:rsidRDefault="00EF0236" w:rsidP="000E21B2">
      <w:pPr>
        <w:spacing w:after="0" w:line="240" w:lineRule="auto"/>
        <w:ind w:firstLine="708"/>
        <w:jc w:val="both"/>
        <w:rPr>
          <w:rStyle w:val="a4"/>
          <w:rFonts w:ascii="Times New Roman" w:eastAsia="Calibri" w:hAnsi="Times New Roman" w:cs="Times New Roman"/>
          <w:b w:val="0"/>
          <w:bCs w:val="0"/>
          <w:sz w:val="28"/>
          <w:szCs w:val="28"/>
        </w:rPr>
      </w:pPr>
      <w:r w:rsidRPr="00296453">
        <w:rPr>
          <w:rFonts w:ascii="Times New Roman" w:hAnsi="Times New Roman" w:cs="Times New Roman"/>
          <w:sz w:val="28"/>
          <w:szCs w:val="28"/>
        </w:rPr>
        <w:t xml:space="preserve">З метою забезпечення жителів міста якісними та безперебійними послугами з технічного обслуговування ліфтів, </w:t>
      </w:r>
      <w:r w:rsidR="00CE3BF2" w:rsidRPr="00296453">
        <w:rPr>
          <w:rFonts w:ascii="Times New Roman" w:eastAsia="Calibri" w:hAnsi="Times New Roman" w:cs="Times New Roman"/>
          <w:sz w:val="28"/>
          <w:szCs w:val="28"/>
        </w:rPr>
        <w:t>забезпечення керованої ситуації при експлуатації та обслуговуванні ліфтів та їх безпечної експлуатації,</w:t>
      </w:r>
      <w:r w:rsidR="00FF63B2" w:rsidRPr="00296453">
        <w:rPr>
          <w:rFonts w:ascii="Times New Roman" w:hAnsi="Times New Roman" w:cs="Times New Roman"/>
          <w:sz w:val="28"/>
          <w:szCs w:val="28"/>
        </w:rPr>
        <w:t xml:space="preserve"> </w:t>
      </w:r>
      <w:r w:rsidR="00933519">
        <w:rPr>
          <w:rFonts w:ascii="Times New Roman" w:hAnsi="Times New Roman" w:cs="Times New Roman"/>
          <w:sz w:val="28"/>
          <w:szCs w:val="28"/>
        </w:rPr>
        <w:t>відповідно до з</w:t>
      </w:r>
      <w:r w:rsidRPr="00296453">
        <w:rPr>
          <w:rFonts w:ascii="Times New Roman" w:hAnsi="Times New Roman" w:cs="Times New Roman"/>
          <w:sz w:val="28"/>
          <w:szCs w:val="28"/>
        </w:rPr>
        <w:t>аконів України «Про житлово-комунальні</w:t>
      </w:r>
      <w:r w:rsidR="001C43BF">
        <w:rPr>
          <w:rFonts w:ascii="Times New Roman" w:hAnsi="Times New Roman" w:cs="Times New Roman"/>
          <w:sz w:val="28"/>
          <w:szCs w:val="28"/>
        </w:rPr>
        <w:t xml:space="preserve"> послуги», «Про охорону </w:t>
      </w:r>
      <w:r w:rsidR="001C43BF" w:rsidRPr="001C43BF">
        <w:rPr>
          <w:rFonts w:ascii="Times New Roman" w:hAnsi="Times New Roman" w:cs="Times New Roman"/>
          <w:sz w:val="28"/>
          <w:szCs w:val="28"/>
        </w:rPr>
        <w:t>праці»</w:t>
      </w:r>
      <w:r w:rsidRPr="001C43BF">
        <w:rPr>
          <w:rFonts w:ascii="Times New Roman" w:hAnsi="Times New Roman" w:cs="Times New Roman"/>
          <w:sz w:val="28"/>
          <w:szCs w:val="28"/>
        </w:rPr>
        <w:t>,</w:t>
      </w:r>
      <w:r w:rsidRPr="00296453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33519">
        <w:rPr>
          <w:rFonts w:ascii="Times New Roman" w:hAnsi="Times New Roman" w:cs="Times New Roman"/>
          <w:sz w:val="28"/>
          <w:szCs w:val="28"/>
        </w:rPr>
        <w:t>Д</w:t>
      </w:r>
      <w:r w:rsidRPr="00296453">
        <w:rPr>
          <w:rFonts w:ascii="Times New Roman" w:hAnsi="Times New Roman" w:cs="Times New Roman"/>
          <w:sz w:val="28"/>
          <w:szCs w:val="28"/>
        </w:rPr>
        <w:t xml:space="preserve">ержавного комітету України з промислової безпеки, охорони праці та гірничого нагляду від 01.09.2008 № 190 «Про затвердження Правил будови і безпечної експлуатації ліфтів», 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керуючись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частиною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першою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статті </w:t>
      </w:r>
      <w:r w:rsidR="00AB7F2D">
        <w:rPr>
          <w:rFonts w:ascii="Times New Roman" w:eastAsia="Calibri" w:hAnsi="Times New Roman" w:cs="Times New Roman"/>
          <w:sz w:val="28"/>
          <w:szCs w:val="28"/>
          <w:lang w:eastAsia="ru-RU"/>
        </w:rPr>
        <w:t>52</w:t>
      </w:r>
      <w:r w:rsidR="00562E37" w:rsidRPr="00562E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Закону України «Про місцеве самоврядування в Україні»,  </w:t>
      </w:r>
      <w:r w:rsidR="00562E37" w:rsidRPr="00562E37">
        <w:rPr>
          <w:rFonts w:ascii="Times New Roman" w:eastAsia="Calibri" w:hAnsi="Times New Roman" w:cs="Times New Roman"/>
          <w:b/>
          <w:bCs/>
          <w:sz w:val="28"/>
          <w:lang w:eastAsia="ru-RU"/>
        </w:rPr>
        <w:t>виконавчий комітет Сумської міської ради</w:t>
      </w:r>
    </w:p>
    <w:p w:rsidR="00EF0236" w:rsidRPr="00296453" w:rsidRDefault="00EF0236" w:rsidP="000E21B2">
      <w:pPr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0236" w:rsidRDefault="00EF0236" w:rsidP="000E21B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96453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ВИРІШИВ:</w:t>
      </w:r>
    </w:p>
    <w:p w:rsidR="00562E37" w:rsidRPr="00296453" w:rsidRDefault="00562E37" w:rsidP="000E21B2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E37" w:rsidRDefault="00FF63B2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рішення  виконавчого комітету Сумської міської ради від 05.09.2016 №</w:t>
      </w:r>
      <w:r w:rsidR="005A6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62E37" w:rsidRP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>469 «Про заходи щодо впорядкування відносин в сфері забезпечення експлуатації ліфтів територіальної громади міста Суми»</w:t>
      </w:r>
      <w:r w:rsid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F2D" w:rsidRPr="00AB7F2D">
        <w:rPr>
          <w:rFonts w:ascii="Times New Roman" w:eastAsia="Times New Roman" w:hAnsi="Times New Roman" w:cs="Times New Roman"/>
          <w:sz w:val="28"/>
          <w:szCs w:val="28"/>
          <w:lang w:eastAsia="uk-UA"/>
        </w:rPr>
        <w:t>(зі змінами)</w:t>
      </w:r>
      <w:r w:rsidR="00562E3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саме: </w:t>
      </w:r>
    </w:p>
    <w:p w:rsidR="00562E37" w:rsidRDefault="00562E37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4011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.1. пункт </w:t>
      </w:r>
      <w:r w:rsidR="007110A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29 додатку 2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 викл</w:t>
      </w:r>
      <w:r w:rsidR="007110A5">
        <w:rPr>
          <w:rFonts w:ascii="Times New Roman" w:eastAsia="Times New Roman" w:hAnsi="Times New Roman" w:cs="Times New Roman"/>
          <w:sz w:val="28"/>
          <w:szCs w:val="28"/>
          <w:lang w:eastAsia="uk-UA"/>
        </w:rPr>
        <w:t>ючити;</w:t>
      </w:r>
    </w:p>
    <w:p w:rsidR="007110A5" w:rsidRDefault="007110A5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1.2. пункти 30-50 </w:t>
      </w:r>
      <w:r w:rsidR="00BD3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додатку 2 до </w:t>
      </w:r>
      <w:r w:rsidR="00BD3AB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пунктами 29-49 відповідно;</w:t>
      </w:r>
    </w:p>
    <w:p w:rsidR="007110A5" w:rsidRDefault="007110A5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1.3.</w:t>
      </w:r>
      <w:r w:rsidR="00BD3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додаток 6 до </w:t>
      </w:r>
      <w:r w:rsidR="00BD3AB6"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r w:rsidR="00BD3AB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доповнити пунктом 200 наступного змісту:</w:t>
      </w:r>
    </w:p>
    <w:tbl>
      <w:tblPr>
        <w:tblW w:w="5000" w:type="pct"/>
        <w:tblCellMar>
          <w:top w:w="15" w:type="dxa"/>
          <w:bottom w:w="15" w:type="dxa"/>
        </w:tblCellMar>
        <w:tblLook w:val="04A0"/>
      </w:tblPr>
      <w:tblGrid>
        <w:gridCol w:w="891"/>
        <w:gridCol w:w="3648"/>
        <w:gridCol w:w="1336"/>
        <w:gridCol w:w="1309"/>
        <w:gridCol w:w="1336"/>
        <w:gridCol w:w="1334"/>
      </w:tblGrid>
      <w:tr w:rsidR="00BD3AB6" w:rsidRPr="00BD3AB6" w:rsidTr="00BD3AB6">
        <w:trPr>
          <w:trHeight w:val="300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«200</w:t>
            </w:r>
          </w:p>
        </w:tc>
        <w:tc>
          <w:tcPr>
            <w:tcW w:w="1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вул. Металургів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A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AB6" w:rsidRPr="00BD3AB6" w:rsidRDefault="00BD3AB6" w:rsidP="000E21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1962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</w:tbl>
    <w:p w:rsidR="00BD3AB6" w:rsidRDefault="00BD3AB6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1.4. пункти 200-278 додатку 6 до </w:t>
      </w:r>
      <w:r w:rsidRPr="001D34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вважати пунктами 201-279 відповідно;</w:t>
      </w:r>
    </w:p>
    <w:p w:rsidR="00BD3AB6" w:rsidRDefault="00BD3AB6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E3BF2" w:rsidRPr="00296453" w:rsidRDefault="00D844A1" w:rsidP="000E21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CE3BF2" w:rsidRPr="002964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F0236" w:rsidRPr="00EF02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Рішення набирає чинності з моменту його прийняття. </w:t>
      </w:r>
    </w:p>
    <w:p w:rsidR="00EF0236" w:rsidRPr="00296453" w:rsidRDefault="00EF0236" w:rsidP="000E21B2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highlight w:val="yellow"/>
          <w:lang w:eastAsia="ru-RU"/>
        </w:rPr>
      </w:pPr>
    </w:p>
    <w:p w:rsidR="00EF0236" w:rsidRDefault="00EF0236" w:rsidP="000E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29AC" w:rsidRDefault="00474A2A" w:rsidP="00474A2A">
      <w:pPr>
        <w:tabs>
          <w:tab w:val="left" w:pos="7655"/>
        </w:tabs>
        <w:spacing w:after="0" w:line="240" w:lineRule="auto"/>
        <w:ind w:left="-142"/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8429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о. міського голови з виконавчої роботи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984291"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8429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84291"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В.</w:t>
      </w:r>
      <w:r w:rsidR="00984291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Войтенк</w:t>
      </w:r>
      <w:r w:rsidR="00CC76E0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474A2A">
        <w:rPr>
          <w:rFonts w:ascii="Times New Roman" w:eastAsia="Batang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4A2A" w:rsidRPr="001D340B" w:rsidRDefault="00474A2A" w:rsidP="00474A2A">
      <w:pPr>
        <w:tabs>
          <w:tab w:val="left" w:pos="7655"/>
        </w:tabs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8"/>
          <w:szCs w:val="20"/>
          <w:lang w:eastAsia="ru-RU"/>
        </w:rPr>
      </w:pPr>
    </w:p>
    <w:p w:rsidR="00EF0236" w:rsidRPr="00296453" w:rsidRDefault="00EF0236" w:rsidP="000E21B2">
      <w:pPr>
        <w:spacing w:after="0" w:line="240" w:lineRule="auto"/>
        <w:ind w:left="-142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Яременко Г.І., 700-590</w:t>
      </w:r>
    </w:p>
    <w:p w:rsidR="00CF29AC" w:rsidRPr="00296453" w:rsidRDefault="00D00835" w:rsidP="000E21B2">
      <w:pPr>
        <w:spacing w:after="0" w:line="240" w:lineRule="auto"/>
        <w:ind w:left="-142"/>
        <w:jc w:val="both"/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</w:pPr>
      <w:r w:rsidRPr="00D00835">
        <w:rPr>
          <w:rFonts w:ascii="Times New Roman" w:eastAsia="Batang" w:hAnsi="Times New Roman" w:cs="Times New Roman"/>
          <w:noProof/>
          <w:color w:val="000000"/>
          <w:sz w:val="24"/>
          <w:szCs w:val="24"/>
          <w:lang w:eastAsia="uk-UA"/>
        </w:rPr>
        <w:pict>
          <v:line id="Прямая соединительная линия 1" o:spid="_x0000_s1026" style="position:absolute;left:0;text-align:left;z-index:251659264;visibility:visible" from="0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" o:allowincell="f"/>
        </w:pict>
      </w:r>
      <w:r w:rsidR="00CF29AC" w:rsidRPr="00296453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Надіслати: </w:t>
      </w:r>
      <w:r w:rsid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Яременко Г. І., </w:t>
      </w:r>
      <w:proofErr w:type="spellStart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Скоробагатський</w:t>
      </w:r>
      <w:proofErr w:type="spellEnd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Є. О.</w:t>
      </w:r>
      <w:r w:rsid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>Куцелепа</w:t>
      </w:r>
      <w:proofErr w:type="spellEnd"/>
      <w:r w:rsidR="00BD3AB6" w:rsidRPr="00BD3AB6"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t xml:space="preserve"> А. Г.</w:t>
      </w:r>
    </w:p>
    <w:p w:rsidR="00474A2A" w:rsidRDefault="001D340B" w:rsidP="00E11825">
      <w:pPr>
        <w:spacing w:after="0" w:line="240" w:lineRule="auto"/>
        <w:ind w:right="-40"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Batang" w:hAnsi="Times New Roman" w:cs="Times New Roman"/>
          <w:color w:val="000000"/>
          <w:sz w:val="20"/>
          <w:szCs w:val="20"/>
          <w:lang w:eastAsia="ru-RU"/>
        </w:rPr>
        <w:br w:type="page"/>
      </w:r>
    </w:p>
    <w:sectPr w:rsidR="00474A2A" w:rsidSect="00BD3A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662EA"/>
    <w:multiLevelType w:val="multilevel"/>
    <w:tmpl w:val="F500BFA2"/>
    <w:lvl w:ilvl="0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decimal"/>
      <w:lvlText w:val="%3."/>
      <w:lvlJc w:val="left"/>
      <w:pPr>
        <w:tabs>
          <w:tab w:val="num" w:pos="2193"/>
        </w:tabs>
        <w:ind w:left="2193" w:hanging="36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decimal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decimal"/>
      <w:lvlText w:val="%6."/>
      <w:lvlJc w:val="left"/>
      <w:pPr>
        <w:tabs>
          <w:tab w:val="num" w:pos="4353"/>
        </w:tabs>
        <w:ind w:left="4353" w:hanging="36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decimal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decimal"/>
      <w:lvlText w:val="%9."/>
      <w:lvlJc w:val="left"/>
      <w:pPr>
        <w:tabs>
          <w:tab w:val="num" w:pos="6513"/>
        </w:tabs>
        <w:ind w:left="6513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15D6"/>
    <w:rsid w:val="00041953"/>
    <w:rsid w:val="000C7155"/>
    <w:rsid w:val="000E21B2"/>
    <w:rsid w:val="000E288F"/>
    <w:rsid w:val="00111ADB"/>
    <w:rsid w:val="00150275"/>
    <w:rsid w:val="00151E40"/>
    <w:rsid w:val="00193E4E"/>
    <w:rsid w:val="001C43BF"/>
    <w:rsid w:val="001D14F2"/>
    <w:rsid w:val="001D340B"/>
    <w:rsid w:val="00216549"/>
    <w:rsid w:val="00227EFD"/>
    <w:rsid w:val="0023010E"/>
    <w:rsid w:val="00296453"/>
    <w:rsid w:val="0029697F"/>
    <w:rsid w:val="002B7A94"/>
    <w:rsid w:val="002D48E2"/>
    <w:rsid w:val="003122BA"/>
    <w:rsid w:val="003248F7"/>
    <w:rsid w:val="003409E2"/>
    <w:rsid w:val="00341CA3"/>
    <w:rsid w:val="00375D0C"/>
    <w:rsid w:val="00382873"/>
    <w:rsid w:val="003B7E73"/>
    <w:rsid w:val="003C2557"/>
    <w:rsid w:val="003F5986"/>
    <w:rsid w:val="00401187"/>
    <w:rsid w:val="00423237"/>
    <w:rsid w:val="00474A2A"/>
    <w:rsid w:val="004A5488"/>
    <w:rsid w:val="004C484F"/>
    <w:rsid w:val="004D456C"/>
    <w:rsid w:val="004E0841"/>
    <w:rsid w:val="004F0290"/>
    <w:rsid w:val="005214C4"/>
    <w:rsid w:val="00562E37"/>
    <w:rsid w:val="005808C4"/>
    <w:rsid w:val="005A6EF6"/>
    <w:rsid w:val="005C0F2F"/>
    <w:rsid w:val="00600E49"/>
    <w:rsid w:val="00653B79"/>
    <w:rsid w:val="00665ED6"/>
    <w:rsid w:val="0068613A"/>
    <w:rsid w:val="006B1DAB"/>
    <w:rsid w:val="007110A5"/>
    <w:rsid w:val="0071536E"/>
    <w:rsid w:val="00761E35"/>
    <w:rsid w:val="00773363"/>
    <w:rsid w:val="0082059B"/>
    <w:rsid w:val="008369FF"/>
    <w:rsid w:val="00864474"/>
    <w:rsid w:val="00896537"/>
    <w:rsid w:val="00933519"/>
    <w:rsid w:val="00984291"/>
    <w:rsid w:val="009932B3"/>
    <w:rsid w:val="009B26FE"/>
    <w:rsid w:val="00A73296"/>
    <w:rsid w:val="00AA6B18"/>
    <w:rsid w:val="00AB7F2D"/>
    <w:rsid w:val="00BD3AB6"/>
    <w:rsid w:val="00C72672"/>
    <w:rsid w:val="00CC76E0"/>
    <w:rsid w:val="00CE3BF2"/>
    <w:rsid w:val="00CF29AC"/>
    <w:rsid w:val="00D00835"/>
    <w:rsid w:val="00D1659A"/>
    <w:rsid w:val="00D844A1"/>
    <w:rsid w:val="00DB0A6C"/>
    <w:rsid w:val="00E11825"/>
    <w:rsid w:val="00E215D6"/>
    <w:rsid w:val="00E65698"/>
    <w:rsid w:val="00E704B9"/>
    <w:rsid w:val="00EE2C51"/>
    <w:rsid w:val="00EE394A"/>
    <w:rsid w:val="00EF0236"/>
    <w:rsid w:val="00F251E2"/>
    <w:rsid w:val="00F95796"/>
    <w:rsid w:val="00FB1B22"/>
    <w:rsid w:val="00FD07CA"/>
    <w:rsid w:val="00FF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BA"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  <w:style w:type="table" w:styleId="a8">
    <w:name w:val="Table Grid"/>
    <w:basedOn w:val="a1"/>
    <w:rsid w:val="00A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4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F0236"/>
    <w:rPr>
      <w:i/>
      <w:iCs/>
    </w:rPr>
  </w:style>
  <w:style w:type="character" w:styleId="a4">
    <w:name w:val="Strong"/>
    <w:basedOn w:val="a0"/>
    <w:uiPriority w:val="22"/>
    <w:qFormat/>
    <w:rsid w:val="00EF0236"/>
    <w:rPr>
      <w:b/>
      <w:bCs/>
    </w:rPr>
  </w:style>
  <w:style w:type="paragraph" w:styleId="a5">
    <w:name w:val="List Paragraph"/>
    <w:basedOn w:val="a"/>
    <w:uiPriority w:val="34"/>
    <w:qFormat/>
    <w:rsid w:val="00FF63B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9645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E394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94A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Katerina</cp:lastModifiedBy>
  <cp:revision>11</cp:revision>
  <cp:lastPrinted>2017-08-16T07:33:00Z</cp:lastPrinted>
  <dcterms:created xsi:type="dcterms:W3CDTF">2017-07-17T05:07:00Z</dcterms:created>
  <dcterms:modified xsi:type="dcterms:W3CDTF">2017-08-29T05:36:00Z</dcterms:modified>
</cp:coreProperties>
</file>