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60" w:type="dxa"/>
        <w:jc w:val="center"/>
        <w:tblLook w:val="01E0"/>
      </w:tblPr>
      <w:tblGrid>
        <w:gridCol w:w="4522"/>
        <w:gridCol w:w="1038"/>
      </w:tblGrid>
      <w:tr w:rsidR="008520CB" w:rsidRPr="009D3E4C" w:rsidTr="00E13940">
        <w:trPr>
          <w:trHeight w:val="993"/>
          <w:jc w:val="center"/>
        </w:trPr>
        <w:tc>
          <w:tcPr>
            <w:tcW w:w="4522" w:type="dxa"/>
          </w:tcPr>
          <w:p w:rsidR="008520CB" w:rsidRPr="00792627" w:rsidRDefault="00E13940" w:rsidP="00E13940">
            <w:pPr>
              <w:ind w:left="-142" w:right="-970"/>
              <w:jc w:val="center"/>
              <w:rPr>
                <w:lang w:val="en-US"/>
              </w:rPr>
            </w:pPr>
            <w:r>
              <w:rPr>
                <w:noProof/>
                <w:sz w:val="28"/>
                <w:szCs w:val="28"/>
                <w:lang w:eastAsia="uk-UA"/>
              </w:rPr>
              <w:drawing>
                <wp:inline distT="0" distB="0" distL="0" distR="0">
                  <wp:extent cx="429260" cy="612140"/>
                  <wp:effectExtent l="1905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srcRect/>
                          <a:stretch>
                            <a:fillRect/>
                          </a:stretch>
                        </pic:blipFill>
                        <pic:spPr bwMode="auto">
                          <a:xfrm>
                            <a:off x="0" y="0"/>
                            <a:ext cx="429260" cy="612140"/>
                          </a:xfrm>
                          <a:prstGeom prst="rect">
                            <a:avLst/>
                          </a:prstGeom>
                          <a:noFill/>
                          <a:ln w="9525">
                            <a:noFill/>
                            <a:miter lim="800000"/>
                            <a:headEnd/>
                            <a:tailEnd/>
                          </a:ln>
                        </pic:spPr>
                      </pic:pic>
                    </a:graphicData>
                  </a:graphic>
                </wp:inline>
              </w:drawing>
            </w:r>
          </w:p>
        </w:tc>
        <w:tc>
          <w:tcPr>
            <w:tcW w:w="1038" w:type="dxa"/>
          </w:tcPr>
          <w:p w:rsidR="008520CB" w:rsidRPr="009D3E4C" w:rsidRDefault="008520CB" w:rsidP="008520CB">
            <w:pPr>
              <w:pStyle w:val="a3"/>
              <w:tabs>
                <w:tab w:val="clear" w:pos="4153"/>
                <w:tab w:val="clear" w:pos="8306"/>
                <w:tab w:val="center" w:pos="4253"/>
              </w:tabs>
              <w:ind w:left="-142"/>
              <w:jc w:val="center"/>
              <w:rPr>
                <w:sz w:val="12"/>
                <w:szCs w:val="12"/>
              </w:rPr>
            </w:pPr>
          </w:p>
        </w:tc>
      </w:tr>
    </w:tbl>
    <w:p w:rsidR="00654373" w:rsidRPr="009D3E4C" w:rsidRDefault="00654373" w:rsidP="00E13940">
      <w:pPr>
        <w:pStyle w:val="a3"/>
        <w:tabs>
          <w:tab w:val="clear" w:pos="4153"/>
          <w:tab w:val="center" w:pos="4253"/>
        </w:tabs>
        <w:ind w:left="-142"/>
        <w:jc w:val="center"/>
        <w:rPr>
          <w:sz w:val="16"/>
          <w:szCs w:val="16"/>
        </w:rPr>
      </w:pPr>
    </w:p>
    <w:p w:rsidR="00654373" w:rsidRPr="006F181F" w:rsidRDefault="00654373" w:rsidP="008520CB">
      <w:pPr>
        <w:ind w:left="-142"/>
        <w:jc w:val="center"/>
        <w:rPr>
          <w:sz w:val="36"/>
          <w:szCs w:val="36"/>
        </w:rPr>
      </w:pPr>
      <w:r w:rsidRPr="006F181F">
        <w:rPr>
          <w:sz w:val="36"/>
          <w:szCs w:val="36"/>
        </w:rPr>
        <w:t>Сумська міська рада</w:t>
      </w:r>
    </w:p>
    <w:p w:rsidR="00654373" w:rsidRPr="006F181F" w:rsidRDefault="00654373" w:rsidP="008520CB">
      <w:pPr>
        <w:ind w:left="-142"/>
        <w:jc w:val="center"/>
        <w:rPr>
          <w:sz w:val="36"/>
          <w:szCs w:val="36"/>
        </w:rPr>
      </w:pPr>
      <w:r w:rsidRPr="006F181F">
        <w:rPr>
          <w:sz w:val="36"/>
          <w:szCs w:val="36"/>
        </w:rPr>
        <w:t>Виконавчий комітет</w:t>
      </w:r>
    </w:p>
    <w:p w:rsidR="00654373" w:rsidRPr="006F181F" w:rsidRDefault="00654373" w:rsidP="008520CB">
      <w:pPr>
        <w:ind w:left="-142"/>
        <w:jc w:val="center"/>
        <w:rPr>
          <w:b/>
          <w:bCs/>
          <w:sz w:val="36"/>
          <w:szCs w:val="36"/>
        </w:rPr>
      </w:pPr>
      <w:r w:rsidRPr="006F181F">
        <w:rPr>
          <w:b/>
          <w:bCs/>
          <w:sz w:val="36"/>
          <w:szCs w:val="36"/>
        </w:rPr>
        <w:t>РІШЕННЯ</w:t>
      </w:r>
    </w:p>
    <w:p w:rsidR="00654373" w:rsidRPr="00053778" w:rsidRDefault="00654373" w:rsidP="00FB3BD8">
      <w:pPr>
        <w:ind w:left="-142"/>
        <w:jc w:val="center"/>
      </w:pPr>
    </w:p>
    <w:tbl>
      <w:tblPr>
        <w:tblW w:w="0" w:type="auto"/>
        <w:shd w:val="clear" w:color="auto" w:fill="FFFFFF" w:themeFill="background1"/>
        <w:tblLook w:val="01E0"/>
      </w:tblPr>
      <w:tblGrid>
        <w:gridCol w:w="4786"/>
      </w:tblGrid>
      <w:tr w:rsidR="00654373" w:rsidRPr="009D3E4C" w:rsidTr="00010E40">
        <w:trPr>
          <w:trHeight w:val="2883"/>
        </w:trPr>
        <w:tc>
          <w:tcPr>
            <w:tcW w:w="4786" w:type="dxa"/>
            <w:shd w:val="clear" w:color="auto" w:fill="FFFFFF" w:themeFill="background1"/>
          </w:tcPr>
          <w:p w:rsidR="00654373" w:rsidRPr="00320BB2" w:rsidRDefault="00F37534" w:rsidP="00D0770F">
            <w:pPr>
              <w:shd w:val="clear" w:color="auto" w:fill="FFFFFF" w:themeFill="background1"/>
              <w:ind w:right="-108"/>
              <w:jc w:val="both"/>
              <w:rPr>
                <w:sz w:val="28"/>
                <w:szCs w:val="28"/>
              </w:rPr>
            </w:pPr>
            <w:r>
              <w:rPr>
                <w:sz w:val="28"/>
                <w:szCs w:val="28"/>
              </w:rPr>
              <w:t xml:space="preserve">від </w:t>
            </w:r>
            <w:r w:rsidR="00EA4F9C">
              <w:rPr>
                <w:sz w:val="28"/>
                <w:szCs w:val="28"/>
              </w:rPr>
              <w:t xml:space="preserve">27.06.2018   </w:t>
            </w:r>
            <w:r w:rsidR="00654373" w:rsidRPr="009D3E4C">
              <w:rPr>
                <w:sz w:val="28"/>
                <w:szCs w:val="28"/>
              </w:rPr>
              <w:t xml:space="preserve">№ </w:t>
            </w:r>
            <w:r w:rsidR="00EA4F9C">
              <w:rPr>
                <w:sz w:val="28"/>
                <w:szCs w:val="28"/>
              </w:rPr>
              <w:t>344</w:t>
            </w:r>
          </w:p>
          <w:p w:rsidR="00654373" w:rsidRPr="00FB3BD8" w:rsidRDefault="00654373" w:rsidP="00D0770F">
            <w:pPr>
              <w:shd w:val="clear" w:color="auto" w:fill="FFFFFF" w:themeFill="background1"/>
              <w:ind w:left="-142" w:right="-108"/>
              <w:jc w:val="both"/>
              <w:rPr>
                <w:b/>
                <w:bCs/>
              </w:rPr>
            </w:pPr>
          </w:p>
          <w:p w:rsidR="00654373" w:rsidRPr="00320BB2" w:rsidRDefault="00134D10" w:rsidP="00D0770F">
            <w:pPr>
              <w:shd w:val="clear" w:color="auto" w:fill="FFFFFF" w:themeFill="background1"/>
              <w:ind w:right="-108"/>
              <w:jc w:val="both"/>
              <w:rPr>
                <w:b/>
                <w:bCs/>
                <w:sz w:val="28"/>
                <w:szCs w:val="28"/>
                <w:highlight w:val="yellow"/>
              </w:rPr>
            </w:pPr>
            <w:r w:rsidRPr="002A386F">
              <w:rPr>
                <w:b/>
                <w:bCs/>
                <w:sz w:val="28"/>
                <w:szCs w:val="28"/>
              </w:rPr>
              <w:t xml:space="preserve">Про заходи щодо реалізації послуги з управління багатоквартирним будинком та послуги з утримання будинків і споруд та прибудинкових територій  в житлових будинках </w:t>
            </w:r>
            <w:r w:rsidR="00D0770F">
              <w:rPr>
                <w:b/>
                <w:bCs/>
                <w:sz w:val="28"/>
                <w:szCs w:val="28"/>
              </w:rPr>
              <w:br/>
            </w:r>
            <w:r w:rsidRPr="002A386F">
              <w:rPr>
                <w:b/>
                <w:bCs/>
                <w:sz w:val="28"/>
                <w:szCs w:val="28"/>
              </w:rPr>
              <w:t>м. Суми,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p>
        </w:tc>
      </w:tr>
    </w:tbl>
    <w:p w:rsidR="00654373" w:rsidRPr="00FB3BD8" w:rsidRDefault="00654373" w:rsidP="00410671">
      <w:pPr>
        <w:shd w:val="clear" w:color="auto" w:fill="FFFFFF" w:themeFill="background1"/>
        <w:ind w:left="-142"/>
        <w:jc w:val="both"/>
      </w:pPr>
    </w:p>
    <w:p w:rsidR="00EC1775" w:rsidRDefault="00EC1775" w:rsidP="00EC1775">
      <w:pPr>
        <w:ind w:firstLine="850"/>
        <w:jc w:val="both"/>
        <w:rPr>
          <w:color w:val="auto"/>
          <w:sz w:val="28"/>
          <w:szCs w:val="28"/>
        </w:rPr>
      </w:pPr>
      <w:r>
        <w:rPr>
          <w:sz w:val="28"/>
          <w:szCs w:val="28"/>
        </w:rPr>
        <w:t xml:space="preserve">В інтересах територіальної громади міста, з метою забезпечення жителів міста якісними та безперебійними житлово-комунальними послугами, забезпечення ефективної експлуатації, збереження житлового фонду та контролю за якістю надання послуг, </w:t>
      </w:r>
      <w:r>
        <w:rPr>
          <w:color w:val="auto"/>
          <w:sz w:val="28"/>
          <w:szCs w:val="28"/>
        </w:rPr>
        <w:t>з метою забезпечення належного утримання багатоквартирних будинків міста,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 відповідно до з</w:t>
      </w:r>
      <w:r>
        <w:rPr>
          <w:sz w:val="28"/>
          <w:szCs w:val="28"/>
        </w:rPr>
        <w:t>аконів України «Про житлово-комунальні послуги» від 09.11.2017 р. № 2189-VIII, «Про особливості здійснення права власності у багатоквартирному будинку»</w:t>
      </w:r>
      <w:r>
        <w:rPr>
          <w:sz w:val="28"/>
        </w:rPr>
        <w:t>, наказу Державного комітету України з питань житлово-комунального господ</w:t>
      </w:r>
      <w:r w:rsidR="003633DF">
        <w:rPr>
          <w:sz w:val="28"/>
        </w:rPr>
        <w:t xml:space="preserve">арства від 25.04.2005 р. № 60, </w:t>
      </w:r>
      <w:r>
        <w:rPr>
          <w:sz w:val="28"/>
          <w:szCs w:val="28"/>
        </w:rPr>
        <w:t xml:space="preserve">керуючись підпунктом 1 пункту «а» та підпунктом 1 пункту «б» статті 30, частиною першою статті 52 Закону України «Про місцеве самоврядування в Україні», </w:t>
      </w:r>
      <w:r>
        <w:rPr>
          <w:b/>
          <w:bCs/>
          <w:sz w:val="28"/>
          <w:szCs w:val="28"/>
        </w:rPr>
        <w:t>виконавчий комітет Сумської міської ради</w:t>
      </w:r>
    </w:p>
    <w:p w:rsidR="00654373" w:rsidRDefault="00654373" w:rsidP="006C1FBD">
      <w:pPr>
        <w:ind w:left="3398" w:firstLine="850"/>
        <w:rPr>
          <w:b/>
          <w:bCs/>
          <w:sz w:val="28"/>
          <w:szCs w:val="28"/>
        </w:rPr>
      </w:pPr>
      <w:r>
        <w:rPr>
          <w:b/>
          <w:bCs/>
          <w:sz w:val="28"/>
          <w:szCs w:val="28"/>
        </w:rPr>
        <w:t>ВИРІШИВ:</w:t>
      </w:r>
    </w:p>
    <w:p w:rsidR="00654373" w:rsidRPr="00FB3BD8" w:rsidRDefault="00654373" w:rsidP="008159DA">
      <w:pPr>
        <w:rPr>
          <w:b/>
          <w:bCs/>
          <w:sz w:val="20"/>
          <w:szCs w:val="20"/>
        </w:rPr>
      </w:pPr>
    </w:p>
    <w:p w:rsidR="006C1FBD" w:rsidRDefault="006C1FBD" w:rsidP="00410671">
      <w:pPr>
        <w:pStyle w:val="a9"/>
        <w:numPr>
          <w:ilvl w:val="0"/>
          <w:numId w:val="2"/>
        </w:numPr>
        <w:shd w:val="clear" w:color="auto" w:fill="FFFFFF" w:themeFill="background1"/>
        <w:ind w:left="0" w:firstLine="709"/>
        <w:jc w:val="both"/>
        <w:rPr>
          <w:rFonts w:eastAsia="Times New Roman"/>
          <w:sz w:val="28"/>
          <w:szCs w:val="28"/>
        </w:rPr>
      </w:pPr>
      <w:r w:rsidRPr="00134D10">
        <w:rPr>
          <w:bCs/>
          <w:sz w:val="28"/>
          <w:szCs w:val="28"/>
        </w:rPr>
        <w:t>Установити, що з</w:t>
      </w:r>
      <w:r w:rsidR="00654373" w:rsidRPr="00134D10">
        <w:rPr>
          <w:rFonts w:eastAsia="Times New Roman"/>
          <w:sz w:val="28"/>
          <w:szCs w:val="28"/>
          <w:lang w:val="ru-RU"/>
        </w:rPr>
        <w:t xml:space="preserve"> </w:t>
      </w:r>
      <w:r w:rsidR="00654373" w:rsidRPr="00134D10">
        <w:rPr>
          <w:rFonts w:eastAsia="Times New Roman"/>
          <w:sz w:val="28"/>
          <w:szCs w:val="28"/>
        </w:rPr>
        <w:t>мом</w:t>
      </w:r>
      <w:r w:rsidRPr="00134D10">
        <w:rPr>
          <w:rFonts w:eastAsia="Times New Roman"/>
          <w:sz w:val="28"/>
          <w:szCs w:val="28"/>
        </w:rPr>
        <w:t>енту набрання чинності з</w:t>
      </w:r>
      <w:r w:rsidR="00654373" w:rsidRPr="00134D10">
        <w:rPr>
          <w:rFonts w:eastAsia="Times New Roman"/>
          <w:sz w:val="28"/>
          <w:szCs w:val="28"/>
        </w:rPr>
        <w:t>акон</w:t>
      </w:r>
      <w:r w:rsidRPr="00134D10">
        <w:rPr>
          <w:rFonts w:eastAsia="Times New Roman"/>
          <w:sz w:val="28"/>
          <w:szCs w:val="28"/>
        </w:rPr>
        <w:t>ів</w:t>
      </w:r>
      <w:r w:rsidR="00654373" w:rsidRPr="00134D10">
        <w:rPr>
          <w:rFonts w:eastAsia="Times New Roman"/>
          <w:sz w:val="28"/>
          <w:szCs w:val="28"/>
        </w:rPr>
        <w:t xml:space="preserve"> України</w:t>
      </w:r>
      <w:r w:rsidR="00654373" w:rsidRPr="00134D10">
        <w:rPr>
          <w:rFonts w:eastAsia="Times New Roman"/>
          <w:sz w:val="28"/>
          <w:szCs w:val="28"/>
          <w:lang w:val="ru-RU"/>
        </w:rPr>
        <w:t xml:space="preserve"> </w:t>
      </w:r>
      <w:r w:rsidR="00654373" w:rsidRPr="00134D10">
        <w:rPr>
          <w:rFonts w:eastAsia="Times New Roman"/>
          <w:sz w:val="28"/>
          <w:szCs w:val="28"/>
        </w:rPr>
        <w:t>«Про особливості здійснення права власності у багатоквартирному будинку»</w:t>
      </w:r>
      <w:r w:rsidRPr="00134D10">
        <w:rPr>
          <w:rFonts w:eastAsia="Times New Roman"/>
          <w:sz w:val="28"/>
          <w:szCs w:val="28"/>
        </w:rPr>
        <w:t xml:space="preserve"> та «Про житлово-комунальні послуги»</w:t>
      </w:r>
      <w:r w:rsidR="00654373" w:rsidRPr="00134D10">
        <w:rPr>
          <w:rFonts w:eastAsia="Times New Roman"/>
          <w:sz w:val="28"/>
          <w:szCs w:val="28"/>
        </w:rPr>
        <w:t xml:space="preserve"> в порядку та у спосіб</w:t>
      </w:r>
      <w:r w:rsidR="008204D4" w:rsidRPr="00134D10">
        <w:rPr>
          <w:rFonts w:eastAsia="Times New Roman"/>
          <w:sz w:val="28"/>
          <w:szCs w:val="28"/>
        </w:rPr>
        <w:t>,</w:t>
      </w:r>
      <w:r w:rsidR="00654373" w:rsidRPr="00134D10">
        <w:rPr>
          <w:rFonts w:eastAsia="Times New Roman"/>
          <w:sz w:val="28"/>
          <w:szCs w:val="28"/>
        </w:rPr>
        <w:t xml:space="preserve"> визначен</w:t>
      </w:r>
      <w:r w:rsidR="008204D4" w:rsidRPr="00134D10">
        <w:rPr>
          <w:rFonts w:eastAsia="Times New Roman"/>
          <w:sz w:val="28"/>
          <w:szCs w:val="28"/>
        </w:rPr>
        <w:t>і</w:t>
      </w:r>
      <w:r w:rsidR="00FB3BD8" w:rsidRPr="00134D10">
        <w:rPr>
          <w:rFonts w:eastAsia="Times New Roman"/>
          <w:sz w:val="28"/>
          <w:szCs w:val="28"/>
        </w:rPr>
        <w:t xml:space="preserve"> цим</w:t>
      </w:r>
      <w:r w:rsidRPr="00134D10">
        <w:rPr>
          <w:rFonts w:eastAsia="Times New Roman"/>
          <w:sz w:val="28"/>
          <w:szCs w:val="28"/>
        </w:rPr>
        <w:t>и</w:t>
      </w:r>
      <w:r w:rsidR="00E1202A" w:rsidRPr="00134D10">
        <w:rPr>
          <w:rFonts w:eastAsia="Times New Roman"/>
          <w:sz w:val="28"/>
          <w:szCs w:val="28"/>
        </w:rPr>
        <w:t xml:space="preserve"> з</w:t>
      </w:r>
      <w:r w:rsidR="00FB3BD8" w:rsidRPr="00134D10">
        <w:rPr>
          <w:rFonts w:eastAsia="Times New Roman"/>
          <w:sz w:val="28"/>
          <w:szCs w:val="28"/>
        </w:rPr>
        <w:t>акон</w:t>
      </w:r>
      <w:r w:rsidRPr="00134D10">
        <w:rPr>
          <w:rFonts w:eastAsia="Times New Roman"/>
          <w:sz w:val="28"/>
          <w:szCs w:val="28"/>
        </w:rPr>
        <w:t>ами</w:t>
      </w:r>
      <w:r w:rsidR="008204D4" w:rsidRPr="00134D10">
        <w:rPr>
          <w:rFonts w:eastAsia="Times New Roman"/>
          <w:sz w:val="28"/>
          <w:szCs w:val="28"/>
        </w:rPr>
        <w:t>,</w:t>
      </w:r>
      <w:r w:rsidR="00FB3BD8" w:rsidRPr="00134D10">
        <w:rPr>
          <w:rFonts w:eastAsia="Times New Roman"/>
          <w:sz w:val="28"/>
          <w:szCs w:val="28"/>
        </w:rPr>
        <w:t xml:space="preserve"> власники квартир/</w:t>
      </w:r>
      <w:r w:rsidR="00654373" w:rsidRPr="00134D10">
        <w:rPr>
          <w:rFonts w:eastAsia="Times New Roman"/>
          <w:sz w:val="28"/>
          <w:szCs w:val="28"/>
        </w:rPr>
        <w:t>співвласники багатоквартирного будинку мають право визначати управителя багато</w:t>
      </w:r>
      <w:r w:rsidR="00FB3BD8" w:rsidRPr="00134D10">
        <w:rPr>
          <w:rFonts w:eastAsia="Times New Roman"/>
          <w:sz w:val="28"/>
          <w:szCs w:val="28"/>
        </w:rPr>
        <w:t>к</w:t>
      </w:r>
      <w:r w:rsidR="00F37534" w:rsidRPr="00134D10">
        <w:rPr>
          <w:rFonts w:eastAsia="Times New Roman"/>
          <w:sz w:val="28"/>
          <w:szCs w:val="28"/>
        </w:rPr>
        <w:t xml:space="preserve">вартирного будинку самостійно. </w:t>
      </w:r>
    </w:p>
    <w:p w:rsidR="003224D2" w:rsidRPr="003224D2" w:rsidRDefault="003224D2" w:rsidP="003224D2">
      <w:pPr>
        <w:pStyle w:val="a9"/>
        <w:shd w:val="clear" w:color="auto" w:fill="FFFFFF" w:themeFill="background1"/>
        <w:ind w:left="709"/>
        <w:jc w:val="both"/>
        <w:rPr>
          <w:rFonts w:eastAsia="Times New Roman"/>
          <w:sz w:val="16"/>
          <w:szCs w:val="28"/>
        </w:rPr>
      </w:pPr>
    </w:p>
    <w:p w:rsidR="00AF0D0E" w:rsidRPr="003224D2" w:rsidRDefault="00134D10" w:rsidP="001B6E8E">
      <w:pPr>
        <w:pStyle w:val="a9"/>
        <w:numPr>
          <w:ilvl w:val="0"/>
          <w:numId w:val="2"/>
        </w:numPr>
        <w:shd w:val="clear" w:color="auto" w:fill="FFFFFF" w:themeFill="background1"/>
        <w:ind w:left="0" w:firstLine="709"/>
        <w:jc w:val="both"/>
        <w:rPr>
          <w:rFonts w:eastAsia="Times New Roman"/>
          <w:sz w:val="28"/>
          <w:szCs w:val="28"/>
        </w:rPr>
      </w:pPr>
      <w:r w:rsidRPr="002A386F">
        <w:rPr>
          <w:bCs/>
          <w:sz w:val="28"/>
          <w:szCs w:val="28"/>
        </w:rPr>
        <w:t xml:space="preserve">Установити, що виконавці послуг з утримання будинків, споруд та прибудинкових територій, з якими були укладені договори про надання послуг з </w:t>
      </w:r>
      <w:r w:rsidRPr="002A386F">
        <w:rPr>
          <w:bCs/>
          <w:sz w:val="28"/>
          <w:szCs w:val="28"/>
        </w:rPr>
        <w:lastRenderedPageBreak/>
        <w:t>утримання будинків і споруд та прибудинкових територій до введення в дію норм Закону України «Про житлово-комунальні послуги», що регулюють надання послуг з управління багатоквартирним будинком, продовжують надавати послугу з утримання будинків, споруд та прибудинкових територій до д</w:t>
      </w:r>
      <w:r w:rsidR="005334B0">
        <w:rPr>
          <w:bCs/>
          <w:sz w:val="28"/>
          <w:szCs w:val="28"/>
        </w:rPr>
        <w:t>ати набрання чинності договорів</w:t>
      </w:r>
      <w:r w:rsidRPr="002A386F">
        <w:rPr>
          <w:bCs/>
          <w:sz w:val="28"/>
          <w:szCs w:val="28"/>
        </w:rPr>
        <w:t xml:space="preserve"> про надання послуг з управління багатоквартирним будинком.</w:t>
      </w:r>
    </w:p>
    <w:p w:rsidR="003224D2" w:rsidRPr="00006AB1" w:rsidRDefault="003224D2" w:rsidP="003224D2">
      <w:pPr>
        <w:pStyle w:val="a9"/>
        <w:shd w:val="clear" w:color="auto" w:fill="FFFFFF" w:themeFill="background1"/>
        <w:ind w:left="709"/>
        <w:jc w:val="both"/>
        <w:rPr>
          <w:rFonts w:eastAsia="Times New Roman"/>
          <w:sz w:val="14"/>
          <w:szCs w:val="28"/>
        </w:rPr>
      </w:pPr>
    </w:p>
    <w:p w:rsidR="00134D10" w:rsidRPr="003224D2" w:rsidRDefault="00A221D8" w:rsidP="003224D2">
      <w:pPr>
        <w:pStyle w:val="a9"/>
        <w:numPr>
          <w:ilvl w:val="0"/>
          <w:numId w:val="2"/>
        </w:numPr>
        <w:shd w:val="clear" w:color="auto" w:fill="FFFFFF" w:themeFill="background1"/>
        <w:ind w:left="0" w:firstLine="709"/>
        <w:jc w:val="both"/>
        <w:rPr>
          <w:rFonts w:eastAsia="Times New Roman"/>
          <w:sz w:val="28"/>
          <w:szCs w:val="28"/>
        </w:rPr>
      </w:pPr>
      <w:r w:rsidRPr="003224D2">
        <w:rPr>
          <w:sz w:val="28"/>
          <w:szCs w:val="28"/>
        </w:rPr>
        <w:t xml:space="preserve">Департаменту комунікацій та інформаційної політики Сумської міської ради (Кохан А.І.) </w:t>
      </w:r>
      <w:r w:rsidR="00134D10" w:rsidRPr="003224D2">
        <w:rPr>
          <w:sz w:val="28"/>
          <w:szCs w:val="28"/>
        </w:rPr>
        <w:t xml:space="preserve">за пропозицією департаменту інфраструктури міста Сумської міської ради (Яременко Г.І.) </w:t>
      </w:r>
      <w:r w:rsidRPr="003224D2">
        <w:rPr>
          <w:sz w:val="28"/>
          <w:szCs w:val="28"/>
        </w:rPr>
        <w:t xml:space="preserve">на офіційному сайті Сумської міської ради розмістити </w:t>
      </w:r>
      <w:r w:rsidRPr="003224D2">
        <w:rPr>
          <w:rFonts w:eastAsia="Times New Roman"/>
          <w:sz w:val="28"/>
          <w:szCs w:val="28"/>
        </w:rPr>
        <w:t>перелік підприємств, які мають право надавати</w:t>
      </w:r>
      <w:r w:rsidRPr="00E1202A">
        <w:t xml:space="preserve"> </w:t>
      </w:r>
      <w:r w:rsidRPr="003224D2">
        <w:rPr>
          <w:sz w:val="28"/>
          <w:szCs w:val="28"/>
        </w:rPr>
        <w:t>послугу з</w:t>
      </w:r>
      <w:r>
        <w:t xml:space="preserve"> </w:t>
      </w:r>
      <w:r w:rsidRPr="003224D2">
        <w:rPr>
          <w:rFonts w:eastAsia="Times New Roman"/>
          <w:sz w:val="28"/>
          <w:szCs w:val="28"/>
        </w:rPr>
        <w:t>управління багатоквартирним будинком</w:t>
      </w:r>
      <w:r w:rsidR="00134D10" w:rsidRPr="003224D2">
        <w:rPr>
          <w:rFonts w:eastAsia="Times New Roman"/>
          <w:sz w:val="28"/>
          <w:szCs w:val="28"/>
        </w:rPr>
        <w:t>.</w:t>
      </w:r>
    </w:p>
    <w:p w:rsidR="003224D2" w:rsidRPr="00006AB1" w:rsidRDefault="003224D2" w:rsidP="003224D2">
      <w:pPr>
        <w:pStyle w:val="a9"/>
        <w:shd w:val="clear" w:color="auto" w:fill="FFFFFF" w:themeFill="background1"/>
        <w:ind w:left="0"/>
        <w:rPr>
          <w:rFonts w:eastAsia="Times New Roman"/>
          <w:sz w:val="14"/>
          <w:szCs w:val="28"/>
        </w:rPr>
      </w:pPr>
    </w:p>
    <w:p w:rsidR="00410671" w:rsidRPr="003224D2" w:rsidRDefault="003E5FF3" w:rsidP="003224D2">
      <w:pPr>
        <w:pStyle w:val="a9"/>
        <w:numPr>
          <w:ilvl w:val="0"/>
          <w:numId w:val="2"/>
        </w:numPr>
        <w:shd w:val="clear" w:color="auto" w:fill="FFFFFF" w:themeFill="background1"/>
        <w:ind w:left="0" w:firstLine="709"/>
        <w:jc w:val="both"/>
        <w:rPr>
          <w:sz w:val="28"/>
          <w:szCs w:val="28"/>
        </w:rPr>
      </w:pPr>
      <w:r w:rsidRPr="003224D2">
        <w:rPr>
          <w:sz w:val="28"/>
          <w:szCs w:val="28"/>
        </w:rPr>
        <w:t xml:space="preserve">Департаменту інфраструктури міста Сумської міської ради </w:t>
      </w:r>
      <w:r w:rsidR="008520CB" w:rsidRPr="003224D2">
        <w:rPr>
          <w:sz w:val="28"/>
          <w:szCs w:val="28"/>
        </w:rPr>
        <w:br/>
      </w:r>
      <w:r w:rsidRPr="003224D2">
        <w:rPr>
          <w:sz w:val="28"/>
          <w:szCs w:val="28"/>
        </w:rPr>
        <w:t>(Яременко Г.І.)</w:t>
      </w:r>
      <w:r w:rsidR="00410671" w:rsidRPr="003224D2">
        <w:rPr>
          <w:sz w:val="28"/>
          <w:szCs w:val="28"/>
        </w:rPr>
        <w:t>:</w:t>
      </w:r>
    </w:p>
    <w:p w:rsidR="003224D2" w:rsidRPr="00006AB1" w:rsidRDefault="003224D2" w:rsidP="00646524">
      <w:pPr>
        <w:pStyle w:val="a9"/>
        <w:shd w:val="clear" w:color="auto" w:fill="FFFFFF" w:themeFill="background1"/>
        <w:ind w:left="0"/>
        <w:jc w:val="both"/>
        <w:rPr>
          <w:sz w:val="14"/>
          <w:szCs w:val="28"/>
        </w:rPr>
      </w:pPr>
    </w:p>
    <w:p w:rsidR="003E5FF3" w:rsidRDefault="003E5FF3" w:rsidP="008D242B">
      <w:pPr>
        <w:pStyle w:val="a9"/>
        <w:numPr>
          <w:ilvl w:val="1"/>
          <w:numId w:val="2"/>
        </w:numPr>
        <w:ind w:left="0" w:firstLine="709"/>
        <w:jc w:val="both"/>
        <w:rPr>
          <w:sz w:val="28"/>
          <w:szCs w:val="28"/>
        </w:rPr>
      </w:pPr>
      <w:r w:rsidRPr="008D242B">
        <w:rPr>
          <w:sz w:val="28"/>
          <w:szCs w:val="28"/>
        </w:rPr>
        <w:t>розробити інформаційну пам’ятку для ініціативної групи співвласників багатокв</w:t>
      </w:r>
      <w:r w:rsidR="00410671" w:rsidRPr="008D242B">
        <w:rPr>
          <w:sz w:val="28"/>
          <w:szCs w:val="28"/>
        </w:rPr>
        <w:t>артирних будинків для організації</w:t>
      </w:r>
      <w:r w:rsidRPr="008D242B">
        <w:rPr>
          <w:sz w:val="28"/>
          <w:szCs w:val="28"/>
        </w:rPr>
        <w:t xml:space="preserve"> проведення зборів співвласників для вирішення питань з управління будинком та надавати під підпис всім обраним раніше уповноваженим особам та тим хто звертається за консультацією до департаменту інфраструктури міста Сумської міської ради щодо обрання управите</w:t>
      </w:r>
      <w:r w:rsidR="00410671" w:rsidRPr="008D242B">
        <w:rPr>
          <w:sz w:val="28"/>
          <w:szCs w:val="28"/>
        </w:rPr>
        <w:t>ля;</w:t>
      </w:r>
    </w:p>
    <w:p w:rsidR="008D242B" w:rsidRPr="00006AB1" w:rsidRDefault="008D242B" w:rsidP="008D242B">
      <w:pPr>
        <w:pStyle w:val="a9"/>
        <w:ind w:left="709"/>
        <w:jc w:val="both"/>
        <w:rPr>
          <w:sz w:val="14"/>
          <w:szCs w:val="28"/>
        </w:rPr>
      </w:pPr>
    </w:p>
    <w:p w:rsidR="008D242B" w:rsidRPr="008D242B" w:rsidRDefault="008D242B" w:rsidP="008D242B">
      <w:pPr>
        <w:pStyle w:val="a9"/>
        <w:numPr>
          <w:ilvl w:val="1"/>
          <w:numId w:val="2"/>
        </w:numPr>
        <w:shd w:val="clear" w:color="auto" w:fill="FFFFFF" w:themeFill="background1"/>
        <w:ind w:left="0" w:firstLine="709"/>
        <w:jc w:val="both"/>
        <w:rPr>
          <w:sz w:val="28"/>
          <w:szCs w:val="28"/>
        </w:rPr>
      </w:pPr>
      <w:r w:rsidRPr="008D242B">
        <w:rPr>
          <w:sz w:val="28"/>
          <w:szCs w:val="28"/>
        </w:rPr>
        <w:t xml:space="preserve"> для уникнення порушення пунктів чотири, п’ять статті 10 Закону України «Про особливості здійснення права власності у багатоквартирному будинку», зобов’язати уповноважених осіб, додатково до заяви та протоколів надавати реєстр підписів співвласників про інформування їх щодо проведення зборів та перелік співвласників яким були відправлені рекомендовані поштові листи на адресу квартири або нежитлового приміщення  що належить співвласнику цього багатоквартирного будинку з повідомленням щодо проведення зборів співвласників;</w:t>
      </w:r>
    </w:p>
    <w:p w:rsidR="003224D2" w:rsidRPr="00006AB1" w:rsidRDefault="003224D2" w:rsidP="00410671">
      <w:pPr>
        <w:shd w:val="clear" w:color="auto" w:fill="FFFFFF" w:themeFill="background1"/>
        <w:ind w:firstLine="709"/>
        <w:jc w:val="both"/>
        <w:rPr>
          <w:sz w:val="14"/>
          <w:szCs w:val="28"/>
        </w:rPr>
      </w:pPr>
    </w:p>
    <w:p w:rsidR="007E3537" w:rsidRDefault="008D242B" w:rsidP="00410671">
      <w:pPr>
        <w:shd w:val="clear" w:color="auto" w:fill="FFFFFF" w:themeFill="background1"/>
        <w:ind w:firstLine="709"/>
        <w:jc w:val="both"/>
        <w:rPr>
          <w:sz w:val="28"/>
          <w:szCs w:val="28"/>
        </w:rPr>
      </w:pPr>
      <w:r>
        <w:rPr>
          <w:b/>
          <w:sz w:val="28"/>
          <w:szCs w:val="28"/>
        </w:rPr>
        <w:t>4.3</w:t>
      </w:r>
      <w:r w:rsidR="00410671" w:rsidRPr="003224D2">
        <w:rPr>
          <w:b/>
          <w:sz w:val="28"/>
          <w:szCs w:val="28"/>
        </w:rPr>
        <w:t>.</w:t>
      </w:r>
      <w:r w:rsidR="007E3537">
        <w:rPr>
          <w:sz w:val="28"/>
          <w:szCs w:val="28"/>
        </w:rPr>
        <w:t xml:space="preserve"> </w:t>
      </w:r>
      <w:r w:rsidR="00646524">
        <w:rPr>
          <w:sz w:val="28"/>
          <w:szCs w:val="28"/>
        </w:rPr>
        <w:tab/>
      </w:r>
      <w:r w:rsidR="001739CF">
        <w:rPr>
          <w:sz w:val="28"/>
          <w:szCs w:val="28"/>
        </w:rPr>
        <w:t xml:space="preserve">рекомендувати </w:t>
      </w:r>
      <w:r w:rsidR="007E3537">
        <w:rPr>
          <w:sz w:val="28"/>
          <w:szCs w:val="28"/>
        </w:rPr>
        <w:t>приймати на зберігання та оприлюднення протоколи зборів співвласників з питань затвердження</w:t>
      </w:r>
      <w:r w:rsidR="00A81F79">
        <w:rPr>
          <w:sz w:val="28"/>
          <w:szCs w:val="28"/>
        </w:rPr>
        <w:t xml:space="preserve"> та</w:t>
      </w:r>
      <w:r w:rsidR="007E3537">
        <w:rPr>
          <w:sz w:val="28"/>
          <w:szCs w:val="28"/>
        </w:rPr>
        <w:t xml:space="preserve"> змін</w:t>
      </w:r>
      <w:r w:rsidR="00A81F79">
        <w:rPr>
          <w:sz w:val="28"/>
          <w:szCs w:val="28"/>
        </w:rPr>
        <w:t xml:space="preserve"> умов </w:t>
      </w:r>
      <w:r w:rsidR="003633DF">
        <w:rPr>
          <w:sz w:val="28"/>
          <w:szCs w:val="28"/>
        </w:rPr>
        <w:t>договору з управителем з</w:t>
      </w:r>
      <w:r w:rsidR="00410671">
        <w:rPr>
          <w:sz w:val="28"/>
          <w:szCs w:val="28"/>
        </w:rPr>
        <w:t xml:space="preserve"> наданням копії</w:t>
      </w:r>
      <w:r w:rsidR="007E3537">
        <w:rPr>
          <w:sz w:val="28"/>
          <w:szCs w:val="28"/>
        </w:rPr>
        <w:t xml:space="preserve"> договору та кошторису витрат на утримання багатоквартирного будинку та прибудинкової території затвер</w:t>
      </w:r>
      <w:r w:rsidR="00410671">
        <w:rPr>
          <w:sz w:val="28"/>
          <w:szCs w:val="28"/>
        </w:rPr>
        <w:t>джених співвласниками на зборах;</w:t>
      </w:r>
    </w:p>
    <w:p w:rsidR="003224D2" w:rsidRPr="00006AB1" w:rsidRDefault="003224D2" w:rsidP="00410671">
      <w:pPr>
        <w:shd w:val="clear" w:color="auto" w:fill="FFFFFF" w:themeFill="background1"/>
        <w:ind w:firstLine="709"/>
        <w:jc w:val="both"/>
        <w:rPr>
          <w:sz w:val="14"/>
          <w:szCs w:val="28"/>
        </w:rPr>
      </w:pPr>
    </w:p>
    <w:p w:rsidR="004D410F" w:rsidRDefault="0013028D" w:rsidP="0097051C">
      <w:pPr>
        <w:shd w:val="clear" w:color="auto" w:fill="FFFFFF" w:themeFill="background1"/>
        <w:ind w:firstLine="709"/>
        <w:jc w:val="both"/>
        <w:rPr>
          <w:sz w:val="28"/>
          <w:szCs w:val="28"/>
        </w:rPr>
      </w:pPr>
      <w:r>
        <w:rPr>
          <w:b/>
          <w:sz w:val="28"/>
          <w:szCs w:val="28"/>
        </w:rPr>
        <w:t>4.4</w:t>
      </w:r>
      <w:r w:rsidR="00BF109A" w:rsidRPr="003224D2">
        <w:rPr>
          <w:b/>
          <w:sz w:val="28"/>
          <w:szCs w:val="28"/>
        </w:rPr>
        <w:t>.</w:t>
      </w:r>
      <w:r w:rsidR="00BF109A">
        <w:rPr>
          <w:sz w:val="28"/>
          <w:szCs w:val="28"/>
        </w:rPr>
        <w:t xml:space="preserve"> </w:t>
      </w:r>
      <w:r w:rsidR="00646524">
        <w:rPr>
          <w:sz w:val="28"/>
          <w:szCs w:val="28"/>
        </w:rPr>
        <w:tab/>
      </w:r>
      <w:r w:rsidR="00BF109A">
        <w:rPr>
          <w:sz w:val="28"/>
          <w:szCs w:val="28"/>
        </w:rPr>
        <w:t xml:space="preserve">з 01.08.2018 укласти з виконавцями послуг з утримання будинків і споруд та прибудинкових </w:t>
      </w:r>
      <w:r w:rsidR="004B1371">
        <w:rPr>
          <w:sz w:val="28"/>
          <w:szCs w:val="28"/>
        </w:rPr>
        <w:t xml:space="preserve">територій згідно </w:t>
      </w:r>
      <w:r w:rsidR="004B1371" w:rsidRPr="00EC1775">
        <w:rPr>
          <w:sz w:val="28"/>
          <w:szCs w:val="28"/>
          <w:shd w:val="clear" w:color="auto" w:fill="FFFFFF" w:themeFill="background1"/>
        </w:rPr>
        <w:t>з додатками 1-</w:t>
      </w:r>
      <w:r w:rsidR="004B1371" w:rsidRPr="00EC1775">
        <w:rPr>
          <w:sz w:val="28"/>
          <w:szCs w:val="28"/>
          <w:shd w:val="clear" w:color="auto" w:fill="FFFFFF" w:themeFill="background1"/>
          <w:lang w:val="en-US"/>
        </w:rPr>
        <w:t>6</w:t>
      </w:r>
      <w:r w:rsidR="00BF109A">
        <w:rPr>
          <w:sz w:val="28"/>
          <w:szCs w:val="28"/>
        </w:rPr>
        <w:t xml:space="preserve"> договори на надання послуг з утримання будинків і споруд та прибудинкових територій на умовах договорів, які були чинні до введення в дію норм Закону України «Про житлово-комунальні послуги», що регулюють надання послуг з управл</w:t>
      </w:r>
      <w:r w:rsidR="0097051C">
        <w:rPr>
          <w:sz w:val="28"/>
          <w:szCs w:val="28"/>
        </w:rPr>
        <w:t>іння багатоквартирним будин</w:t>
      </w:r>
      <w:r w:rsidR="004D410F">
        <w:rPr>
          <w:sz w:val="28"/>
          <w:szCs w:val="28"/>
        </w:rPr>
        <w:t>ком</w:t>
      </w:r>
      <w:r w:rsidR="0055207A">
        <w:rPr>
          <w:sz w:val="28"/>
          <w:szCs w:val="28"/>
        </w:rPr>
        <w:t>, а</w:t>
      </w:r>
      <w:r w:rsidR="005F4BFF">
        <w:rPr>
          <w:sz w:val="28"/>
          <w:szCs w:val="28"/>
        </w:rPr>
        <w:t xml:space="preserve"> </w:t>
      </w:r>
      <w:r w:rsidR="0055207A">
        <w:rPr>
          <w:sz w:val="28"/>
          <w:szCs w:val="28"/>
        </w:rPr>
        <w:t>виконав</w:t>
      </w:r>
      <w:r w:rsidR="005F4BFF">
        <w:rPr>
          <w:sz w:val="28"/>
          <w:szCs w:val="28"/>
        </w:rPr>
        <w:t xml:space="preserve">цям послуг з утримання будинків, споруд та прибудинкових територій, продовжувати надавати послугу з </w:t>
      </w:r>
      <w:r w:rsidR="005F4BFF">
        <w:rPr>
          <w:sz w:val="28"/>
          <w:szCs w:val="28"/>
        </w:rPr>
        <w:lastRenderedPageBreak/>
        <w:t>утримання будинків і споруд та прибудинкових територій за раніше встановленим виконавчим комітетом Сумської міської ради тарифом.</w:t>
      </w:r>
    </w:p>
    <w:p w:rsidR="003224D2" w:rsidRPr="00006AB1" w:rsidRDefault="003224D2" w:rsidP="0097051C">
      <w:pPr>
        <w:shd w:val="clear" w:color="auto" w:fill="FFFFFF" w:themeFill="background1"/>
        <w:ind w:firstLine="709"/>
        <w:jc w:val="both"/>
        <w:rPr>
          <w:sz w:val="14"/>
          <w:szCs w:val="28"/>
        </w:rPr>
      </w:pPr>
    </w:p>
    <w:p w:rsidR="00AF0D0E" w:rsidRDefault="00134D10" w:rsidP="003224D2">
      <w:pPr>
        <w:shd w:val="clear" w:color="auto" w:fill="FFFFFF" w:themeFill="background1"/>
        <w:ind w:right="49" w:firstLine="709"/>
        <w:jc w:val="both"/>
        <w:rPr>
          <w:bCs/>
          <w:sz w:val="28"/>
          <w:szCs w:val="28"/>
        </w:rPr>
      </w:pPr>
      <w:r>
        <w:rPr>
          <w:b/>
          <w:bCs/>
          <w:color w:val="auto"/>
          <w:sz w:val="28"/>
          <w:szCs w:val="28"/>
        </w:rPr>
        <w:t>5</w:t>
      </w:r>
      <w:r w:rsidR="00A36E5D" w:rsidRPr="003E1E93">
        <w:rPr>
          <w:b/>
          <w:bCs/>
          <w:color w:val="auto"/>
          <w:sz w:val="28"/>
          <w:szCs w:val="28"/>
        </w:rPr>
        <w:t xml:space="preserve">. </w:t>
      </w:r>
      <w:r w:rsidR="00852B73" w:rsidRPr="00852B73">
        <w:rPr>
          <w:bCs/>
          <w:color w:val="auto"/>
          <w:sz w:val="28"/>
          <w:szCs w:val="28"/>
        </w:rPr>
        <w:t>Департаменту інфраструкт</w:t>
      </w:r>
      <w:r w:rsidR="0097051C">
        <w:rPr>
          <w:bCs/>
          <w:color w:val="auto"/>
          <w:sz w:val="28"/>
          <w:szCs w:val="28"/>
        </w:rPr>
        <w:t xml:space="preserve">ури міста Сумської міської ради </w:t>
      </w:r>
      <w:r w:rsidR="0097051C">
        <w:rPr>
          <w:bCs/>
          <w:color w:val="auto"/>
          <w:sz w:val="28"/>
          <w:szCs w:val="28"/>
        </w:rPr>
        <w:br/>
      </w:r>
      <w:r w:rsidR="00852B73" w:rsidRPr="00852B73">
        <w:rPr>
          <w:bCs/>
          <w:color w:val="auto"/>
          <w:sz w:val="28"/>
          <w:szCs w:val="28"/>
        </w:rPr>
        <w:t>(Яременко Г.І.), в</w:t>
      </w:r>
      <w:r w:rsidR="00A36E5D" w:rsidRPr="00852B73">
        <w:rPr>
          <w:bCs/>
          <w:color w:val="auto"/>
          <w:sz w:val="28"/>
          <w:szCs w:val="28"/>
        </w:rPr>
        <w:t>иконавцям</w:t>
      </w:r>
      <w:r w:rsidR="00A36E5D" w:rsidRPr="003E1E93">
        <w:rPr>
          <w:bCs/>
          <w:color w:val="auto"/>
          <w:sz w:val="28"/>
          <w:szCs w:val="28"/>
        </w:rPr>
        <w:t xml:space="preserve"> послуг з утримання будинків і споруд та приб</w:t>
      </w:r>
      <w:r w:rsidR="00A36E5D">
        <w:rPr>
          <w:bCs/>
          <w:color w:val="auto"/>
          <w:sz w:val="28"/>
          <w:szCs w:val="28"/>
        </w:rPr>
        <w:t>удинкових територій, які здійснюють свою діяльність на території міста Суми, ознайомити співвласників багатоквартирних будинків міста з даним рішенням та постійно проводити роз’яснювальну роботу щодо реалізації прав співвласників в управ</w:t>
      </w:r>
      <w:r w:rsidR="00194E87">
        <w:rPr>
          <w:bCs/>
          <w:color w:val="auto"/>
          <w:sz w:val="28"/>
          <w:szCs w:val="28"/>
        </w:rPr>
        <w:t>лінні багатоквартирним будинком</w:t>
      </w:r>
      <w:r w:rsidR="004E6C68" w:rsidRPr="00625CE2">
        <w:rPr>
          <w:bCs/>
          <w:sz w:val="28"/>
          <w:szCs w:val="28"/>
        </w:rPr>
        <w:t>.</w:t>
      </w:r>
    </w:p>
    <w:p w:rsidR="003224D2" w:rsidRPr="00006AB1" w:rsidRDefault="003224D2" w:rsidP="003224D2">
      <w:pPr>
        <w:shd w:val="clear" w:color="auto" w:fill="FFFFFF" w:themeFill="background1"/>
        <w:ind w:right="49" w:firstLine="709"/>
        <w:jc w:val="both"/>
        <w:rPr>
          <w:bCs/>
          <w:sz w:val="14"/>
          <w:szCs w:val="28"/>
        </w:rPr>
      </w:pPr>
    </w:p>
    <w:p w:rsidR="003224D2" w:rsidRDefault="007E3537" w:rsidP="003224D2">
      <w:pPr>
        <w:shd w:val="clear" w:color="auto" w:fill="FFFFFF" w:themeFill="background1"/>
        <w:ind w:firstLine="709"/>
        <w:jc w:val="both"/>
        <w:rPr>
          <w:sz w:val="28"/>
          <w:szCs w:val="28"/>
        </w:rPr>
      </w:pPr>
      <w:r>
        <w:rPr>
          <w:b/>
          <w:bCs/>
          <w:sz w:val="28"/>
          <w:szCs w:val="28"/>
        </w:rPr>
        <w:t>6</w:t>
      </w:r>
      <w:r w:rsidR="00A36E5D" w:rsidRPr="00625CE2">
        <w:rPr>
          <w:b/>
          <w:bCs/>
          <w:sz w:val="28"/>
          <w:szCs w:val="28"/>
        </w:rPr>
        <w:t>.</w:t>
      </w:r>
      <w:r w:rsidR="00A36E5D" w:rsidRPr="00625CE2">
        <w:rPr>
          <w:bCs/>
          <w:sz w:val="28"/>
          <w:szCs w:val="28"/>
        </w:rPr>
        <w:t xml:space="preserve"> </w:t>
      </w:r>
      <w:r w:rsidR="00654373" w:rsidRPr="009547C3">
        <w:rPr>
          <w:sz w:val="28"/>
          <w:szCs w:val="28"/>
        </w:rPr>
        <w:t>Управлінню соціального захисту населення</w:t>
      </w:r>
      <w:r w:rsidR="003224D2">
        <w:rPr>
          <w:sz w:val="28"/>
          <w:szCs w:val="28"/>
        </w:rPr>
        <w:t xml:space="preserve"> Сумської міської ради </w:t>
      </w:r>
      <w:r w:rsidR="00654373" w:rsidRPr="009547C3">
        <w:rPr>
          <w:sz w:val="28"/>
          <w:szCs w:val="28"/>
        </w:rPr>
        <w:t>(Масік Т.О.)</w:t>
      </w:r>
      <w:r w:rsidR="003224D2">
        <w:rPr>
          <w:sz w:val="28"/>
          <w:szCs w:val="28"/>
        </w:rPr>
        <w:t>;</w:t>
      </w:r>
    </w:p>
    <w:p w:rsidR="003224D2" w:rsidRPr="00006AB1" w:rsidRDefault="003224D2" w:rsidP="003224D2">
      <w:pPr>
        <w:shd w:val="clear" w:color="auto" w:fill="FFFFFF" w:themeFill="background1"/>
        <w:ind w:firstLine="709"/>
        <w:jc w:val="both"/>
        <w:rPr>
          <w:sz w:val="14"/>
          <w:szCs w:val="28"/>
        </w:rPr>
      </w:pPr>
    </w:p>
    <w:p w:rsidR="00CD462F" w:rsidRDefault="003224D2" w:rsidP="003224D2">
      <w:pPr>
        <w:shd w:val="clear" w:color="auto" w:fill="FFFFFF" w:themeFill="background1"/>
        <w:ind w:firstLine="709"/>
        <w:jc w:val="both"/>
        <w:rPr>
          <w:color w:val="auto"/>
          <w:sz w:val="28"/>
          <w:szCs w:val="28"/>
          <w:lang w:eastAsia="uk-UA"/>
        </w:rPr>
      </w:pPr>
      <w:r w:rsidRPr="003224D2">
        <w:rPr>
          <w:b/>
          <w:sz w:val="28"/>
          <w:szCs w:val="28"/>
        </w:rPr>
        <w:t>6.1.</w:t>
      </w:r>
      <w:r w:rsidR="00654373" w:rsidRPr="009547C3">
        <w:rPr>
          <w:sz w:val="28"/>
          <w:szCs w:val="28"/>
        </w:rPr>
        <w:t xml:space="preserve"> відшкодовувати </w:t>
      </w:r>
      <w:r w:rsidR="00E16D69">
        <w:rPr>
          <w:sz w:val="28"/>
          <w:szCs w:val="28"/>
        </w:rPr>
        <w:t>надавачам послуг</w:t>
      </w:r>
      <w:r w:rsidR="00E16D69" w:rsidRPr="009547C3">
        <w:rPr>
          <w:sz w:val="28"/>
          <w:szCs w:val="28"/>
        </w:rPr>
        <w:t xml:space="preserve"> </w:t>
      </w:r>
      <w:r w:rsidR="00654373" w:rsidRPr="009547C3">
        <w:rPr>
          <w:sz w:val="28"/>
          <w:szCs w:val="28"/>
        </w:rPr>
        <w:t xml:space="preserve">витрати, пов’язані з наданням </w:t>
      </w:r>
      <w:r w:rsidR="00654373" w:rsidRPr="004F5186">
        <w:rPr>
          <w:sz w:val="28"/>
          <w:szCs w:val="28"/>
        </w:rPr>
        <w:t>населенню пільг та</w:t>
      </w:r>
      <w:r w:rsidR="00654373" w:rsidRPr="009547C3">
        <w:rPr>
          <w:sz w:val="28"/>
          <w:szCs w:val="28"/>
        </w:rPr>
        <w:t xml:space="preserve"> субсидій по будинках</w:t>
      </w:r>
      <w:r w:rsidR="00194E87">
        <w:rPr>
          <w:sz w:val="28"/>
          <w:szCs w:val="28"/>
        </w:rPr>
        <w:t>,</w:t>
      </w:r>
      <w:r w:rsidR="00654373" w:rsidRPr="009547C3">
        <w:rPr>
          <w:sz w:val="28"/>
          <w:szCs w:val="28"/>
        </w:rPr>
        <w:t xml:space="preserve"> </w:t>
      </w:r>
      <w:r w:rsidR="00654373" w:rsidRPr="003E1E93">
        <w:rPr>
          <w:sz w:val="28"/>
          <w:szCs w:val="28"/>
        </w:rPr>
        <w:t>зазначених у додатках</w:t>
      </w:r>
      <w:r w:rsidR="00006AB1">
        <w:rPr>
          <w:color w:val="auto"/>
          <w:sz w:val="28"/>
          <w:szCs w:val="28"/>
        </w:rPr>
        <w:t xml:space="preserve"> 1-7</w:t>
      </w:r>
      <w:r>
        <w:rPr>
          <w:color w:val="auto"/>
          <w:sz w:val="28"/>
          <w:szCs w:val="28"/>
          <w:lang w:eastAsia="uk-UA"/>
        </w:rPr>
        <w:t>;</w:t>
      </w:r>
    </w:p>
    <w:p w:rsidR="003224D2" w:rsidRPr="003224D2" w:rsidRDefault="003224D2" w:rsidP="003224D2">
      <w:pPr>
        <w:shd w:val="clear" w:color="auto" w:fill="FFFFFF" w:themeFill="background1"/>
        <w:ind w:firstLine="709"/>
        <w:jc w:val="both"/>
        <w:rPr>
          <w:color w:val="auto"/>
          <w:sz w:val="16"/>
          <w:szCs w:val="28"/>
          <w:lang w:eastAsia="uk-UA"/>
        </w:rPr>
      </w:pPr>
    </w:p>
    <w:p w:rsidR="00AF0D0E" w:rsidRDefault="003224D2" w:rsidP="003224D2">
      <w:pPr>
        <w:shd w:val="clear" w:color="auto" w:fill="FFFFFF" w:themeFill="background1"/>
        <w:ind w:firstLine="709"/>
        <w:jc w:val="both"/>
        <w:rPr>
          <w:color w:val="auto"/>
          <w:sz w:val="28"/>
          <w:szCs w:val="28"/>
          <w:lang w:eastAsia="uk-UA"/>
        </w:rPr>
      </w:pPr>
      <w:r w:rsidRPr="003224D2">
        <w:rPr>
          <w:b/>
          <w:color w:val="auto"/>
          <w:sz w:val="28"/>
          <w:szCs w:val="28"/>
          <w:lang w:eastAsia="uk-UA"/>
        </w:rPr>
        <w:t>6.2.</w:t>
      </w:r>
      <w:r>
        <w:rPr>
          <w:color w:val="auto"/>
          <w:sz w:val="28"/>
          <w:szCs w:val="28"/>
          <w:lang w:eastAsia="uk-UA"/>
        </w:rPr>
        <w:t xml:space="preserve"> д</w:t>
      </w:r>
      <w:r w:rsidR="00CD462F">
        <w:rPr>
          <w:color w:val="auto"/>
          <w:sz w:val="28"/>
          <w:szCs w:val="28"/>
          <w:lang w:eastAsia="uk-UA"/>
        </w:rPr>
        <w:t>ля призначення субсидій на житлово-комунальні послуги співвласникам багатоквартирних будинків</w:t>
      </w:r>
      <w:r>
        <w:rPr>
          <w:color w:val="auto"/>
          <w:sz w:val="28"/>
          <w:szCs w:val="28"/>
          <w:lang w:eastAsia="uk-UA"/>
        </w:rPr>
        <w:t>,</w:t>
      </w:r>
      <w:r w:rsidR="00CD462F">
        <w:rPr>
          <w:color w:val="auto"/>
          <w:sz w:val="28"/>
          <w:szCs w:val="28"/>
          <w:lang w:eastAsia="uk-UA"/>
        </w:rPr>
        <w:t xml:space="preserve"> які самостійно обрали управителя, уповноважену особу та затвердили </w:t>
      </w:r>
      <w:r w:rsidR="00A81F79">
        <w:rPr>
          <w:color w:val="auto"/>
          <w:sz w:val="28"/>
          <w:szCs w:val="28"/>
          <w:lang w:eastAsia="uk-UA"/>
        </w:rPr>
        <w:t xml:space="preserve">або змінили </w:t>
      </w:r>
      <w:r w:rsidR="00CD462F">
        <w:rPr>
          <w:color w:val="auto"/>
          <w:sz w:val="28"/>
          <w:szCs w:val="28"/>
          <w:lang w:eastAsia="uk-UA"/>
        </w:rPr>
        <w:t>ум</w:t>
      </w:r>
      <w:r w:rsidR="007767E2">
        <w:rPr>
          <w:color w:val="auto"/>
          <w:sz w:val="28"/>
          <w:szCs w:val="28"/>
          <w:lang w:eastAsia="uk-UA"/>
        </w:rPr>
        <w:t xml:space="preserve">ови договору на управління будинком, зобов’язати управителя надавати примірник договору підписаний уповноваженою особою з кошторисом витрат на утримання багатоквартирного будинку та прибудинкової території, затверджених на зборах співвласників багатоквартирного будинку. </w:t>
      </w:r>
    </w:p>
    <w:p w:rsidR="003224D2" w:rsidRPr="00006AB1" w:rsidRDefault="003224D2" w:rsidP="003224D2">
      <w:pPr>
        <w:shd w:val="clear" w:color="auto" w:fill="FFFFFF" w:themeFill="background1"/>
        <w:ind w:firstLine="709"/>
        <w:jc w:val="both"/>
        <w:rPr>
          <w:color w:val="auto"/>
          <w:sz w:val="14"/>
          <w:szCs w:val="28"/>
          <w:lang w:eastAsia="uk-UA"/>
        </w:rPr>
      </w:pPr>
    </w:p>
    <w:p w:rsidR="00AF0D0E" w:rsidRDefault="007E3537" w:rsidP="001B6E8E">
      <w:pPr>
        <w:ind w:firstLine="709"/>
        <w:jc w:val="both"/>
        <w:rPr>
          <w:bCs/>
          <w:sz w:val="28"/>
          <w:szCs w:val="28"/>
        </w:rPr>
      </w:pPr>
      <w:r>
        <w:rPr>
          <w:b/>
          <w:bCs/>
          <w:sz w:val="28"/>
          <w:szCs w:val="28"/>
        </w:rPr>
        <w:t>7</w:t>
      </w:r>
      <w:r w:rsidR="00654373" w:rsidRPr="00A36E5D">
        <w:rPr>
          <w:b/>
          <w:bCs/>
          <w:sz w:val="28"/>
          <w:szCs w:val="28"/>
        </w:rPr>
        <w:t>.</w:t>
      </w:r>
      <w:r w:rsidR="00654373" w:rsidRPr="000123F5">
        <w:rPr>
          <w:b/>
          <w:bCs/>
          <w:sz w:val="28"/>
          <w:szCs w:val="28"/>
        </w:rPr>
        <w:t xml:space="preserve"> </w:t>
      </w:r>
      <w:r w:rsidR="00C5279F">
        <w:rPr>
          <w:sz w:val="28"/>
          <w:szCs w:val="28"/>
        </w:rPr>
        <w:t>Р</w:t>
      </w:r>
      <w:r w:rsidR="00DD1726" w:rsidRPr="0029079A">
        <w:rPr>
          <w:sz w:val="28"/>
          <w:szCs w:val="28"/>
        </w:rPr>
        <w:t>ішення виконавчого комітету Сумської міської ради від 20.05.</w:t>
      </w:r>
      <w:r w:rsidR="007B300F">
        <w:rPr>
          <w:sz w:val="28"/>
          <w:szCs w:val="28"/>
        </w:rPr>
        <w:t>20</w:t>
      </w:r>
      <w:r w:rsidR="00DD1726" w:rsidRPr="0029079A">
        <w:rPr>
          <w:sz w:val="28"/>
          <w:szCs w:val="28"/>
        </w:rPr>
        <w:t xml:space="preserve">14 </w:t>
      </w:r>
      <w:r w:rsidR="003224D2">
        <w:rPr>
          <w:sz w:val="28"/>
          <w:szCs w:val="28"/>
        </w:rPr>
        <w:t xml:space="preserve"> </w:t>
      </w:r>
      <w:r w:rsidR="003224D2">
        <w:rPr>
          <w:sz w:val="28"/>
          <w:szCs w:val="28"/>
        </w:rPr>
        <w:br/>
      </w:r>
      <w:r w:rsidR="00DD1726" w:rsidRPr="0029079A">
        <w:rPr>
          <w:sz w:val="28"/>
          <w:szCs w:val="28"/>
        </w:rPr>
        <w:t>№ 253 «Про затвердження Положення про надання послуг з управління будинком, спорудою, житловим комплексом або комплексом будинків і споруд, Положення про управителя будинком, спорудою, житловим комплексом або комплексом будинків і споруд та Договору про надання послуг з управління будинком, спорудою, житловим комплексом або комп</w:t>
      </w:r>
      <w:r w:rsidR="00DD1726">
        <w:rPr>
          <w:sz w:val="28"/>
          <w:szCs w:val="28"/>
        </w:rPr>
        <w:t xml:space="preserve">лексом будинків і споруд» </w:t>
      </w:r>
      <w:r w:rsidR="00DD1726" w:rsidRPr="0029079A">
        <w:rPr>
          <w:sz w:val="28"/>
          <w:szCs w:val="28"/>
        </w:rPr>
        <w:t>(зі змінами)</w:t>
      </w:r>
      <w:r w:rsidR="00DD1726" w:rsidRPr="00DD1726">
        <w:rPr>
          <w:sz w:val="28"/>
          <w:szCs w:val="28"/>
        </w:rPr>
        <w:t xml:space="preserve"> та </w:t>
      </w:r>
      <w:r w:rsidR="008204D4">
        <w:rPr>
          <w:sz w:val="28"/>
          <w:szCs w:val="28"/>
        </w:rPr>
        <w:t xml:space="preserve">від </w:t>
      </w:r>
      <w:r w:rsidR="00DD1726">
        <w:rPr>
          <w:sz w:val="28"/>
          <w:szCs w:val="28"/>
        </w:rPr>
        <w:t>26.0</w:t>
      </w:r>
      <w:r w:rsidR="00DD1726" w:rsidRPr="00DD1726">
        <w:rPr>
          <w:sz w:val="28"/>
          <w:szCs w:val="28"/>
        </w:rPr>
        <w:t>6</w:t>
      </w:r>
      <w:r w:rsidR="00D54265">
        <w:rPr>
          <w:sz w:val="28"/>
          <w:szCs w:val="28"/>
        </w:rPr>
        <w:t xml:space="preserve">.2015  </w:t>
      </w:r>
      <w:r w:rsidR="00DD1726" w:rsidRPr="00DD1726">
        <w:rPr>
          <w:sz w:val="28"/>
          <w:szCs w:val="28"/>
        </w:rPr>
        <w:t>№ 344 «</w:t>
      </w:r>
      <w:r w:rsidR="00DD1726" w:rsidRPr="00DD1726">
        <w:rPr>
          <w:bCs/>
          <w:sz w:val="28"/>
          <w:szCs w:val="28"/>
        </w:rPr>
        <w:t>Про заходи щодо забезпечення мешканців міста послугами з управління будинком, спорудою або групою будинків та з утримання будинків, споруд та прибудинкових</w:t>
      </w:r>
      <w:r w:rsidR="00D54265">
        <w:rPr>
          <w:bCs/>
          <w:sz w:val="28"/>
          <w:szCs w:val="28"/>
        </w:rPr>
        <w:t xml:space="preserve"> територій в житлових будинках</w:t>
      </w:r>
      <w:r w:rsidR="00DD1726" w:rsidRPr="00DD1726">
        <w:rPr>
          <w:bCs/>
          <w:sz w:val="28"/>
          <w:szCs w:val="28"/>
        </w:rPr>
        <w:t xml:space="preserve"> м. Суми» </w:t>
      </w:r>
      <w:r w:rsidR="00194E87" w:rsidRPr="0029079A">
        <w:rPr>
          <w:sz w:val="28"/>
          <w:szCs w:val="28"/>
        </w:rPr>
        <w:t>(зі змінами)</w:t>
      </w:r>
      <w:r w:rsidR="00194E87" w:rsidRPr="00DD1726">
        <w:rPr>
          <w:sz w:val="28"/>
          <w:szCs w:val="28"/>
        </w:rPr>
        <w:t xml:space="preserve"> </w:t>
      </w:r>
      <w:r w:rsidR="008204D4">
        <w:rPr>
          <w:bCs/>
          <w:sz w:val="28"/>
          <w:szCs w:val="28"/>
        </w:rPr>
        <w:t>визнати</w:t>
      </w:r>
      <w:r w:rsidR="00DD1726">
        <w:rPr>
          <w:bCs/>
          <w:sz w:val="28"/>
          <w:szCs w:val="28"/>
        </w:rPr>
        <w:t xml:space="preserve"> такими, що втратили чинність.</w:t>
      </w:r>
    </w:p>
    <w:p w:rsidR="003224D2" w:rsidRPr="00006AB1" w:rsidRDefault="003224D2" w:rsidP="001B6E8E">
      <w:pPr>
        <w:ind w:firstLine="709"/>
        <w:jc w:val="both"/>
        <w:rPr>
          <w:bCs/>
          <w:sz w:val="14"/>
          <w:szCs w:val="28"/>
        </w:rPr>
      </w:pPr>
    </w:p>
    <w:p w:rsidR="00654373" w:rsidRDefault="007E3537" w:rsidP="001B6E8E">
      <w:pPr>
        <w:ind w:firstLine="709"/>
        <w:jc w:val="both"/>
        <w:rPr>
          <w:sz w:val="28"/>
          <w:szCs w:val="28"/>
        </w:rPr>
      </w:pPr>
      <w:r>
        <w:rPr>
          <w:b/>
          <w:bCs/>
          <w:sz w:val="28"/>
          <w:szCs w:val="28"/>
        </w:rPr>
        <w:t>8</w:t>
      </w:r>
      <w:r w:rsidR="00654373" w:rsidRPr="00A36E5D">
        <w:rPr>
          <w:b/>
          <w:bCs/>
          <w:sz w:val="28"/>
          <w:szCs w:val="28"/>
        </w:rPr>
        <w:t xml:space="preserve">. </w:t>
      </w:r>
      <w:r w:rsidR="00654373" w:rsidRPr="00A36E5D">
        <w:rPr>
          <w:sz w:val="28"/>
          <w:szCs w:val="28"/>
        </w:rPr>
        <w:t>Дане</w:t>
      </w:r>
      <w:r w:rsidR="00654373" w:rsidRPr="00842993">
        <w:rPr>
          <w:sz w:val="28"/>
          <w:szCs w:val="28"/>
        </w:rPr>
        <w:t xml:space="preserve"> рішення </w:t>
      </w:r>
      <w:r w:rsidR="00654373">
        <w:rPr>
          <w:sz w:val="28"/>
          <w:szCs w:val="28"/>
        </w:rPr>
        <w:t>набирає чинності з моменту прийняття.</w:t>
      </w:r>
    </w:p>
    <w:p w:rsidR="00AF0D0E" w:rsidRPr="00006AB1" w:rsidRDefault="00AF0D0E" w:rsidP="001B6E8E">
      <w:pPr>
        <w:ind w:firstLine="709"/>
        <w:jc w:val="both"/>
        <w:rPr>
          <w:b/>
          <w:bCs/>
          <w:sz w:val="14"/>
          <w:szCs w:val="16"/>
        </w:rPr>
      </w:pPr>
    </w:p>
    <w:p w:rsidR="00654373" w:rsidRDefault="007E3537" w:rsidP="001B6E8E">
      <w:pPr>
        <w:ind w:firstLine="709"/>
        <w:jc w:val="both"/>
        <w:rPr>
          <w:sz w:val="28"/>
          <w:szCs w:val="28"/>
        </w:rPr>
      </w:pPr>
      <w:r>
        <w:rPr>
          <w:b/>
          <w:bCs/>
          <w:sz w:val="28"/>
          <w:szCs w:val="28"/>
        </w:rPr>
        <w:t>9</w:t>
      </w:r>
      <w:r w:rsidR="00654373" w:rsidRPr="00A36E5D">
        <w:rPr>
          <w:b/>
          <w:bCs/>
          <w:sz w:val="28"/>
          <w:szCs w:val="28"/>
        </w:rPr>
        <w:t>.</w:t>
      </w:r>
      <w:r w:rsidR="00DC1F54">
        <w:rPr>
          <w:b/>
          <w:bCs/>
          <w:sz w:val="28"/>
          <w:szCs w:val="28"/>
        </w:rPr>
        <w:t xml:space="preserve"> </w:t>
      </w:r>
      <w:r w:rsidR="00194E87">
        <w:rPr>
          <w:sz w:val="28"/>
          <w:szCs w:val="28"/>
        </w:rPr>
        <w:t xml:space="preserve">Відділу протокольної роботи та контролю Сумської міської ради </w:t>
      </w:r>
      <w:r w:rsidR="00006AB1">
        <w:rPr>
          <w:sz w:val="28"/>
          <w:szCs w:val="28"/>
        </w:rPr>
        <w:br/>
      </w:r>
      <w:r w:rsidR="00194E87">
        <w:rPr>
          <w:sz w:val="28"/>
          <w:szCs w:val="28"/>
        </w:rPr>
        <w:t>(Моша Л.В.)</w:t>
      </w:r>
      <w:r w:rsidR="00654373" w:rsidRPr="00C24EBA">
        <w:rPr>
          <w:sz w:val="28"/>
          <w:szCs w:val="28"/>
        </w:rPr>
        <w:t xml:space="preserve"> оприлюднити рішення на офіційному сайті Сумської міської ради.</w:t>
      </w:r>
    </w:p>
    <w:p w:rsidR="00AF0D0E" w:rsidRPr="00006AB1" w:rsidRDefault="00AF0D0E" w:rsidP="003224D2">
      <w:pPr>
        <w:ind w:firstLine="709"/>
        <w:jc w:val="both"/>
        <w:rPr>
          <w:sz w:val="14"/>
          <w:szCs w:val="16"/>
        </w:rPr>
      </w:pPr>
    </w:p>
    <w:p w:rsidR="00654373" w:rsidRDefault="007E3537" w:rsidP="001B6E8E">
      <w:pPr>
        <w:ind w:left="-142" w:firstLine="851"/>
        <w:jc w:val="both"/>
        <w:rPr>
          <w:sz w:val="28"/>
          <w:szCs w:val="28"/>
        </w:rPr>
      </w:pPr>
      <w:r>
        <w:rPr>
          <w:b/>
          <w:bCs/>
          <w:sz w:val="28"/>
          <w:szCs w:val="28"/>
        </w:rPr>
        <w:t>10</w:t>
      </w:r>
      <w:r w:rsidR="00654373" w:rsidRPr="00A36E5D">
        <w:rPr>
          <w:b/>
          <w:bCs/>
          <w:sz w:val="28"/>
          <w:szCs w:val="28"/>
        </w:rPr>
        <w:t>.</w:t>
      </w:r>
      <w:r w:rsidR="00DC1F54">
        <w:rPr>
          <w:b/>
          <w:bCs/>
          <w:sz w:val="28"/>
          <w:szCs w:val="28"/>
        </w:rPr>
        <w:t xml:space="preserve"> </w:t>
      </w:r>
      <w:r w:rsidR="00654373" w:rsidRPr="00C24EBA">
        <w:rPr>
          <w:sz w:val="28"/>
          <w:szCs w:val="28"/>
        </w:rPr>
        <w:t>Організацію виконання даного рішення покласти на заступника</w:t>
      </w:r>
      <w:r w:rsidR="00F37534">
        <w:rPr>
          <w:sz w:val="28"/>
          <w:szCs w:val="28"/>
        </w:rPr>
        <w:t xml:space="preserve"> міського голови </w:t>
      </w:r>
      <w:r w:rsidR="00654373" w:rsidRPr="00C24EBA">
        <w:rPr>
          <w:sz w:val="28"/>
          <w:szCs w:val="28"/>
        </w:rPr>
        <w:t xml:space="preserve">з питань діяльності виконавчих органів ради </w:t>
      </w:r>
      <w:r w:rsidR="00DD1726">
        <w:rPr>
          <w:sz w:val="28"/>
          <w:szCs w:val="28"/>
        </w:rPr>
        <w:t>Журбу О.І.</w:t>
      </w:r>
    </w:p>
    <w:p w:rsidR="00E13940" w:rsidRDefault="00E13940" w:rsidP="00FB3BD8">
      <w:pPr>
        <w:ind w:left="-142"/>
        <w:rPr>
          <w:b/>
          <w:bCs/>
          <w:sz w:val="20"/>
          <w:szCs w:val="20"/>
        </w:rPr>
      </w:pPr>
    </w:p>
    <w:p w:rsidR="00232BFE" w:rsidRPr="00006AB1" w:rsidRDefault="00654373" w:rsidP="00006AB1">
      <w:pPr>
        <w:ind w:left="-142"/>
        <w:rPr>
          <w:b/>
          <w:bCs/>
          <w:sz w:val="28"/>
          <w:szCs w:val="28"/>
        </w:rPr>
      </w:pPr>
      <w:r w:rsidRPr="009831DC">
        <w:rPr>
          <w:b/>
          <w:bCs/>
          <w:sz w:val="28"/>
          <w:szCs w:val="28"/>
        </w:rPr>
        <w:t xml:space="preserve">Міський голова </w:t>
      </w:r>
      <w:r w:rsidRPr="009831DC">
        <w:rPr>
          <w:b/>
          <w:bCs/>
          <w:sz w:val="28"/>
          <w:szCs w:val="28"/>
        </w:rPr>
        <w:tab/>
      </w:r>
      <w:r w:rsidRPr="009831DC">
        <w:rPr>
          <w:b/>
          <w:bCs/>
          <w:sz w:val="28"/>
          <w:szCs w:val="28"/>
        </w:rPr>
        <w:tab/>
      </w:r>
      <w:r w:rsidRPr="009831DC">
        <w:rPr>
          <w:b/>
          <w:bCs/>
          <w:sz w:val="28"/>
          <w:szCs w:val="28"/>
        </w:rPr>
        <w:tab/>
      </w:r>
      <w:r w:rsidRPr="009831DC">
        <w:rPr>
          <w:b/>
          <w:bCs/>
          <w:sz w:val="28"/>
          <w:szCs w:val="28"/>
        </w:rPr>
        <w:tab/>
      </w:r>
      <w:r w:rsidRPr="009831DC">
        <w:rPr>
          <w:b/>
          <w:bCs/>
          <w:sz w:val="28"/>
          <w:szCs w:val="28"/>
        </w:rPr>
        <w:tab/>
      </w:r>
      <w:r w:rsidRPr="009831DC">
        <w:rPr>
          <w:b/>
          <w:bCs/>
          <w:sz w:val="28"/>
          <w:szCs w:val="28"/>
        </w:rPr>
        <w:tab/>
      </w:r>
      <w:r w:rsidRPr="009831DC">
        <w:rPr>
          <w:b/>
          <w:bCs/>
          <w:sz w:val="28"/>
          <w:szCs w:val="28"/>
        </w:rPr>
        <w:tab/>
      </w:r>
      <w:r w:rsidRPr="009831DC">
        <w:rPr>
          <w:b/>
          <w:bCs/>
          <w:sz w:val="28"/>
          <w:szCs w:val="28"/>
        </w:rPr>
        <w:tab/>
      </w:r>
      <w:r w:rsidRPr="009831DC">
        <w:rPr>
          <w:b/>
          <w:bCs/>
          <w:sz w:val="28"/>
          <w:szCs w:val="28"/>
        </w:rPr>
        <w:tab/>
        <w:t>О.М. Лисенко</w:t>
      </w:r>
    </w:p>
    <w:p w:rsidR="00654373" w:rsidRPr="00F870F0" w:rsidRDefault="00DD1726" w:rsidP="00FB3BD8">
      <w:pPr>
        <w:widowControl w:val="0"/>
        <w:ind w:left="-142"/>
        <w:rPr>
          <w:sz w:val="20"/>
          <w:szCs w:val="20"/>
        </w:rPr>
      </w:pPr>
      <w:r>
        <w:rPr>
          <w:sz w:val="20"/>
          <w:szCs w:val="20"/>
        </w:rPr>
        <w:t>Яременко</w:t>
      </w:r>
      <w:r w:rsidR="00654373">
        <w:rPr>
          <w:sz w:val="20"/>
          <w:szCs w:val="20"/>
        </w:rPr>
        <w:t xml:space="preserve"> 700</w:t>
      </w:r>
      <w:r w:rsidR="00654373" w:rsidRPr="00F870F0">
        <w:rPr>
          <w:sz w:val="20"/>
          <w:szCs w:val="20"/>
        </w:rPr>
        <w:t>-</w:t>
      </w:r>
      <w:r w:rsidR="00654373">
        <w:rPr>
          <w:sz w:val="20"/>
          <w:szCs w:val="20"/>
        </w:rPr>
        <w:t>590</w:t>
      </w:r>
    </w:p>
    <w:p w:rsidR="00F20574" w:rsidRDefault="006A7163" w:rsidP="00975593">
      <w:pPr>
        <w:ind w:left="-142"/>
        <w:jc w:val="both"/>
        <w:rPr>
          <w:sz w:val="20"/>
          <w:szCs w:val="20"/>
        </w:rPr>
      </w:pPr>
      <w:r w:rsidRPr="006A7163">
        <w:rPr>
          <w:noProof/>
          <w:lang w:val="ru-RU"/>
        </w:rPr>
        <w:pict>
          <v:line id="Линия1" o:spid="_x0000_s1027" style="position:absolute;left:0;text-align:left;z-index:251657216;visibility:visible" from="0,.55pt" to="486pt,.55pt" o:allowincell="f"/>
        </w:pict>
      </w:r>
      <w:r w:rsidR="00654373" w:rsidRPr="00F870F0">
        <w:rPr>
          <w:sz w:val="20"/>
          <w:szCs w:val="20"/>
        </w:rPr>
        <w:t xml:space="preserve">Надіслати: </w:t>
      </w:r>
      <w:r w:rsidR="00963C56">
        <w:rPr>
          <w:sz w:val="20"/>
          <w:szCs w:val="20"/>
        </w:rPr>
        <w:t>згідно списку розсилки</w:t>
      </w:r>
    </w:p>
    <w:p w:rsidR="0024749C" w:rsidRPr="00882BD6" w:rsidRDefault="0024749C" w:rsidP="00882BD6">
      <w:pPr>
        <w:rPr>
          <w:sz w:val="20"/>
          <w:szCs w:val="20"/>
        </w:rPr>
      </w:pPr>
    </w:p>
    <w:sectPr w:rsidR="0024749C" w:rsidRPr="00882BD6" w:rsidSect="00882BD6">
      <w:headerReference w:type="default" r:id="rId9"/>
      <w:pgSz w:w="12240" w:h="15840"/>
      <w:pgMar w:top="567" w:right="851" w:bottom="567"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A0" w:rsidRDefault="00FD7CA0" w:rsidP="004F3EF1">
      <w:r>
        <w:separator/>
      </w:r>
    </w:p>
  </w:endnote>
  <w:endnote w:type="continuationSeparator" w:id="1">
    <w:p w:rsidR="00FD7CA0" w:rsidRDefault="00FD7CA0" w:rsidP="004F3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A0" w:rsidRDefault="00FD7CA0" w:rsidP="004F3EF1">
      <w:r>
        <w:separator/>
      </w:r>
    </w:p>
  </w:footnote>
  <w:footnote w:type="continuationSeparator" w:id="1">
    <w:p w:rsidR="00FD7CA0" w:rsidRDefault="00FD7CA0" w:rsidP="004F3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416715"/>
      <w:docPartObj>
        <w:docPartGallery w:val="Page Numbers (Top of Page)"/>
        <w:docPartUnique/>
      </w:docPartObj>
    </w:sdtPr>
    <w:sdtContent>
      <w:p w:rsidR="00B95DE5" w:rsidRDefault="006A7163">
        <w:pPr>
          <w:pStyle w:val="a3"/>
          <w:jc w:val="center"/>
        </w:pPr>
        <w:fldSimple w:instr=" PAGE   \* MERGEFORMAT ">
          <w:r w:rsidR="00EA4F9C">
            <w:rPr>
              <w:noProof/>
            </w:rPr>
            <w:t>2</w:t>
          </w:r>
        </w:fldSimple>
      </w:p>
    </w:sdtContent>
  </w:sdt>
  <w:p w:rsidR="00006AB1" w:rsidRDefault="00006A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35D"/>
    <w:multiLevelType w:val="multilevel"/>
    <w:tmpl w:val="1E086716"/>
    <w:lvl w:ilvl="0">
      <w:start w:val="1"/>
      <w:numFmt w:val="decimal"/>
      <w:lvlText w:val="%1."/>
      <w:lvlJc w:val="left"/>
      <w:pPr>
        <w:ind w:left="1759" w:hanging="1050"/>
      </w:pPr>
      <w:rPr>
        <w:rFonts w:eastAsia="Batang" w:hint="default"/>
        <w:b/>
      </w:rPr>
    </w:lvl>
    <w:lvl w:ilvl="1">
      <w:start w:val="1"/>
      <w:numFmt w:val="decimal"/>
      <w:isLgl/>
      <w:lvlText w:val="%1.%2."/>
      <w:lvlJc w:val="left"/>
      <w:pPr>
        <w:ind w:left="2194" w:hanging="1485"/>
      </w:pPr>
      <w:rPr>
        <w:rFonts w:hint="default"/>
        <w:b/>
      </w:rPr>
    </w:lvl>
    <w:lvl w:ilvl="2">
      <w:start w:val="1"/>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6022149"/>
    <w:multiLevelType w:val="multilevel"/>
    <w:tmpl w:val="BCE2B526"/>
    <w:lvl w:ilvl="0">
      <w:start w:val="1"/>
      <w:numFmt w:val="decimal"/>
      <w:lvlText w:val="%1."/>
      <w:lvlJc w:val="left"/>
      <w:pPr>
        <w:tabs>
          <w:tab w:val="num" w:pos="900"/>
        </w:tabs>
        <w:ind w:left="900" w:hanging="360"/>
      </w:pPr>
      <w:rPr>
        <w:rFonts w:cs="Times New Roman"/>
        <w:b/>
        <w:bCs/>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645101"/>
    <w:rsid w:val="0000258E"/>
    <w:rsid w:val="00006AB1"/>
    <w:rsid w:val="00006D07"/>
    <w:rsid w:val="00010E40"/>
    <w:rsid w:val="00011563"/>
    <w:rsid w:val="000123F5"/>
    <w:rsid w:val="00032D1F"/>
    <w:rsid w:val="000414BE"/>
    <w:rsid w:val="00043708"/>
    <w:rsid w:val="00051604"/>
    <w:rsid w:val="00053778"/>
    <w:rsid w:val="00055802"/>
    <w:rsid w:val="00056FA3"/>
    <w:rsid w:val="00082824"/>
    <w:rsid w:val="00085801"/>
    <w:rsid w:val="00091F9C"/>
    <w:rsid w:val="00093E93"/>
    <w:rsid w:val="00095F2C"/>
    <w:rsid w:val="000A1161"/>
    <w:rsid w:val="000A72C6"/>
    <w:rsid w:val="000A781D"/>
    <w:rsid w:val="000B19E9"/>
    <w:rsid w:val="000B55B0"/>
    <w:rsid w:val="000C0D20"/>
    <w:rsid w:val="000D7955"/>
    <w:rsid w:val="000E1668"/>
    <w:rsid w:val="000E2394"/>
    <w:rsid w:val="000E24F9"/>
    <w:rsid w:val="001003DE"/>
    <w:rsid w:val="0011110C"/>
    <w:rsid w:val="00111B4B"/>
    <w:rsid w:val="00127AB8"/>
    <w:rsid w:val="0013028D"/>
    <w:rsid w:val="00134D10"/>
    <w:rsid w:val="0014031F"/>
    <w:rsid w:val="00144223"/>
    <w:rsid w:val="001556AB"/>
    <w:rsid w:val="0016036A"/>
    <w:rsid w:val="00166C3A"/>
    <w:rsid w:val="001703CE"/>
    <w:rsid w:val="001739CF"/>
    <w:rsid w:val="001773C6"/>
    <w:rsid w:val="00183D46"/>
    <w:rsid w:val="00192C8A"/>
    <w:rsid w:val="00194E87"/>
    <w:rsid w:val="001969B0"/>
    <w:rsid w:val="001A2D19"/>
    <w:rsid w:val="001A67E5"/>
    <w:rsid w:val="001B6E8E"/>
    <w:rsid w:val="001C538C"/>
    <w:rsid w:val="001D71FA"/>
    <w:rsid w:val="001E13CC"/>
    <w:rsid w:val="001E5A77"/>
    <w:rsid w:val="00216E45"/>
    <w:rsid w:val="002229D9"/>
    <w:rsid w:val="0023132F"/>
    <w:rsid w:val="00232BFE"/>
    <w:rsid w:val="002373A3"/>
    <w:rsid w:val="0024022E"/>
    <w:rsid w:val="0024749C"/>
    <w:rsid w:val="00254170"/>
    <w:rsid w:val="00256819"/>
    <w:rsid w:val="00272F5B"/>
    <w:rsid w:val="0029079A"/>
    <w:rsid w:val="002945C3"/>
    <w:rsid w:val="00295918"/>
    <w:rsid w:val="002A03F1"/>
    <w:rsid w:val="002B054B"/>
    <w:rsid w:val="002B30B9"/>
    <w:rsid w:val="002B6B19"/>
    <w:rsid w:val="002C1B41"/>
    <w:rsid w:val="002D5D33"/>
    <w:rsid w:val="002D689E"/>
    <w:rsid w:val="002E6AAF"/>
    <w:rsid w:val="002E7A17"/>
    <w:rsid w:val="002F168A"/>
    <w:rsid w:val="002F31B3"/>
    <w:rsid w:val="00320BB2"/>
    <w:rsid w:val="003224D2"/>
    <w:rsid w:val="003301DC"/>
    <w:rsid w:val="00335E09"/>
    <w:rsid w:val="00342B56"/>
    <w:rsid w:val="003512BB"/>
    <w:rsid w:val="00357A35"/>
    <w:rsid w:val="003633DF"/>
    <w:rsid w:val="00363B20"/>
    <w:rsid w:val="00364F9E"/>
    <w:rsid w:val="0037072A"/>
    <w:rsid w:val="003858C9"/>
    <w:rsid w:val="00387388"/>
    <w:rsid w:val="003958C4"/>
    <w:rsid w:val="003A3DFD"/>
    <w:rsid w:val="003A5334"/>
    <w:rsid w:val="003B47B7"/>
    <w:rsid w:val="003B5901"/>
    <w:rsid w:val="003C6BF3"/>
    <w:rsid w:val="003D1C04"/>
    <w:rsid w:val="003E1E93"/>
    <w:rsid w:val="003E5FF3"/>
    <w:rsid w:val="003F3BAF"/>
    <w:rsid w:val="00407CF2"/>
    <w:rsid w:val="00410671"/>
    <w:rsid w:val="00431775"/>
    <w:rsid w:val="004333DF"/>
    <w:rsid w:val="004339B8"/>
    <w:rsid w:val="00435F69"/>
    <w:rsid w:val="00450BB6"/>
    <w:rsid w:val="00455C51"/>
    <w:rsid w:val="0046613A"/>
    <w:rsid w:val="00470EC2"/>
    <w:rsid w:val="00475D36"/>
    <w:rsid w:val="00475F6F"/>
    <w:rsid w:val="004875AE"/>
    <w:rsid w:val="004A7F6A"/>
    <w:rsid w:val="004B1371"/>
    <w:rsid w:val="004C6001"/>
    <w:rsid w:val="004D410F"/>
    <w:rsid w:val="004D5355"/>
    <w:rsid w:val="004E4735"/>
    <w:rsid w:val="004E4CE5"/>
    <w:rsid w:val="004E5032"/>
    <w:rsid w:val="004E6C68"/>
    <w:rsid w:val="004F0A39"/>
    <w:rsid w:val="004F3EF1"/>
    <w:rsid w:val="004F5186"/>
    <w:rsid w:val="004F5E3B"/>
    <w:rsid w:val="00502A5D"/>
    <w:rsid w:val="00511181"/>
    <w:rsid w:val="005214CB"/>
    <w:rsid w:val="00524446"/>
    <w:rsid w:val="005334B0"/>
    <w:rsid w:val="00537CE4"/>
    <w:rsid w:val="005414B8"/>
    <w:rsid w:val="005437E1"/>
    <w:rsid w:val="00544ED8"/>
    <w:rsid w:val="0054738B"/>
    <w:rsid w:val="0055207A"/>
    <w:rsid w:val="00565CC8"/>
    <w:rsid w:val="00567FE2"/>
    <w:rsid w:val="00571585"/>
    <w:rsid w:val="00572AB7"/>
    <w:rsid w:val="00573F1A"/>
    <w:rsid w:val="00574561"/>
    <w:rsid w:val="005861AF"/>
    <w:rsid w:val="005A6D6D"/>
    <w:rsid w:val="005B587E"/>
    <w:rsid w:val="005B598B"/>
    <w:rsid w:val="005C0545"/>
    <w:rsid w:val="005C0F07"/>
    <w:rsid w:val="005F1095"/>
    <w:rsid w:val="005F4BFF"/>
    <w:rsid w:val="005F78FB"/>
    <w:rsid w:val="00602C5B"/>
    <w:rsid w:val="00615273"/>
    <w:rsid w:val="00625CE2"/>
    <w:rsid w:val="00640E1D"/>
    <w:rsid w:val="0064507B"/>
    <w:rsid w:val="00645101"/>
    <w:rsid w:val="00646524"/>
    <w:rsid w:val="00654373"/>
    <w:rsid w:val="00655054"/>
    <w:rsid w:val="006556E6"/>
    <w:rsid w:val="006562BB"/>
    <w:rsid w:val="00676EAC"/>
    <w:rsid w:val="006870AB"/>
    <w:rsid w:val="00690E6C"/>
    <w:rsid w:val="00691D85"/>
    <w:rsid w:val="00696330"/>
    <w:rsid w:val="006A7163"/>
    <w:rsid w:val="006C1FBD"/>
    <w:rsid w:val="006C467B"/>
    <w:rsid w:val="006D0368"/>
    <w:rsid w:val="006D7425"/>
    <w:rsid w:val="006E2462"/>
    <w:rsid w:val="006E6ABC"/>
    <w:rsid w:val="006E754B"/>
    <w:rsid w:val="006F181F"/>
    <w:rsid w:val="006F5DD9"/>
    <w:rsid w:val="006F7419"/>
    <w:rsid w:val="006F767D"/>
    <w:rsid w:val="00704023"/>
    <w:rsid w:val="00705AC0"/>
    <w:rsid w:val="00716D84"/>
    <w:rsid w:val="00724FA3"/>
    <w:rsid w:val="00730C53"/>
    <w:rsid w:val="0074454C"/>
    <w:rsid w:val="007516DA"/>
    <w:rsid w:val="0075523F"/>
    <w:rsid w:val="007556AE"/>
    <w:rsid w:val="00765042"/>
    <w:rsid w:val="00772447"/>
    <w:rsid w:val="007767E2"/>
    <w:rsid w:val="00777406"/>
    <w:rsid w:val="00785465"/>
    <w:rsid w:val="00792627"/>
    <w:rsid w:val="007A21E8"/>
    <w:rsid w:val="007A7A99"/>
    <w:rsid w:val="007B0F72"/>
    <w:rsid w:val="007B300F"/>
    <w:rsid w:val="007D4B5F"/>
    <w:rsid w:val="007D4F52"/>
    <w:rsid w:val="007E3537"/>
    <w:rsid w:val="007E61F7"/>
    <w:rsid w:val="007F0021"/>
    <w:rsid w:val="00802A2C"/>
    <w:rsid w:val="00804201"/>
    <w:rsid w:val="00806A84"/>
    <w:rsid w:val="008107DD"/>
    <w:rsid w:val="0081081F"/>
    <w:rsid w:val="008159DA"/>
    <w:rsid w:val="008204D4"/>
    <w:rsid w:val="00820772"/>
    <w:rsid w:val="008318D2"/>
    <w:rsid w:val="00834C31"/>
    <w:rsid w:val="00842993"/>
    <w:rsid w:val="008520CB"/>
    <w:rsid w:val="00852675"/>
    <w:rsid w:val="00852A57"/>
    <w:rsid w:val="00852B73"/>
    <w:rsid w:val="0086471D"/>
    <w:rsid w:val="00866F09"/>
    <w:rsid w:val="00870064"/>
    <w:rsid w:val="00871564"/>
    <w:rsid w:val="00871C18"/>
    <w:rsid w:val="00880A86"/>
    <w:rsid w:val="00882BD6"/>
    <w:rsid w:val="00896181"/>
    <w:rsid w:val="0089799C"/>
    <w:rsid w:val="008B3B21"/>
    <w:rsid w:val="008C04F8"/>
    <w:rsid w:val="008C6AE1"/>
    <w:rsid w:val="008D242B"/>
    <w:rsid w:val="008D4CE5"/>
    <w:rsid w:val="008E285B"/>
    <w:rsid w:val="008E40F8"/>
    <w:rsid w:val="008F2B7B"/>
    <w:rsid w:val="008F77B1"/>
    <w:rsid w:val="00907B20"/>
    <w:rsid w:val="00920C4D"/>
    <w:rsid w:val="00922DA8"/>
    <w:rsid w:val="009372A0"/>
    <w:rsid w:val="00952845"/>
    <w:rsid w:val="009547C3"/>
    <w:rsid w:val="00957323"/>
    <w:rsid w:val="009620D0"/>
    <w:rsid w:val="00963C56"/>
    <w:rsid w:val="0096555A"/>
    <w:rsid w:val="0097051C"/>
    <w:rsid w:val="00975593"/>
    <w:rsid w:val="00977B74"/>
    <w:rsid w:val="009831DC"/>
    <w:rsid w:val="0099012F"/>
    <w:rsid w:val="009A4299"/>
    <w:rsid w:val="009A61DB"/>
    <w:rsid w:val="009C1F0E"/>
    <w:rsid w:val="009C6AB0"/>
    <w:rsid w:val="009C7475"/>
    <w:rsid w:val="009D3E4C"/>
    <w:rsid w:val="009E5760"/>
    <w:rsid w:val="009F20B4"/>
    <w:rsid w:val="00A009BD"/>
    <w:rsid w:val="00A1689E"/>
    <w:rsid w:val="00A16B76"/>
    <w:rsid w:val="00A221D8"/>
    <w:rsid w:val="00A36E5D"/>
    <w:rsid w:val="00A46362"/>
    <w:rsid w:val="00A51B64"/>
    <w:rsid w:val="00A5269D"/>
    <w:rsid w:val="00A6258B"/>
    <w:rsid w:val="00A669D9"/>
    <w:rsid w:val="00A81F79"/>
    <w:rsid w:val="00A82D80"/>
    <w:rsid w:val="00A84CDB"/>
    <w:rsid w:val="00A86144"/>
    <w:rsid w:val="00A91C7D"/>
    <w:rsid w:val="00A9466F"/>
    <w:rsid w:val="00A94D1B"/>
    <w:rsid w:val="00A958E1"/>
    <w:rsid w:val="00AB170B"/>
    <w:rsid w:val="00AB1F51"/>
    <w:rsid w:val="00AB57BA"/>
    <w:rsid w:val="00AC5484"/>
    <w:rsid w:val="00AD1E33"/>
    <w:rsid w:val="00AD6427"/>
    <w:rsid w:val="00AE2146"/>
    <w:rsid w:val="00AF0D0E"/>
    <w:rsid w:val="00AF2D4B"/>
    <w:rsid w:val="00AF3351"/>
    <w:rsid w:val="00B12A26"/>
    <w:rsid w:val="00B42E2F"/>
    <w:rsid w:val="00B54DCE"/>
    <w:rsid w:val="00B565CC"/>
    <w:rsid w:val="00B65197"/>
    <w:rsid w:val="00B672A7"/>
    <w:rsid w:val="00B723B9"/>
    <w:rsid w:val="00B72A54"/>
    <w:rsid w:val="00B77360"/>
    <w:rsid w:val="00B820D4"/>
    <w:rsid w:val="00B84414"/>
    <w:rsid w:val="00B90590"/>
    <w:rsid w:val="00B95DE5"/>
    <w:rsid w:val="00BA4E1D"/>
    <w:rsid w:val="00BE588F"/>
    <w:rsid w:val="00BF109A"/>
    <w:rsid w:val="00BF76AB"/>
    <w:rsid w:val="00C052E9"/>
    <w:rsid w:val="00C13E0D"/>
    <w:rsid w:val="00C24EBA"/>
    <w:rsid w:val="00C5279F"/>
    <w:rsid w:val="00C53C25"/>
    <w:rsid w:val="00C64BB8"/>
    <w:rsid w:val="00C67858"/>
    <w:rsid w:val="00C74732"/>
    <w:rsid w:val="00C751A5"/>
    <w:rsid w:val="00CB2AA7"/>
    <w:rsid w:val="00CB4BDD"/>
    <w:rsid w:val="00CB6098"/>
    <w:rsid w:val="00CD0B99"/>
    <w:rsid w:val="00CD462F"/>
    <w:rsid w:val="00CE07AF"/>
    <w:rsid w:val="00CE418A"/>
    <w:rsid w:val="00CF21F4"/>
    <w:rsid w:val="00CF3BEC"/>
    <w:rsid w:val="00CF6918"/>
    <w:rsid w:val="00D0770F"/>
    <w:rsid w:val="00D267C0"/>
    <w:rsid w:val="00D321EF"/>
    <w:rsid w:val="00D32795"/>
    <w:rsid w:val="00D34B81"/>
    <w:rsid w:val="00D451A5"/>
    <w:rsid w:val="00D5192D"/>
    <w:rsid w:val="00D54265"/>
    <w:rsid w:val="00D61E77"/>
    <w:rsid w:val="00D65D32"/>
    <w:rsid w:val="00D71462"/>
    <w:rsid w:val="00D71A41"/>
    <w:rsid w:val="00D82188"/>
    <w:rsid w:val="00D85CA3"/>
    <w:rsid w:val="00D8720D"/>
    <w:rsid w:val="00D90AFB"/>
    <w:rsid w:val="00D920C4"/>
    <w:rsid w:val="00D95DBB"/>
    <w:rsid w:val="00D970C8"/>
    <w:rsid w:val="00DB5FBC"/>
    <w:rsid w:val="00DC1F54"/>
    <w:rsid w:val="00DC3983"/>
    <w:rsid w:val="00DD1726"/>
    <w:rsid w:val="00DE3F41"/>
    <w:rsid w:val="00DE659C"/>
    <w:rsid w:val="00E03E5C"/>
    <w:rsid w:val="00E1202A"/>
    <w:rsid w:val="00E13940"/>
    <w:rsid w:val="00E160F8"/>
    <w:rsid w:val="00E16D69"/>
    <w:rsid w:val="00E35859"/>
    <w:rsid w:val="00E470EF"/>
    <w:rsid w:val="00E56DE8"/>
    <w:rsid w:val="00E67E5F"/>
    <w:rsid w:val="00E7413B"/>
    <w:rsid w:val="00E74608"/>
    <w:rsid w:val="00E755DC"/>
    <w:rsid w:val="00E91672"/>
    <w:rsid w:val="00EA4F9C"/>
    <w:rsid w:val="00EA77C3"/>
    <w:rsid w:val="00EC1775"/>
    <w:rsid w:val="00EC3BDF"/>
    <w:rsid w:val="00EC6D6D"/>
    <w:rsid w:val="00EF3A9E"/>
    <w:rsid w:val="00F05272"/>
    <w:rsid w:val="00F103EC"/>
    <w:rsid w:val="00F20574"/>
    <w:rsid w:val="00F245C2"/>
    <w:rsid w:val="00F24B9E"/>
    <w:rsid w:val="00F25A48"/>
    <w:rsid w:val="00F26C8D"/>
    <w:rsid w:val="00F33B22"/>
    <w:rsid w:val="00F37534"/>
    <w:rsid w:val="00F402B7"/>
    <w:rsid w:val="00F504BF"/>
    <w:rsid w:val="00F577E6"/>
    <w:rsid w:val="00F578EA"/>
    <w:rsid w:val="00F60FB6"/>
    <w:rsid w:val="00F615AD"/>
    <w:rsid w:val="00F67655"/>
    <w:rsid w:val="00F74833"/>
    <w:rsid w:val="00F83291"/>
    <w:rsid w:val="00F870F0"/>
    <w:rsid w:val="00F92AE1"/>
    <w:rsid w:val="00FA65D5"/>
    <w:rsid w:val="00FB3977"/>
    <w:rsid w:val="00FB3BD8"/>
    <w:rsid w:val="00FB3D22"/>
    <w:rsid w:val="00FB4AA1"/>
    <w:rsid w:val="00FB5AE4"/>
    <w:rsid w:val="00FC1CCC"/>
    <w:rsid w:val="00FC1EA3"/>
    <w:rsid w:val="00FC54DF"/>
    <w:rsid w:val="00FD092E"/>
    <w:rsid w:val="00FD7CA0"/>
    <w:rsid w:val="00FE1EEC"/>
    <w:rsid w:val="00FE79E8"/>
    <w:rsid w:val="00FF02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3A"/>
    <w:rPr>
      <w:rFonts w:eastAsia="Batang"/>
      <w:color w:val="000000"/>
      <w:sz w:val="24"/>
      <w:szCs w:val="24"/>
      <w:lang w:eastAsia="ru-RU"/>
    </w:rPr>
  </w:style>
  <w:style w:type="paragraph" w:styleId="1">
    <w:name w:val="heading 1"/>
    <w:basedOn w:val="a"/>
    <w:next w:val="a"/>
    <w:link w:val="10"/>
    <w:uiPriority w:val="99"/>
    <w:qFormat/>
    <w:rsid w:val="0046613A"/>
    <w:pPr>
      <w:keepNext/>
      <w:outlineLvl w:val="0"/>
    </w:pPr>
    <w:rPr>
      <w:rFonts w:ascii="Cambria" w:eastAsia="Times New Roman"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6098"/>
    <w:rPr>
      <w:rFonts w:ascii="Cambria" w:hAnsi="Cambria"/>
      <w:b/>
      <w:color w:val="000000"/>
      <w:kern w:val="32"/>
      <w:sz w:val="32"/>
      <w:lang w:val="uk-U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rsid w:val="0046613A"/>
    <w:pPr>
      <w:tabs>
        <w:tab w:val="center" w:pos="4153"/>
        <w:tab w:val="right" w:pos="8306"/>
      </w:tabs>
      <w:jc w:val="both"/>
    </w:pPr>
    <w:rPr>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uiPriority w:val="99"/>
    <w:locked/>
    <w:rsid w:val="00E74608"/>
    <w:rPr>
      <w:rFonts w:eastAsia="Batang"/>
      <w:color w:val="000000"/>
      <w:sz w:val="24"/>
      <w:lang w:val="uk-UA"/>
    </w:rPr>
  </w:style>
  <w:style w:type="paragraph" w:styleId="a5">
    <w:name w:val="Body Text Indent"/>
    <w:basedOn w:val="a"/>
    <w:link w:val="a6"/>
    <w:uiPriority w:val="99"/>
    <w:rsid w:val="00AE2146"/>
    <w:pPr>
      <w:suppressAutoHyphens/>
      <w:ind w:firstLine="720"/>
      <w:jc w:val="both"/>
    </w:pPr>
    <w:rPr>
      <w:szCs w:val="20"/>
    </w:rPr>
  </w:style>
  <w:style w:type="character" w:customStyle="1" w:styleId="a6">
    <w:name w:val="Основной текст с отступом Знак"/>
    <w:link w:val="a5"/>
    <w:uiPriority w:val="99"/>
    <w:semiHidden/>
    <w:locked/>
    <w:rsid w:val="00CB6098"/>
    <w:rPr>
      <w:rFonts w:eastAsia="Batang"/>
      <w:color w:val="000000"/>
      <w:sz w:val="24"/>
      <w:lang w:val="uk-UA"/>
    </w:rPr>
  </w:style>
  <w:style w:type="paragraph" w:styleId="a7">
    <w:name w:val="Balloon Text"/>
    <w:basedOn w:val="a"/>
    <w:link w:val="a8"/>
    <w:uiPriority w:val="99"/>
    <w:semiHidden/>
    <w:rsid w:val="00475D36"/>
    <w:rPr>
      <w:rFonts w:ascii="Tahoma" w:hAnsi="Tahoma"/>
      <w:sz w:val="16"/>
      <w:szCs w:val="20"/>
    </w:rPr>
  </w:style>
  <w:style w:type="character" w:customStyle="1" w:styleId="a8">
    <w:name w:val="Текст выноски Знак"/>
    <w:link w:val="a7"/>
    <w:uiPriority w:val="99"/>
    <w:semiHidden/>
    <w:locked/>
    <w:rsid w:val="00475D36"/>
    <w:rPr>
      <w:rFonts w:ascii="Tahoma" w:eastAsia="Batang" w:hAnsi="Tahoma"/>
      <w:color w:val="000000"/>
      <w:sz w:val="16"/>
      <w:lang w:val="uk-UA"/>
    </w:rPr>
  </w:style>
  <w:style w:type="paragraph" w:styleId="a9">
    <w:name w:val="List Paragraph"/>
    <w:basedOn w:val="a"/>
    <w:uiPriority w:val="34"/>
    <w:qFormat/>
    <w:rsid w:val="00C67858"/>
    <w:pPr>
      <w:ind w:left="720"/>
    </w:pPr>
  </w:style>
  <w:style w:type="paragraph" w:customStyle="1" w:styleId="2">
    <w:name w:val="Верхний колонтитул2"/>
    <w:basedOn w:val="a"/>
    <w:uiPriority w:val="99"/>
    <w:rsid w:val="004E5032"/>
    <w:pPr>
      <w:tabs>
        <w:tab w:val="center" w:pos="4153"/>
        <w:tab w:val="right" w:pos="8306"/>
      </w:tabs>
    </w:pPr>
    <w:rPr>
      <w:rFonts w:eastAsia="Times New Roman"/>
      <w:color w:val="auto"/>
      <w:sz w:val="20"/>
      <w:szCs w:val="20"/>
    </w:rPr>
  </w:style>
  <w:style w:type="paragraph" w:styleId="aa">
    <w:name w:val="footer"/>
    <w:basedOn w:val="a"/>
    <w:link w:val="ab"/>
    <w:uiPriority w:val="99"/>
    <w:semiHidden/>
    <w:unhideWhenUsed/>
    <w:rsid w:val="004F3EF1"/>
    <w:pPr>
      <w:tabs>
        <w:tab w:val="center" w:pos="4677"/>
        <w:tab w:val="right" w:pos="9355"/>
      </w:tabs>
    </w:pPr>
  </w:style>
  <w:style w:type="character" w:customStyle="1" w:styleId="ab">
    <w:name w:val="Нижний колонтитул Знак"/>
    <w:link w:val="aa"/>
    <w:uiPriority w:val="99"/>
    <w:semiHidden/>
    <w:rsid w:val="004F3EF1"/>
    <w:rPr>
      <w:rFonts w:eastAsia="Batang"/>
      <w:color w:val="000000"/>
      <w:sz w:val="24"/>
      <w:szCs w:val="24"/>
      <w:lang w:val="uk-UA"/>
    </w:rPr>
  </w:style>
  <w:style w:type="paragraph" w:styleId="ac">
    <w:name w:val="Body Text"/>
    <w:basedOn w:val="a"/>
    <w:link w:val="ad"/>
    <w:uiPriority w:val="99"/>
    <w:semiHidden/>
    <w:unhideWhenUsed/>
    <w:rsid w:val="00F20574"/>
    <w:pPr>
      <w:spacing w:after="120"/>
    </w:pPr>
  </w:style>
  <w:style w:type="character" w:customStyle="1" w:styleId="ad">
    <w:name w:val="Основной текст Знак"/>
    <w:basedOn w:val="a0"/>
    <w:link w:val="ac"/>
    <w:uiPriority w:val="99"/>
    <w:semiHidden/>
    <w:rsid w:val="00F20574"/>
    <w:rPr>
      <w:rFonts w:eastAsia="Batang"/>
      <w:color w:val="000000"/>
      <w:sz w:val="24"/>
      <w:szCs w:val="24"/>
      <w:lang w:eastAsia="ru-RU"/>
    </w:rPr>
  </w:style>
  <w:style w:type="paragraph" w:customStyle="1" w:styleId="11">
    <w:name w:val="Текст1"/>
    <w:basedOn w:val="a"/>
    <w:rsid w:val="00F20574"/>
    <w:pPr>
      <w:widowControl w:val="0"/>
      <w:suppressAutoHyphens/>
    </w:pPr>
    <w:rPr>
      <w:rFonts w:ascii="Courier New" w:eastAsia="SimSun" w:hAnsi="Courier New" w:cs="Courier New"/>
      <w:color w:val="auto"/>
      <w:kern w:val="2"/>
      <w:lang w:val="ru-RU" w:eastAsia="zh-CN" w:bidi="hi-IN"/>
    </w:rPr>
  </w:style>
  <w:style w:type="paragraph" w:customStyle="1" w:styleId="ae">
    <w:name w:val="Знак Знак Знак Знак Знак Знак"/>
    <w:basedOn w:val="a"/>
    <w:rsid w:val="00EC3BDF"/>
    <w:rPr>
      <w:rFonts w:ascii="Verdana" w:eastAsia="Times New Roman"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273493">
      <w:bodyDiv w:val="1"/>
      <w:marLeft w:val="0"/>
      <w:marRight w:val="0"/>
      <w:marTop w:val="0"/>
      <w:marBottom w:val="0"/>
      <w:divBdr>
        <w:top w:val="none" w:sz="0" w:space="0" w:color="auto"/>
        <w:left w:val="none" w:sz="0" w:space="0" w:color="auto"/>
        <w:bottom w:val="none" w:sz="0" w:space="0" w:color="auto"/>
        <w:right w:val="none" w:sz="0" w:space="0" w:color="auto"/>
      </w:divBdr>
    </w:div>
    <w:div w:id="475923226">
      <w:bodyDiv w:val="1"/>
      <w:marLeft w:val="0"/>
      <w:marRight w:val="0"/>
      <w:marTop w:val="0"/>
      <w:marBottom w:val="0"/>
      <w:divBdr>
        <w:top w:val="none" w:sz="0" w:space="0" w:color="auto"/>
        <w:left w:val="none" w:sz="0" w:space="0" w:color="auto"/>
        <w:bottom w:val="none" w:sz="0" w:space="0" w:color="auto"/>
        <w:right w:val="none" w:sz="0" w:space="0" w:color="auto"/>
      </w:divBdr>
    </w:div>
    <w:div w:id="565457800">
      <w:bodyDiv w:val="1"/>
      <w:marLeft w:val="0"/>
      <w:marRight w:val="0"/>
      <w:marTop w:val="0"/>
      <w:marBottom w:val="0"/>
      <w:divBdr>
        <w:top w:val="none" w:sz="0" w:space="0" w:color="auto"/>
        <w:left w:val="none" w:sz="0" w:space="0" w:color="auto"/>
        <w:bottom w:val="none" w:sz="0" w:space="0" w:color="auto"/>
        <w:right w:val="none" w:sz="0" w:space="0" w:color="auto"/>
      </w:divBdr>
    </w:div>
    <w:div w:id="608706015">
      <w:bodyDiv w:val="1"/>
      <w:marLeft w:val="0"/>
      <w:marRight w:val="0"/>
      <w:marTop w:val="0"/>
      <w:marBottom w:val="0"/>
      <w:divBdr>
        <w:top w:val="none" w:sz="0" w:space="0" w:color="auto"/>
        <w:left w:val="none" w:sz="0" w:space="0" w:color="auto"/>
        <w:bottom w:val="none" w:sz="0" w:space="0" w:color="auto"/>
        <w:right w:val="none" w:sz="0" w:space="0" w:color="auto"/>
      </w:divBdr>
    </w:div>
    <w:div w:id="990714679">
      <w:bodyDiv w:val="1"/>
      <w:marLeft w:val="0"/>
      <w:marRight w:val="0"/>
      <w:marTop w:val="0"/>
      <w:marBottom w:val="0"/>
      <w:divBdr>
        <w:top w:val="none" w:sz="0" w:space="0" w:color="auto"/>
        <w:left w:val="none" w:sz="0" w:space="0" w:color="auto"/>
        <w:bottom w:val="none" w:sz="0" w:space="0" w:color="auto"/>
        <w:right w:val="none" w:sz="0" w:space="0" w:color="auto"/>
      </w:divBdr>
    </w:div>
    <w:div w:id="1769621621">
      <w:marLeft w:val="0"/>
      <w:marRight w:val="0"/>
      <w:marTop w:val="0"/>
      <w:marBottom w:val="0"/>
      <w:divBdr>
        <w:top w:val="none" w:sz="0" w:space="0" w:color="auto"/>
        <w:left w:val="none" w:sz="0" w:space="0" w:color="auto"/>
        <w:bottom w:val="none" w:sz="0" w:space="0" w:color="auto"/>
        <w:right w:val="none" w:sz="0" w:space="0" w:color="auto"/>
      </w:divBdr>
    </w:div>
    <w:div w:id="1769621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00D5D-7BD3-4059-8EDF-84E96650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4236</Words>
  <Characters>2415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zra</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2018-07-11T08:50:00Z</cp:lastPrinted>
  <dcterms:created xsi:type="dcterms:W3CDTF">2018-07-11T08:31:00Z</dcterms:created>
  <dcterms:modified xsi:type="dcterms:W3CDTF">2018-07-17T09:22:00Z</dcterms:modified>
</cp:coreProperties>
</file>