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jc w:val="center"/>
        <w:tblLayout w:type="fixed"/>
        <w:tblLook w:val="01E0" w:firstRow="1" w:lastRow="1" w:firstColumn="1" w:lastColumn="1" w:noHBand="0" w:noVBand="0"/>
      </w:tblPr>
      <w:tblGrid>
        <w:gridCol w:w="75"/>
        <w:gridCol w:w="2649"/>
        <w:gridCol w:w="1705"/>
        <w:gridCol w:w="611"/>
        <w:gridCol w:w="571"/>
        <w:gridCol w:w="1769"/>
        <w:gridCol w:w="2460"/>
        <w:gridCol w:w="99"/>
      </w:tblGrid>
      <w:tr w:rsidR="00DC7ACF" w:rsidRPr="00DC7ACF" w:rsidTr="00CF3452">
        <w:trPr>
          <w:gridBefore w:val="1"/>
          <w:wBefore w:w="75" w:type="dxa"/>
          <w:cantSplit/>
          <w:trHeight w:val="20"/>
          <w:jc w:val="center"/>
        </w:trPr>
        <w:tc>
          <w:tcPr>
            <w:tcW w:w="4354" w:type="dxa"/>
            <w:gridSpan w:val="2"/>
            <w:shd w:val="clear" w:color="auto" w:fill="auto"/>
          </w:tcPr>
          <w:p w:rsidR="00DC7ACF" w:rsidRPr="00DC7ACF" w:rsidRDefault="00DC7ACF" w:rsidP="00DC7ACF">
            <w:pPr>
              <w:widowControl w:val="0"/>
              <w:tabs>
                <w:tab w:val="left" w:pos="8447"/>
              </w:tabs>
              <w:autoSpaceDE w:val="0"/>
              <w:autoSpaceDN w:val="0"/>
              <w:adjustRightInd w:val="0"/>
              <w:spacing w:before="56" w:after="0" w:line="240" w:lineRule="auto"/>
              <w:ind w:left="-143" w:firstLine="143"/>
              <w:jc w:val="right"/>
              <w:rPr>
                <w:rFonts w:ascii="Times New Roman" w:eastAsia="Times New Roman" w:hAnsi="Times New Roman" w:cs="Times New Roman"/>
                <w:color w:val="000000"/>
                <w:sz w:val="28"/>
                <w:szCs w:val="28"/>
                <w:lang w:val="uk-UA" w:eastAsia="uk-UA"/>
              </w:rPr>
            </w:pPr>
          </w:p>
        </w:tc>
        <w:tc>
          <w:tcPr>
            <w:tcW w:w="1182" w:type="dxa"/>
            <w:gridSpan w:val="2"/>
            <w:tcBorders>
              <w:left w:val="nil"/>
            </w:tcBorders>
            <w:shd w:val="clear" w:color="auto" w:fill="auto"/>
          </w:tcPr>
          <w:p w:rsidR="00DC7ACF" w:rsidRPr="00DC7ACF" w:rsidRDefault="00DC7ACF" w:rsidP="00DC7ACF">
            <w:pPr>
              <w:widowControl w:val="0"/>
              <w:tabs>
                <w:tab w:val="left" w:pos="8447"/>
              </w:tabs>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noProof/>
                <w:color w:val="000000"/>
                <w:sz w:val="28"/>
                <w:szCs w:val="28"/>
                <w:lang w:eastAsia="ru-RU"/>
              </w:rPr>
              <w:drawing>
                <wp:inline distT="0" distB="0" distL="0" distR="0">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tc>
        <w:tc>
          <w:tcPr>
            <w:tcW w:w="4328" w:type="dxa"/>
            <w:gridSpan w:val="3"/>
            <w:shd w:val="clear" w:color="auto" w:fill="auto"/>
          </w:tcPr>
          <w:p w:rsidR="00DC7ACF" w:rsidRPr="00DC7ACF" w:rsidRDefault="00DC7ACF" w:rsidP="00DC7ACF">
            <w:pPr>
              <w:widowControl w:val="0"/>
              <w:tabs>
                <w:tab w:val="left" w:pos="8447"/>
              </w:tabs>
              <w:autoSpaceDE w:val="0"/>
              <w:autoSpaceDN w:val="0"/>
              <w:adjustRightInd w:val="0"/>
              <w:spacing w:before="56" w:after="0" w:line="240" w:lineRule="auto"/>
              <w:jc w:val="right"/>
              <w:rPr>
                <w:rFonts w:ascii="Times New Roman" w:eastAsia="Times New Roman" w:hAnsi="Times New Roman" w:cs="Times New Roman"/>
                <w:sz w:val="28"/>
                <w:szCs w:val="28"/>
                <w:lang w:val="uk-UA" w:eastAsia="uk-UA"/>
              </w:rPr>
            </w:pPr>
            <w:r w:rsidRPr="00DC7ACF">
              <w:rPr>
                <w:rFonts w:ascii="Times New Roman" w:eastAsia="Times New Roman" w:hAnsi="Times New Roman" w:cs="Times New Roman"/>
                <w:bCs/>
                <w:color w:val="000000"/>
                <w:sz w:val="28"/>
                <w:szCs w:val="28"/>
                <w:lang w:val="uk-UA" w:eastAsia="uk-UA"/>
              </w:rPr>
              <w:t xml:space="preserve">      </w:t>
            </w:r>
            <w:r w:rsidRPr="00DC7ACF">
              <w:rPr>
                <w:rFonts w:ascii="Times New Roman" w:eastAsia="Times New Roman" w:hAnsi="Times New Roman" w:cs="Times New Roman"/>
                <w:b/>
                <w:bCs/>
                <w:color w:val="000000"/>
                <w:sz w:val="36"/>
                <w:szCs w:val="36"/>
                <w:lang w:val="uk-UA" w:eastAsia="uk-UA"/>
              </w:rPr>
              <w:tab/>
            </w:r>
          </w:p>
        </w:tc>
      </w:tr>
      <w:tr w:rsidR="00DC7ACF" w:rsidRPr="00DC7ACF" w:rsidTr="00CF3452">
        <w:trPr>
          <w:gridBefore w:val="1"/>
          <w:wBefore w:w="75" w:type="dxa"/>
          <w:jc w:val="center"/>
        </w:trPr>
        <w:tc>
          <w:tcPr>
            <w:tcW w:w="4354" w:type="dxa"/>
            <w:gridSpan w:val="2"/>
            <w:shd w:val="clear" w:color="auto" w:fill="auto"/>
          </w:tcPr>
          <w:p w:rsidR="00DC7ACF" w:rsidRPr="00DC7ACF" w:rsidRDefault="00DC7ACF" w:rsidP="00DC7ACF">
            <w:pPr>
              <w:widowControl w:val="0"/>
              <w:tabs>
                <w:tab w:val="left" w:pos="8447"/>
              </w:tabs>
              <w:autoSpaceDE w:val="0"/>
              <w:autoSpaceDN w:val="0"/>
              <w:adjustRightInd w:val="0"/>
              <w:spacing w:before="56" w:after="0" w:line="240" w:lineRule="auto"/>
              <w:ind w:hanging="22"/>
              <w:rPr>
                <w:rFonts w:ascii="Times New Roman" w:eastAsia="Times New Roman" w:hAnsi="Times New Roman" w:cs="Times New Roman"/>
                <w:i/>
                <w:noProof/>
                <w:color w:val="000000"/>
                <w:sz w:val="28"/>
                <w:szCs w:val="28"/>
                <w:lang w:val="uk-UA" w:eastAsia="uk-UA"/>
              </w:rPr>
            </w:pPr>
          </w:p>
        </w:tc>
        <w:tc>
          <w:tcPr>
            <w:tcW w:w="1182" w:type="dxa"/>
            <w:gridSpan w:val="2"/>
            <w:shd w:val="clear" w:color="auto" w:fill="auto"/>
          </w:tcPr>
          <w:p w:rsidR="00DC7ACF" w:rsidRPr="00DC7ACF" w:rsidRDefault="00DC7ACF" w:rsidP="00DC7ACF">
            <w:pPr>
              <w:widowControl w:val="0"/>
              <w:tabs>
                <w:tab w:val="left" w:pos="8447"/>
              </w:tabs>
              <w:autoSpaceDE w:val="0"/>
              <w:autoSpaceDN w:val="0"/>
              <w:adjustRightInd w:val="0"/>
              <w:spacing w:after="0" w:line="240" w:lineRule="auto"/>
              <w:jc w:val="center"/>
              <w:rPr>
                <w:rFonts w:ascii="Times New Roman" w:eastAsia="Times New Roman" w:hAnsi="Times New Roman" w:cs="Times New Roman"/>
                <w:i/>
                <w:noProof/>
                <w:color w:val="000000"/>
                <w:sz w:val="28"/>
                <w:szCs w:val="28"/>
                <w:lang w:val="uk-UA" w:eastAsia="uk-UA"/>
              </w:rPr>
            </w:pPr>
          </w:p>
        </w:tc>
        <w:tc>
          <w:tcPr>
            <w:tcW w:w="4328" w:type="dxa"/>
            <w:gridSpan w:val="3"/>
            <w:shd w:val="clear" w:color="auto" w:fill="auto"/>
          </w:tcPr>
          <w:p w:rsidR="00DC7ACF" w:rsidRPr="00DC7ACF" w:rsidRDefault="00DC7ACF" w:rsidP="00DC7ACF">
            <w:pPr>
              <w:widowControl w:val="0"/>
              <w:tabs>
                <w:tab w:val="left" w:pos="8447"/>
              </w:tabs>
              <w:autoSpaceDE w:val="0"/>
              <w:autoSpaceDN w:val="0"/>
              <w:adjustRightInd w:val="0"/>
              <w:spacing w:before="56" w:after="0" w:line="240" w:lineRule="auto"/>
              <w:jc w:val="center"/>
              <w:rPr>
                <w:rFonts w:ascii="Times New Roman" w:eastAsia="Times New Roman" w:hAnsi="Times New Roman" w:cs="Times New Roman"/>
                <w:i/>
                <w:noProof/>
                <w:color w:val="000000"/>
                <w:sz w:val="28"/>
                <w:szCs w:val="28"/>
                <w:lang w:val="uk-UA" w:eastAsia="uk-UA"/>
              </w:rPr>
            </w:pPr>
          </w:p>
        </w:tc>
      </w:tr>
      <w:tr w:rsidR="00DC7ACF" w:rsidRPr="00DC7ACF" w:rsidTr="00CF3452">
        <w:trPr>
          <w:gridBefore w:val="1"/>
          <w:wBefore w:w="75" w:type="dxa"/>
          <w:jc w:val="center"/>
        </w:trPr>
        <w:tc>
          <w:tcPr>
            <w:tcW w:w="2649" w:type="dxa"/>
            <w:shd w:val="clear" w:color="auto" w:fill="auto"/>
          </w:tcPr>
          <w:p w:rsidR="00DC7ACF" w:rsidRPr="00DC7ACF" w:rsidRDefault="00DC7ACF" w:rsidP="00DC7ACF">
            <w:pPr>
              <w:widowControl w:val="0"/>
              <w:tabs>
                <w:tab w:val="left" w:pos="8447"/>
              </w:tabs>
              <w:autoSpaceDE w:val="0"/>
              <w:autoSpaceDN w:val="0"/>
              <w:adjustRightInd w:val="0"/>
              <w:spacing w:before="56" w:after="0" w:line="240" w:lineRule="auto"/>
              <w:rPr>
                <w:rFonts w:ascii="Times New Roman" w:eastAsia="Times New Roman" w:hAnsi="Times New Roman" w:cs="Times New Roman"/>
                <w:i/>
                <w:noProof/>
                <w:color w:val="000000"/>
                <w:sz w:val="28"/>
                <w:szCs w:val="28"/>
                <w:lang w:val="uk-UA" w:eastAsia="uk-UA"/>
              </w:rPr>
            </w:pPr>
          </w:p>
        </w:tc>
        <w:tc>
          <w:tcPr>
            <w:tcW w:w="4656" w:type="dxa"/>
            <w:gridSpan w:val="4"/>
            <w:shd w:val="clear" w:color="auto" w:fill="auto"/>
          </w:tcPr>
          <w:p w:rsidR="00DC7ACF" w:rsidRPr="00DC7ACF" w:rsidRDefault="00DC7ACF" w:rsidP="00DC7ACF">
            <w:pPr>
              <w:widowControl w:val="0"/>
              <w:tabs>
                <w:tab w:val="left" w:pos="2494"/>
              </w:tabs>
              <w:autoSpaceDE w:val="0"/>
              <w:autoSpaceDN w:val="0"/>
              <w:adjustRightInd w:val="0"/>
              <w:spacing w:after="0" w:line="360" w:lineRule="exact"/>
              <w:jc w:val="center"/>
              <w:rPr>
                <w:rFonts w:ascii="Times New Roman" w:eastAsia="Times New Roman" w:hAnsi="Times New Roman" w:cs="Times New Roman"/>
                <w:noProof/>
                <w:color w:val="000000"/>
                <w:sz w:val="28"/>
                <w:szCs w:val="28"/>
                <w:lang w:val="uk-UA" w:eastAsia="uk-UA"/>
              </w:rPr>
            </w:pPr>
            <w:r w:rsidRPr="00DC7ACF">
              <w:rPr>
                <w:rFonts w:ascii="Times New Roman" w:eastAsia="Times New Roman" w:hAnsi="Times New Roman" w:cs="Times New Roman"/>
                <w:bCs/>
                <w:color w:val="000000"/>
                <w:sz w:val="36"/>
                <w:szCs w:val="36"/>
                <w:lang w:val="uk-UA" w:eastAsia="uk-UA"/>
              </w:rPr>
              <w:t>Сумська міська рада</w:t>
            </w:r>
          </w:p>
        </w:tc>
        <w:tc>
          <w:tcPr>
            <w:tcW w:w="2559" w:type="dxa"/>
            <w:gridSpan w:val="2"/>
            <w:shd w:val="clear" w:color="auto" w:fill="auto"/>
          </w:tcPr>
          <w:p w:rsidR="00DC7ACF" w:rsidRPr="00DC7ACF" w:rsidRDefault="00DC7ACF" w:rsidP="00DC7ACF">
            <w:pPr>
              <w:widowControl w:val="0"/>
              <w:tabs>
                <w:tab w:val="left" w:pos="8447"/>
              </w:tabs>
              <w:autoSpaceDE w:val="0"/>
              <w:autoSpaceDN w:val="0"/>
              <w:adjustRightInd w:val="0"/>
              <w:spacing w:before="56" w:after="0" w:line="240" w:lineRule="auto"/>
              <w:rPr>
                <w:rFonts w:ascii="Times New Roman" w:eastAsia="Times New Roman" w:hAnsi="Times New Roman" w:cs="Times New Roman"/>
                <w:i/>
                <w:noProof/>
                <w:color w:val="000000"/>
                <w:sz w:val="28"/>
                <w:szCs w:val="28"/>
                <w:lang w:val="uk-UA" w:eastAsia="uk-UA"/>
              </w:rPr>
            </w:pPr>
          </w:p>
        </w:tc>
      </w:tr>
      <w:tr w:rsidR="00DC7ACF" w:rsidRPr="00DC7ACF" w:rsidTr="00CF3452">
        <w:trPr>
          <w:gridBefore w:val="1"/>
          <w:wBefore w:w="75" w:type="dxa"/>
          <w:jc w:val="center"/>
        </w:trPr>
        <w:tc>
          <w:tcPr>
            <w:tcW w:w="2649" w:type="dxa"/>
            <w:shd w:val="clear" w:color="auto" w:fill="auto"/>
          </w:tcPr>
          <w:p w:rsidR="00DC7ACF" w:rsidRPr="00DC7ACF" w:rsidRDefault="00DC7ACF" w:rsidP="00DC7ACF">
            <w:pPr>
              <w:widowControl w:val="0"/>
              <w:tabs>
                <w:tab w:val="left" w:pos="8447"/>
              </w:tabs>
              <w:autoSpaceDE w:val="0"/>
              <w:autoSpaceDN w:val="0"/>
              <w:adjustRightInd w:val="0"/>
              <w:spacing w:before="56" w:after="0" w:line="240" w:lineRule="auto"/>
              <w:jc w:val="right"/>
              <w:rPr>
                <w:rFonts w:ascii="Times New Roman" w:eastAsia="Times New Roman" w:hAnsi="Times New Roman" w:cs="Times New Roman"/>
                <w:i/>
                <w:noProof/>
                <w:color w:val="000000"/>
                <w:sz w:val="28"/>
                <w:szCs w:val="28"/>
                <w:lang w:val="en-US" w:eastAsia="uk-UA"/>
              </w:rPr>
            </w:pPr>
          </w:p>
        </w:tc>
        <w:tc>
          <w:tcPr>
            <w:tcW w:w="4656" w:type="dxa"/>
            <w:gridSpan w:val="4"/>
            <w:shd w:val="clear" w:color="auto" w:fill="auto"/>
          </w:tcPr>
          <w:p w:rsidR="00DC7ACF" w:rsidRPr="00DC7ACF" w:rsidRDefault="00DC7ACF" w:rsidP="00DC7ACF">
            <w:pPr>
              <w:widowControl w:val="0"/>
              <w:tabs>
                <w:tab w:val="left" w:pos="8447"/>
              </w:tabs>
              <w:autoSpaceDE w:val="0"/>
              <w:autoSpaceDN w:val="0"/>
              <w:adjustRightInd w:val="0"/>
              <w:spacing w:after="0" w:line="240" w:lineRule="auto"/>
              <w:jc w:val="center"/>
              <w:rPr>
                <w:rFonts w:ascii="Times New Roman" w:eastAsia="Times New Roman" w:hAnsi="Times New Roman" w:cs="Times New Roman"/>
                <w:noProof/>
                <w:color w:val="000000"/>
                <w:sz w:val="28"/>
                <w:szCs w:val="28"/>
                <w:lang w:val="uk-UA" w:eastAsia="uk-UA"/>
              </w:rPr>
            </w:pPr>
            <w:r w:rsidRPr="00DC7ACF">
              <w:rPr>
                <w:rFonts w:ascii="Times New Roman" w:eastAsia="Times New Roman" w:hAnsi="Times New Roman" w:cs="Times New Roman"/>
                <w:bCs/>
                <w:color w:val="000000"/>
                <w:sz w:val="36"/>
                <w:szCs w:val="36"/>
                <w:lang w:val="uk-UA" w:eastAsia="uk-UA"/>
              </w:rPr>
              <w:t>Виконавчий комітет</w:t>
            </w:r>
          </w:p>
        </w:tc>
        <w:tc>
          <w:tcPr>
            <w:tcW w:w="2559" w:type="dxa"/>
            <w:gridSpan w:val="2"/>
            <w:shd w:val="clear" w:color="auto" w:fill="auto"/>
          </w:tcPr>
          <w:p w:rsidR="00DC7ACF" w:rsidRPr="00DC7ACF" w:rsidRDefault="00DC7ACF" w:rsidP="00DC7ACF">
            <w:pPr>
              <w:widowControl w:val="0"/>
              <w:tabs>
                <w:tab w:val="left" w:pos="8447"/>
              </w:tabs>
              <w:autoSpaceDE w:val="0"/>
              <w:autoSpaceDN w:val="0"/>
              <w:adjustRightInd w:val="0"/>
              <w:spacing w:before="56" w:after="0" w:line="240" w:lineRule="auto"/>
              <w:rPr>
                <w:rFonts w:ascii="Times New Roman" w:eastAsia="Times New Roman" w:hAnsi="Times New Roman" w:cs="Times New Roman"/>
                <w:i/>
                <w:noProof/>
                <w:color w:val="000000"/>
                <w:sz w:val="28"/>
                <w:szCs w:val="28"/>
                <w:lang w:val="uk-UA" w:eastAsia="uk-UA"/>
              </w:rPr>
            </w:pPr>
          </w:p>
        </w:tc>
      </w:tr>
      <w:tr w:rsidR="00DC7ACF" w:rsidRPr="00DC7ACF" w:rsidTr="00CF3452">
        <w:trPr>
          <w:gridBefore w:val="1"/>
          <w:wBefore w:w="75" w:type="dxa"/>
          <w:jc w:val="center"/>
        </w:trPr>
        <w:tc>
          <w:tcPr>
            <w:tcW w:w="2649" w:type="dxa"/>
            <w:shd w:val="clear" w:color="auto" w:fill="auto"/>
          </w:tcPr>
          <w:p w:rsidR="00DC7ACF" w:rsidRPr="00DC7ACF" w:rsidRDefault="00DC7ACF" w:rsidP="00DC7ACF">
            <w:pPr>
              <w:widowControl w:val="0"/>
              <w:tabs>
                <w:tab w:val="left" w:pos="8447"/>
              </w:tabs>
              <w:autoSpaceDE w:val="0"/>
              <w:autoSpaceDN w:val="0"/>
              <w:adjustRightInd w:val="0"/>
              <w:spacing w:before="56" w:after="0" w:line="240" w:lineRule="auto"/>
              <w:ind w:hanging="94"/>
              <w:rPr>
                <w:rFonts w:ascii="Times New Roman" w:eastAsia="Times New Roman" w:hAnsi="Times New Roman" w:cs="Times New Roman"/>
                <w:i/>
                <w:noProof/>
                <w:color w:val="000000"/>
                <w:sz w:val="28"/>
                <w:szCs w:val="28"/>
                <w:lang w:val="en-US" w:eastAsia="uk-UA"/>
              </w:rPr>
            </w:pPr>
          </w:p>
        </w:tc>
        <w:tc>
          <w:tcPr>
            <w:tcW w:w="4656" w:type="dxa"/>
            <w:gridSpan w:val="4"/>
            <w:shd w:val="clear" w:color="auto" w:fill="auto"/>
          </w:tcPr>
          <w:p w:rsidR="00DC7ACF" w:rsidRPr="00DC7ACF" w:rsidRDefault="00DC7ACF" w:rsidP="00DC7ACF">
            <w:pPr>
              <w:widowControl w:val="0"/>
              <w:tabs>
                <w:tab w:val="left" w:pos="8447"/>
              </w:tabs>
              <w:autoSpaceDE w:val="0"/>
              <w:autoSpaceDN w:val="0"/>
              <w:adjustRightInd w:val="0"/>
              <w:spacing w:after="0" w:line="240" w:lineRule="auto"/>
              <w:jc w:val="center"/>
              <w:rPr>
                <w:rFonts w:ascii="Times New Roman" w:eastAsia="Times New Roman" w:hAnsi="Times New Roman" w:cs="Times New Roman"/>
                <w:noProof/>
                <w:color w:val="000000"/>
                <w:sz w:val="36"/>
                <w:szCs w:val="36"/>
                <w:lang w:val="uk-UA" w:eastAsia="uk-UA"/>
              </w:rPr>
            </w:pPr>
            <w:r w:rsidRPr="00DC7ACF">
              <w:rPr>
                <w:rFonts w:ascii="Times New Roman" w:eastAsia="Times New Roman" w:hAnsi="Times New Roman" w:cs="Times New Roman"/>
                <w:b/>
                <w:bCs/>
                <w:color w:val="000000"/>
                <w:sz w:val="36"/>
                <w:szCs w:val="36"/>
                <w:lang w:val="uk-UA" w:eastAsia="uk-UA"/>
              </w:rPr>
              <w:t>РІШЕННЯ</w:t>
            </w:r>
          </w:p>
        </w:tc>
        <w:tc>
          <w:tcPr>
            <w:tcW w:w="2559" w:type="dxa"/>
            <w:gridSpan w:val="2"/>
            <w:shd w:val="clear" w:color="auto" w:fill="auto"/>
          </w:tcPr>
          <w:p w:rsidR="00DC7ACF" w:rsidRPr="00DC7ACF" w:rsidRDefault="00DC7ACF" w:rsidP="00DC7ACF">
            <w:pPr>
              <w:widowControl w:val="0"/>
              <w:tabs>
                <w:tab w:val="left" w:pos="8447"/>
              </w:tabs>
              <w:autoSpaceDE w:val="0"/>
              <w:autoSpaceDN w:val="0"/>
              <w:adjustRightInd w:val="0"/>
              <w:spacing w:before="56" w:after="0" w:line="240" w:lineRule="auto"/>
              <w:rPr>
                <w:rFonts w:ascii="Times New Roman" w:eastAsia="Times New Roman" w:hAnsi="Times New Roman" w:cs="Times New Roman"/>
                <w:i/>
                <w:noProof/>
                <w:color w:val="000000"/>
                <w:sz w:val="28"/>
                <w:szCs w:val="28"/>
                <w:lang w:val="uk-UA" w:eastAsia="uk-UA"/>
              </w:rPr>
            </w:pPr>
          </w:p>
        </w:tc>
      </w:tr>
      <w:tr w:rsidR="00DC7ACF" w:rsidRPr="00DC7ACF" w:rsidTr="00CF3452">
        <w:trPr>
          <w:gridBefore w:val="1"/>
          <w:wBefore w:w="75" w:type="dxa"/>
          <w:jc w:val="center"/>
        </w:trPr>
        <w:tc>
          <w:tcPr>
            <w:tcW w:w="4354" w:type="dxa"/>
            <w:gridSpan w:val="2"/>
            <w:shd w:val="clear" w:color="auto" w:fill="auto"/>
          </w:tcPr>
          <w:p w:rsidR="00DC7ACF" w:rsidRPr="00DC7ACF" w:rsidRDefault="00DC7ACF" w:rsidP="00DC7ACF">
            <w:pPr>
              <w:widowControl w:val="0"/>
              <w:tabs>
                <w:tab w:val="left" w:pos="8447"/>
              </w:tabs>
              <w:autoSpaceDE w:val="0"/>
              <w:autoSpaceDN w:val="0"/>
              <w:adjustRightInd w:val="0"/>
              <w:spacing w:before="56" w:after="0" w:line="240" w:lineRule="auto"/>
              <w:rPr>
                <w:rFonts w:ascii="Times New Roman" w:eastAsia="Times New Roman" w:hAnsi="Times New Roman" w:cs="Times New Roman"/>
                <w:noProof/>
                <w:color w:val="000000"/>
                <w:sz w:val="28"/>
                <w:szCs w:val="28"/>
                <w:lang w:val="uk-UA" w:eastAsia="uk-UA"/>
              </w:rPr>
            </w:pPr>
          </w:p>
        </w:tc>
        <w:tc>
          <w:tcPr>
            <w:tcW w:w="1182" w:type="dxa"/>
            <w:gridSpan w:val="2"/>
            <w:shd w:val="clear" w:color="auto" w:fill="auto"/>
          </w:tcPr>
          <w:p w:rsidR="00DC7ACF" w:rsidRPr="00DC7ACF" w:rsidRDefault="00DC7ACF" w:rsidP="00DC7ACF">
            <w:pPr>
              <w:widowControl w:val="0"/>
              <w:tabs>
                <w:tab w:val="left" w:pos="8447"/>
              </w:tabs>
              <w:autoSpaceDE w:val="0"/>
              <w:autoSpaceDN w:val="0"/>
              <w:adjustRightInd w:val="0"/>
              <w:spacing w:after="0" w:line="240" w:lineRule="auto"/>
              <w:jc w:val="center"/>
              <w:rPr>
                <w:rFonts w:ascii="Times New Roman" w:eastAsia="Times New Roman" w:hAnsi="Times New Roman" w:cs="Times New Roman"/>
                <w:noProof/>
                <w:color w:val="000000"/>
                <w:sz w:val="28"/>
                <w:szCs w:val="28"/>
                <w:lang w:val="uk-UA" w:eastAsia="uk-UA"/>
              </w:rPr>
            </w:pPr>
          </w:p>
        </w:tc>
        <w:tc>
          <w:tcPr>
            <w:tcW w:w="4328" w:type="dxa"/>
            <w:gridSpan w:val="3"/>
            <w:shd w:val="clear" w:color="auto" w:fill="auto"/>
          </w:tcPr>
          <w:p w:rsidR="00DC7ACF" w:rsidRPr="00DC7ACF" w:rsidRDefault="00DC7ACF" w:rsidP="00DC7ACF">
            <w:pPr>
              <w:widowControl w:val="0"/>
              <w:tabs>
                <w:tab w:val="left" w:pos="8447"/>
              </w:tabs>
              <w:autoSpaceDE w:val="0"/>
              <w:autoSpaceDN w:val="0"/>
              <w:adjustRightInd w:val="0"/>
              <w:spacing w:before="56" w:after="0" w:line="240" w:lineRule="auto"/>
              <w:jc w:val="right"/>
              <w:rPr>
                <w:rFonts w:ascii="Times New Roman" w:eastAsia="Times New Roman" w:hAnsi="Times New Roman" w:cs="Times New Roman"/>
                <w:noProof/>
                <w:color w:val="000000"/>
                <w:sz w:val="28"/>
                <w:szCs w:val="28"/>
                <w:lang w:val="uk-UA" w:eastAsia="uk-UA"/>
              </w:rPr>
            </w:pPr>
          </w:p>
        </w:tc>
      </w:tr>
      <w:tr w:rsidR="00DC7ACF" w:rsidRPr="00DC7ACF" w:rsidTr="00CF3452">
        <w:tblPrEx>
          <w:jc w:val="left"/>
        </w:tblPrEx>
        <w:trPr>
          <w:gridAfter w:val="1"/>
          <w:wAfter w:w="99" w:type="dxa"/>
          <w:trHeight w:val="643"/>
        </w:trPr>
        <w:tc>
          <w:tcPr>
            <w:tcW w:w="5040" w:type="dxa"/>
            <w:gridSpan w:val="4"/>
            <w:shd w:val="clear" w:color="auto" w:fill="auto"/>
          </w:tcPr>
          <w:p w:rsidR="00DC7ACF" w:rsidRPr="00DC7ACF" w:rsidRDefault="00DC7ACF" w:rsidP="00DC7ACF">
            <w:pPr>
              <w:widowControl w:val="0"/>
              <w:tabs>
                <w:tab w:val="left" w:pos="8447"/>
              </w:tabs>
              <w:autoSpaceDE w:val="0"/>
              <w:autoSpaceDN w:val="0"/>
              <w:adjustRightInd w:val="0"/>
              <w:spacing w:before="56"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bCs/>
                <w:color w:val="000000"/>
                <w:sz w:val="28"/>
                <w:szCs w:val="28"/>
                <w:lang w:val="uk-UA" w:eastAsia="uk-UA"/>
              </w:rPr>
              <w:t>від 12.03.2019</w:t>
            </w:r>
            <w:r w:rsidRPr="00DC7ACF">
              <w:rPr>
                <w:rFonts w:ascii="Times New Roman" w:eastAsia="Times New Roman" w:hAnsi="Times New Roman" w:cs="Times New Roman"/>
                <w:bCs/>
                <w:color w:val="000000"/>
                <w:sz w:val="28"/>
                <w:szCs w:val="28"/>
                <w:lang w:val="uk-UA" w:eastAsia="uk-UA"/>
              </w:rPr>
              <w:t xml:space="preserve"> № </w:t>
            </w:r>
            <w:r>
              <w:rPr>
                <w:rFonts w:ascii="Times New Roman" w:eastAsia="Times New Roman" w:hAnsi="Times New Roman" w:cs="Times New Roman"/>
                <w:bCs/>
                <w:color w:val="000000"/>
                <w:sz w:val="28"/>
                <w:szCs w:val="28"/>
                <w:lang w:val="uk-UA" w:eastAsia="uk-UA"/>
              </w:rPr>
              <w:t>115</w:t>
            </w:r>
            <w:bookmarkStart w:id="0" w:name="_GoBack"/>
            <w:bookmarkEnd w:id="0"/>
            <w:r w:rsidRPr="00DC7ACF">
              <w:rPr>
                <w:rFonts w:ascii="Times New Roman" w:eastAsia="Times New Roman" w:hAnsi="Times New Roman" w:cs="Times New Roman"/>
                <w:bCs/>
                <w:color w:val="000000"/>
                <w:sz w:val="28"/>
                <w:szCs w:val="28"/>
                <w:lang w:val="uk-UA" w:eastAsia="uk-UA"/>
              </w:rPr>
              <w:t xml:space="preserve">     </w:t>
            </w:r>
          </w:p>
        </w:tc>
        <w:tc>
          <w:tcPr>
            <w:tcW w:w="4800" w:type="dxa"/>
            <w:gridSpan w:val="3"/>
            <w:tcBorders>
              <w:left w:val="nil"/>
            </w:tcBorders>
            <w:shd w:val="clear" w:color="auto" w:fill="auto"/>
          </w:tcPr>
          <w:p w:rsidR="00DC7ACF" w:rsidRPr="00DC7ACF" w:rsidRDefault="00DC7ACF" w:rsidP="00DC7ACF">
            <w:pPr>
              <w:widowControl w:val="0"/>
              <w:tabs>
                <w:tab w:val="left" w:pos="8447"/>
              </w:tabs>
              <w:autoSpaceDE w:val="0"/>
              <w:autoSpaceDN w:val="0"/>
              <w:adjustRightInd w:val="0"/>
              <w:spacing w:before="56" w:after="0" w:line="240" w:lineRule="auto"/>
              <w:rPr>
                <w:rFonts w:ascii="Times New Roman" w:eastAsia="Times New Roman" w:hAnsi="Times New Roman" w:cs="Times New Roman"/>
                <w:bCs/>
                <w:color w:val="000000"/>
                <w:sz w:val="28"/>
                <w:szCs w:val="28"/>
                <w:lang w:val="uk-UA" w:eastAsia="uk-UA"/>
              </w:rPr>
            </w:pPr>
          </w:p>
          <w:p w:rsidR="00DC7ACF" w:rsidRPr="00DC7ACF" w:rsidRDefault="00DC7ACF" w:rsidP="00DC7ACF">
            <w:pPr>
              <w:widowControl w:val="0"/>
              <w:tabs>
                <w:tab w:val="left" w:pos="8447"/>
              </w:tabs>
              <w:autoSpaceDE w:val="0"/>
              <w:autoSpaceDN w:val="0"/>
              <w:adjustRightInd w:val="0"/>
              <w:spacing w:before="56" w:after="0" w:line="240" w:lineRule="auto"/>
              <w:jc w:val="center"/>
              <w:rPr>
                <w:rFonts w:ascii="Times New Roman" w:eastAsia="Times New Roman" w:hAnsi="Times New Roman" w:cs="Times New Roman"/>
                <w:color w:val="000000"/>
                <w:sz w:val="28"/>
                <w:szCs w:val="28"/>
                <w:lang w:val="uk-UA" w:eastAsia="uk-UA"/>
              </w:rPr>
            </w:pPr>
          </w:p>
        </w:tc>
      </w:tr>
      <w:tr w:rsidR="00DC7ACF" w:rsidRPr="00DC7ACF" w:rsidTr="00CF3452">
        <w:tblPrEx>
          <w:jc w:val="left"/>
        </w:tblPrEx>
        <w:trPr>
          <w:gridAfter w:val="4"/>
          <w:wAfter w:w="4899" w:type="dxa"/>
          <w:trHeight w:val="1610"/>
        </w:trPr>
        <w:tc>
          <w:tcPr>
            <w:tcW w:w="5040" w:type="dxa"/>
            <w:gridSpan w:val="4"/>
            <w:shd w:val="clear" w:color="auto" w:fill="auto"/>
          </w:tcPr>
          <w:p w:rsidR="00DC7ACF" w:rsidRPr="00DC7ACF" w:rsidRDefault="00DC7ACF" w:rsidP="00DC7ACF">
            <w:pPr>
              <w:spacing w:after="0" w:line="240" w:lineRule="auto"/>
              <w:jc w:val="both"/>
              <w:rPr>
                <w:rFonts w:ascii="Times New Roman" w:eastAsia="Times New Roman" w:hAnsi="Times New Roman" w:cs="Times New Roman"/>
                <w:b/>
                <w:color w:val="000000"/>
                <w:sz w:val="28"/>
                <w:szCs w:val="28"/>
                <w:lang w:val="uk-UA" w:eastAsia="uk-UA"/>
              </w:rPr>
            </w:pPr>
            <w:r w:rsidRPr="00DC7ACF">
              <w:rPr>
                <w:rFonts w:ascii="Times New Roman" w:eastAsia="Times New Roman" w:hAnsi="Times New Roman" w:cs="Times New Roman"/>
                <w:b/>
                <w:bCs/>
                <w:color w:val="000000"/>
                <w:sz w:val="28"/>
                <w:szCs w:val="28"/>
                <w:lang w:val="uk-UA" w:eastAsia="uk-UA"/>
              </w:rPr>
              <w:t>Про внесення змін до рішення виконавчого комітету Сумської міської ради від 01.02.2012 № 32 «Про створення консультативної ради з питань соціального захисту громадян, які постраждали внаслідок Чорнобильської катастрофи» (зі змінами)</w:t>
            </w:r>
          </w:p>
        </w:tc>
      </w:tr>
    </w:tbl>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sectPr w:rsidR="00DC7ACF" w:rsidRPr="00DC7ACF" w:rsidSect="00A46FEB">
          <w:pgSz w:w="11906" w:h="16838"/>
          <w:pgMar w:top="1134" w:right="851" w:bottom="1134" w:left="1985" w:header="709" w:footer="709" w:gutter="0"/>
          <w:cols w:space="708"/>
          <w:docGrid w:linePitch="360"/>
        </w:sectPr>
      </w:pPr>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lastRenderedPageBreak/>
        <w:tab/>
      </w:r>
    </w:p>
    <w:p w:rsidR="00DC7ACF" w:rsidRPr="00DC7ACF" w:rsidRDefault="00DC7ACF" w:rsidP="00DC7ACF">
      <w:pPr>
        <w:tabs>
          <w:tab w:val="left" w:pos="-4320"/>
        </w:tabs>
        <w:spacing w:after="0" w:line="240" w:lineRule="auto"/>
        <w:jc w:val="both"/>
        <w:rPr>
          <w:rFonts w:ascii="Times New Roman" w:eastAsia="Times New Roman" w:hAnsi="Times New Roman" w:cs="Times New Roman"/>
          <w:b/>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ab/>
        <w:t xml:space="preserve">У зв’язку з кадровими змінами, керуючись частиною першою статті 52 Закону України «Про місцеве самоврядування в Україні», виконавчий </w:t>
      </w:r>
      <w:r w:rsidRPr="00DC7ACF">
        <w:rPr>
          <w:rFonts w:ascii="Times New Roman" w:eastAsia="Times New Roman" w:hAnsi="Times New Roman" w:cs="Times New Roman"/>
          <w:b/>
          <w:color w:val="000000"/>
          <w:sz w:val="28"/>
          <w:szCs w:val="28"/>
          <w:lang w:val="uk-UA" w:eastAsia="uk-UA"/>
        </w:rPr>
        <w:t>комітет Сумської міської ради</w:t>
      </w:r>
      <w:r w:rsidRPr="00DC7ACF">
        <w:rPr>
          <w:rFonts w:ascii="Times New Roman" w:eastAsia="Times New Roman" w:hAnsi="Times New Roman" w:cs="Times New Roman"/>
          <w:color w:val="000000"/>
          <w:sz w:val="28"/>
          <w:szCs w:val="28"/>
          <w:lang w:val="uk-UA" w:eastAsia="uk-UA"/>
        </w:rPr>
        <w:t xml:space="preserve"> </w:t>
      </w:r>
    </w:p>
    <w:p w:rsidR="00DC7ACF" w:rsidRPr="00DC7ACF" w:rsidRDefault="00DC7ACF" w:rsidP="00DC7ACF">
      <w:pPr>
        <w:spacing w:after="0" w:line="240" w:lineRule="auto"/>
        <w:jc w:val="both"/>
        <w:rPr>
          <w:rFonts w:ascii="Times New Roman" w:eastAsia="Times New Roman" w:hAnsi="Times New Roman" w:cs="Times New Roman"/>
          <w:sz w:val="28"/>
          <w:szCs w:val="20"/>
          <w:lang w:val="uk-UA" w:eastAsia="ru-RU"/>
        </w:rPr>
      </w:pPr>
    </w:p>
    <w:p w:rsidR="00DC7ACF" w:rsidRPr="00DC7ACF" w:rsidRDefault="00DC7ACF" w:rsidP="00DC7ACF">
      <w:pPr>
        <w:spacing w:after="0" w:line="240" w:lineRule="auto"/>
        <w:jc w:val="center"/>
        <w:rPr>
          <w:rFonts w:ascii="Times New Roman" w:eastAsia="Times New Roman" w:hAnsi="Times New Roman" w:cs="Times New Roman"/>
          <w:b/>
          <w:color w:val="000000"/>
          <w:sz w:val="28"/>
          <w:szCs w:val="28"/>
          <w:lang w:val="uk-UA" w:eastAsia="uk-UA"/>
        </w:rPr>
      </w:pPr>
      <w:r w:rsidRPr="00DC7ACF">
        <w:rPr>
          <w:rFonts w:ascii="Times New Roman" w:eastAsia="Times New Roman" w:hAnsi="Times New Roman" w:cs="Times New Roman"/>
          <w:b/>
          <w:color w:val="000000"/>
          <w:sz w:val="28"/>
          <w:szCs w:val="28"/>
          <w:lang w:val="uk-UA" w:eastAsia="uk-UA"/>
        </w:rPr>
        <w:t>ВИРІШИВ:</w:t>
      </w:r>
    </w:p>
    <w:p w:rsidR="00DC7ACF" w:rsidRPr="00DC7ACF" w:rsidRDefault="00DC7ACF" w:rsidP="00DC7ACF">
      <w:pPr>
        <w:spacing w:after="0" w:line="240" w:lineRule="auto"/>
        <w:jc w:val="center"/>
        <w:rPr>
          <w:rFonts w:ascii="Times New Roman" w:eastAsia="Times New Roman" w:hAnsi="Times New Roman" w:cs="Times New Roman"/>
          <w:color w:val="000000"/>
          <w:sz w:val="28"/>
          <w:szCs w:val="28"/>
          <w:lang w:val="uk-UA" w:eastAsia="uk-UA"/>
        </w:rPr>
      </w:pPr>
    </w:p>
    <w:p w:rsidR="00DC7ACF" w:rsidRPr="00DC7ACF" w:rsidRDefault="00DC7ACF" w:rsidP="00DC7ACF">
      <w:pPr>
        <w:spacing w:after="0" w:line="240" w:lineRule="auto"/>
        <w:ind w:right="-22" w:firstLine="708"/>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b/>
          <w:color w:val="000000"/>
          <w:sz w:val="28"/>
          <w:szCs w:val="28"/>
          <w:lang w:val="uk-UA" w:eastAsia="uk-UA"/>
        </w:rPr>
        <w:t>1</w:t>
      </w:r>
      <w:r w:rsidRPr="00DC7ACF">
        <w:rPr>
          <w:rFonts w:ascii="Times New Roman" w:eastAsia="Times New Roman" w:hAnsi="Times New Roman" w:cs="Times New Roman"/>
          <w:color w:val="000000"/>
          <w:sz w:val="28"/>
          <w:szCs w:val="28"/>
          <w:lang w:val="uk-UA" w:eastAsia="uk-UA"/>
        </w:rPr>
        <w:t>. </w:t>
      </w:r>
      <w:proofErr w:type="spellStart"/>
      <w:r w:rsidRPr="00DC7ACF">
        <w:rPr>
          <w:rFonts w:ascii="Times New Roman" w:eastAsia="Times New Roman" w:hAnsi="Times New Roman" w:cs="Times New Roman"/>
          <w:color w:val="000000"/>
          <w:sz w:val="28"/>
          <w:szCs w:val="28"/>
          <w:lang w:val="uk-UA" w:eastAsia="uk-UA"/>
        </w:rPr>
        <w:t>Внести</w:t>
      </w:r>
      <w:proofErr w:type="spellEnd"/>
      <w:r w:rsidRPr="00DC7ACF">
        <w:rPr>
          <w:rFonts w:ascii="Times New Roman" w:eastAsia="Times New Roman" w:hAnsi="Times New Roman" w:cs="Times New Roman"/>
          <w:color w:val="000000"/>
          <w:sz w:val="28"/>
          <w:szCs w:val="28"/>
          <w:lang w:val="uk-UA" w:eastAsia="uk-UA"/>
        </w:rPr>
        <w:t xml:space="preserve"> зміни до рішення виконавчого комітету Сумської міської ради від 01.02.2012 № 32 «Про створення консультативної ради з питань соціального захисту громадян, які постраждали внаслідок Чорнобильської катастрофи» (зі змінами), а саме:</w:t>
      </w:r>
    </w:p>
    <w:p w:rsidR="00DC7ACF" w:rsidRPr="00DC7ACF" w:rsidRDefault="00DC7ACF" w:rsidP="00DC7ACF">
      <w:pPr>
        <w:spacing w:after="0" w:line="240" w:lineRule="auto"/>
        <w:ind w:right="-22" w:firstLine="708"/>
        <w:jc w:val="both"/>
        <w:rPr>
          <w:rFonts w:ascii="Times New Roman" w:eastAsia="Times New Roman" w:hAnsi="Times New Roman" w:cs="Times New Roman"/>
          <w:color w:val="000000"/>
          <w:sz w:val="28"/>
          <w:szCs w:val="28"/>
          <w:lang w:val="uk-UA" w:eastAsia="uk-UA"/>
        </w:rPr>
      </w:pPr>
    </w:p>
    <w:p w:rsidR="00DC7ACF" w:rsidRPr="00DC7ACF" w:rsidRDefault="00DC7ACF" w:rsidP="00DC7ACF">
      <w:pPr>
        <w:numPr>
          <w:ilvl w:val="1"/>
          <w:numId w:val="1"/>
        </w:numPr>
        <w:spacing w:after="0" w:line="240" w:lineRule="auto"/>
        <w:ind w:left="0" w:firstLine="555"/>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 xml:space="preserve">Викласти додаток 1 до рішення у новій редакції (додаток до даного рішення). </w:t>
      </w:r>
    </w:p>
    <w:p w:rsidR="00DC7ACF" w:rsidRPr="00DC7ACF" w:rsidRDefault="00DC7ACF" w:rsidP="00DC7ACF">
      <w:pPr>
        <w:spacing w:after="0" w:line="240" w:lineRule="auto"/>
        <w:ind w:left="1275"/>
        <w:jc w:val="both"/>
        <w:rPr>
          <w:rFonts w:ascii="Times New Roman" w:eastAsia="Times New Roman" w:hAnsi="Times New Roman" w:cs="Times New Roman"/>
          <w:color w:val="000000"/>
          <w:sz w:val="28"/>
          <w:szCs w:val="28"/>
          <w:lang w:val="uk-UA" w:eastAsia="uk-UA"/>
        </w:rPr>
      </w:pPr>
    </w:p>
    <w:p w:rsidR="00DC7ACF" w:rsidRPr="00DC7ACF" w:rsidRDefault="00DC7ACF" w:rsidP="00DC7ACF">
      <w:pPr>
        <w:numPr>
          <w:ilvl w:val="1"/>
          <w:numId w:val="1"/>
        </w:numPr>
        <w:spacing w:after="0" w:line="240"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Пункти 6, 7 додатку 2 до рішення викласти в наступній редакції:</w:t>
      </w:r>
    </w:p>
    <w:p w:rsidR="00DC7ACF" w:rsidRPr="00DC7ACF" w:rsidRDefault="00DC7ACF" w:rsidP="00DC7ACF">
      <w:pPr>
        <w:spacing w:after="0" w:line="240" w:lineRule="auto"/>
        <w:ind w:firstLine="567"/>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w:t>
      </w:r>
      <w:r w:rsidRPr="00DC7ACF">
        <w:rPr>
          <w:rFonts w:ascii="Times New Roman" w:eastAsia="Times New Roman" w:hAnsi="Times New Roman" w:cs="Times New Roman"/>
          <w:b/>
          <w:color w:val="000000"/>
          <w:sz w:val="28"/>
          <w:szCs w:val="28"/>
          <w:lang w:val="uk-UA" w:eastAsia="uk-UA"/>
        </w:rPr>
        <w:t>6.</w:t>
      </w:r>
      <w:r w:rsidRPr="00DC7ACF">
        <w:rPr>
          <w:rFonts w:ascii="Times New Roman" w:eastAsia="Times New Roman" w:hAnsi="Times New Roman" w:cs="Times New Roman"/>
          <w:color w:val="000000"/>
          <w:sz w:val="28"/>
          <w:szCs w:val="28"/>
          <w:lang w:val="uk-UA" w:eastAsia="uk-UA"/>
        </w:rPr>
        <w:t xml:space="preserve"> Формою роботи Ради є засідання, що проводяться в міру потреби, але не рідше ніж один раз на півріччя.</w:t>
      </w:r>
    </w:p>
    <w:p w:rsidR="00DC7ACF" w:rsidRPr="00DC7ACF" w:rsidRDefault="00DC7ACF" w:rsidP="00DC7ACF">
      <w:pPr>
        <w:spacing w:after="0" w:line="240" w:lineRule="auto"/>
        <w:ind w:firstLine="567"/>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b/>
          <w:color w:val="000000"/>
          <w:sz w:val="28"/>
          <w:szCs w:val="28"/>
          <w:lang w:val="uk-UA" w:eastAsia="uk-UA"/>
        </w:rPr>
        <w:t xml:space="preserve">  7. </w:t>
      </w:r>
      <w:r w:rsidRPr="00DC7ACF">
        <w:rPr>
          <w:rFonts w:ascii="Times New Roman" w:eastAsia="Times New Roman" w:hAnsi="Times New Roman" w:cs="Times New Roman"/>
          <w:color w:val="000000"/>
          <w:sz w:val="28"/>
          <w:szCs w:val="28"/>
          <w:lang w:val="uk-UA" w:eastAsia="uk-UA"/>
        </w:rPr>
        <w:t xml:space="preserve">Головою консультативної ради є заступник міського голови з питань діяльності виконавчих органів ради, на якого відповідно до розподілу обов’язків покладено відповідальність за координацію діяльності у соціальній сфері, заступником консультативної ради - директор департаменту соціального захисту населення Сумської міської ради, секретарем консультативної ради- посадова особа відділу з реалізації державних та місцевих програм управління у справах </w:t>
      </w:r>
      <w:r w:rsidRPr="00DC7ACF">
        <w:rPr>
          <w:rFonts w:ascii="Times New Roman" w:eastAsia="Times New Roman" w:hAnsi="Times New Roman" w:cs="Times New Roman"/>
          <w:color w:val="000000"/>
          <w:sz w:val="28"/>
          <w:szCs w:val="28"/>
          <w:lang w:val="uk-UA" w:eastAsia="uk-UA"/>
        </w:rPr>
        <w:lastRenderedPageBreak/>
        <w:t>осіб з інвалідністю та соціального обслуговування громадян департаменту соціального захисту населення Сумської міської ради».</w:t>
      </w:r>
    </w:p>
    <w:p w:rsidR="00DC7ACF" w:rsidRPr="00DC7ACF" w:rsidRDefault="00DC7ACF" w:rsidP="00DC7ACF">
      <w:pPr>
        <w:spacing w:after="0" w:line="240" w:lineRule="auto"/>
        <w:ind w:left="1275"/>
        <w:jc w:val="both"/>
        <w:rPr>
          <w:rFonts w:ascii="Times New Roman" w:eastAsia="Times New Roman" w:hAnsi="Times New Roman" w:cs="Times New Roman"/>
          <w:color w:val="000000"/>
          <w:sz w:val="28"/>
          <w:szCs w:val="28"/>
          <w:lang w:val="uk-UA" w:eastAsia="uk-UA"/>
        </w:rPr>
      </w:pPr>
    </w:p>
    <w:p w:rsidR="00DC7ACF" w:rsidRPr="00DC7ACF" w:rsidRDefault="00DC7ACF" w:rsidP="00DC7ACF">
      <w:pPr>
        <w:tabs>
          <w:tab w:val="left" w:pos="-3960"/>
          <w:tab w:val="left" w:pos="720"/>
        </w:tabs>
        <w:spacing w:after="0" w:line="240" w:lineRule="auto"/>
        <w:jc w:val="both"/>
        <w:rPr>
          <w:rFonts w:ascii="Times New Roman" w:eastAsia="Times New Roman" w:hAnsi="Times New Roman" w:cs="Times New Roman"/>
          <w:b/>
          <w:color w:val="000000"/>
          <w:sz w:val="27"/>
          <w:szCs w:val="27"/>
          <w:lang w:val="uk-UA" w:eastAsia="uk-UA"/>
        </w:rPr>
      </w:pPr>
      <w:r w:rsidRPr="00DC7ACF">
        <w:rPr>
          <w:rFonts w:ascii="Times New Roman" w:eastAsia="Times New Roman" w:hAnsi="Times New Roman" w:cs="Times New Roman"/>
          <w:b/>
          <w:bCs/>
          <w:color w:val="000000"/>
          <w:sz w:val="28"/>
          <w:szCs w:val="28"/>
          <w:lang w:val="uk-UA" w:eastAsia="uk-UA"/>
        </w:rPr>
        <w:tab/>
      </w:r>
    </w:p>
    <w:p w:rsidR="00DC7ACF" w:rsidRPr="00DC7ACF" w:rsidRDefault="00DC7ACF" w:rsidP="00DC7ACF">
      <w:pPr>
        <w:spacing w:after="0" w:line="240" w:lineRule="auto"/>
        <w:jc w:val="both"/>
        <w:rPr>
          <w:rFonts w:ascii="Times New Roman" w:eastAsia="Times New Roman" w:hAnsi="Times New Roman" w:cs="Times New Roman"/>
          <w:b/>
          <w:color w:val="000000"/>
          <w:sz w:val="27"/>
          <w:szCs w:val="27"/>
          <w:lang w:val="uk-UA" w:eastAsia="uk-UA"/>
        </w:rPr>
      </w:pPr>
    </w:p>
    <w:p w:rsidR="00DC7ACF" w:rsidRPr="00DC7ACF" w:rsidRDefault="00DC7ACF" w:rsidP="00DC7ACF">
      <w:pPr>
        <w:spacing w:after="0" w:line="240" w:lineRule="auto"/>
        <w:jc w:val="both"/>
        <w:rPr>
          <w:rFonts w:ascii="Times New Roman" w:eastAsia="Times New Roman" w:hAnsi="Times New Roman" w:cs="Times New Roman"/>
          <w:b/>
          <w:color w:val="000000"/>
          <w:sz w:val="27"/>
          <w:szCs w:val="27"/>
          <w:lang w:val="uk-UA" w:eastAsia="uk-UA"/>
        </w:rPr>
      </w:pPr>
    </w:p>
    <w:p w:rsidR="00DC7ACF" w:rsidRPr="00DC7ACF" w:rsidRDefault="00DC7ACF" w:rsidP="00DC7ACF">
      <w:pPr>
        <w:spacing w:after="0" w:line="240" w:lineRule="auto"/>
        <w:jc w:val="both"/>
        <w:rPr>
          <w:rFonts w:ascii="Times New Roman" w:eastAsia="Times New Roman" w:hAnsi="Times New Roman" w:cs="Times New Roman"/>
          <w:b/>
          <w:color w:val="000000"/>
          <w:sz w:val="27"/>
          <w:szCs w:val="27"/>
          <w:lang w:val="uk-UA" w:eastAsia="uk-UA"/>
        </w:rPr>
      </w:pPr>
      <w:r w:rsidRPr="00DC7ACF">
        <w:rPr>
          <w:rFonts w:ascii="Times New Roman" w:eastAsia="Times New Roman" w:hAnsi="Times New Roman" w:cs="Times New Roman"/>
          <w:b/>
          <w:color w:val="000000"/>
          <w:sz w:val="27"/>
          <w:szCs w:val="27"/>
          <w:lang w:val="uk-UA" w:eastAsia="uk-UA"/>
        </w:rPr>
        <w:t xml:space="preserve">В.о. міського голови </w:t>
      </w:r>
    </w:p>
    <w:p w:rsidR="00DC7ACF" w:rsidRPr="00DC7ACF" w:rsidRDefault="00DC7ACF" w:rsidP="00DC7ACF">
      <w:pPr>
        <w:spacing w:after="0" w:line="240" w:lineRule="auto"/>
        <w:jc w:val="both"/>
        <w:rPr>
          <w:rFonts w:ascii="Times New Roman" w:eastAsia="Times New Roman" w:hAnsi="Times New Roman" w:cs="Times New Roman"/>
          <w:b/>
          <w:color w:val="000000"/>
          <w:sz w:val="27"/>
          <w:szCs w:val="27"/>
          <w:lang w:val="uk-UA" w:eastAsia="uk-UA"/>
        </w:rPr>
      </w:pPr>
      <w:r w:rsidRPr="00DC7ACF">
        <w:rPr>
          <w:rFonts w:ascii="Times New Roman" w:eastAsia="Times New Roman" w:hAnsi="Times New Roman" w:cs="Times New Roman"/>
          <w:b/>
          <w:color w:val="000000"/>
          <w:sz w:val="27"/>
          <w:szCs w:val="27"/>
          <w:lang w:val="uk-UA" w:eastAsia="uk-UA"/>
        </w:rPr>
        <w:t xml:space="preserve">з виконавчої роботи                                                                               В.В. Войтенко                                                                                     </w:t>
      </w:r>
    </w:p>
    <w:p w:rsidR="00DC7ACF" w:rsidRPr="00DC7ACF" w:rsidRDefault="00DC7ACF" w:rsidP="00DC7ACF">
      <w:pPr>
        <w:pBdr>
          <w:bottom w:val="single" w:sz="12" w:space="1" w:color="auto"/>
        </w:pBdr>
        <w:spacing w:after="0" w:line="240" w:lineRule="auto"/>
        <w:outlineLvl w:val="0"/>
        <w:rPr>
          <w:rFonts w:ascii="Times New Roman" w:eastAsia="Times New Roman" w:hAnsi="Times New Roman" w:cs="Times New Roman"/>
          <w:color w:val="000000"/>
          <w:sz w:val="27"/>
          <w:szCs w:val="27"/>
          <w:lang w:val="uk-UA" w:eastAsia="uk-UA"/>
        </w:rPr>
      </w:pPr>
    </w:p>
    <w:p w:rsidR="00DC7ACF" w:rsidRPr="00DC7ACF" w:rsidRDefault="00DC7ACF" w:rsidP="00DC7ACF">
      <w:pPr>
        <w:pBdr>
          <w:bottom w:val="single" w:sz="12" w:space="1" w:color="auto"/>
        </w:pBdr>
        <w:spacing w:after="0" w:line="240" w:lineRule="auto"/>
        <w:outlineLvl w:val="0"/>
        <w:rPr>
          <w:rFonts w:ascii="Times New Roman" w:eastAsia="Times New Roman" w:hAnsi="Times New Roman" w:cs="Times New Roman"/>
          <w:color w:val="000000"/>
          <w:sz w:val="27"/>
          <w:szCs w:val="27"/>
          <w:lang w:val="uk-UA" w:eastAsia="uk-UA"/>
        </w:rPr>
      </w:pPr>
    </w:p>
    <w:p w:rsidR="00DC7ACF" w:rsidRPr="00DC7ACF" w:rsidRDefault="00DC7ACF" w:rsidP="00DC7ACF">
      <w:pPr>
        <w:pBdr>
          <w:bottom w:val="single" w:sz="12" w:space="1" w:color="auto"/>
        </w:pBdr>
        <w:spacing w:after="0" w:line="240" w:lineRule="auto"/>
        <w:outlineLvl w:val="0"/>
        <w:rPr>
          <w:rFonts w:ascii="Times New Roman" w:eastAsia="Times New Roman" w:hAnsi="Times New Roman" w:cs="Times New Roman"/>
          <w:color w:val="000000"/>
          <w:sz w:val="24"/>
          <w:szCs w:val="24"/>
          <w:lang w:val="uk-UA" w:eastAsia="uk-UA"/>
        </w:rPr>
      </w:pPr>
      <w:proofErr w:type="spellStart"/>
      <w:r w:rsidRPr="00DC7ACF">
        <w:rPr>
          <w:rFonts w:ascii="Times New Roman" w:eastAsia="Times New Roman" w:hAnsi="Times New Roman" w:cs="Times New Roman"/>
          <w:color w:val="000000"/>
          <w:sz w:val="24"/>
          <w:szCs w:val="24"/>
          <w:lang w:val="uk-UA" w:eastAsia="uk-UA"/>
        </w:rPr>
        <w:t>Масік</w:t>
      </w:r>
      <w:proofErr w:type="spellEnd"/>
      <w:r w:rsidRPr="00DC7ACF">
        <w:rPr>
          <w:rFonts w:ascii="Times New Roman" w:eastAsia="Times New Roman" w:hAnsi="Times New Roman" w:cs="Times New Roman"/>
          <w:color w:val="000000"/>
          <w:sz w:val="24"/>
          <w:szCs w:val="24"/>
          <w:lang w:val="uk-UA" w:eastAsia="uk-UA"/>
        </w:rPr>
        <w:t xml:space="preserve"> 60-44-46</w:t>
      </w: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r w:rsidRPr="00DC7ACF">
        <w:rPr>
          <w:rFonts w:ascii="Times New Roman" w:eastAsia="Times New Roman" w:hAnsi="Times New Roman" w:cs="Times New Roman"/>
          <w:color w:val="000000"/>
          <w:sz w:val="24"/>
          <w:szCs w:val="24"/>
          <w:lang w:val="uk-UA" w:eastAsia="uk-UA"/>
        </w:rPr>
        <w:t xml:space="preserve">Розіслати: </w:t>
      </w:r>
      <w:proofErr w:type="spellStart"/>
      <w:r w:rsidRPr="00DC7ACF">
        <w:rPr>
          <w:rFonts w:ascii="Times New Roman" w:eastAsia="Times New Roman" w:hAnsi="Times New Roman" w:cs="Times New Roman"/>
          <w:color w:val="000000"/>
          <w:sz w:val="24"/>
          <w:szCs w:val="24"/>
          <w:lang w:val="uk-UA" w:eastAsia="uk-UA"/>
        </w:rPr>
        <w:t>Дмітрєвскій</w:t>
      </w:r>
      <w:proofErr w:type="spellEnd"/>
      <w:r w:rsidRPr="00DC7ACF">
        <w:rPr>
          <w:rFonts w:ascii="Times New Roman" w:eastAsia="Times New Roman" w:hAnsi="Times New Roman" w:cs="Times New Roman"/>
          <w:color w:val="000000"/>
          <w:sz w:val="24"/>
          <w:szCs w:val="24"/>
          <w:lang w:val="uk-UA" w:eastAsia="uk-UA"/>
        </w:rPr>
        <w:t xml:space="preserve"> А.І., </w:t>
      </w:r>
      <w:proofErr w:type="spellStart"/>
      <w:r w:rsidRPr="00DC7ACF">
        <w:rPr>
          <w:rFonts w:ascii="Times New Roman" w:eastAsia="Times New Roman" w:hAnsi="Times New Roman" w:cs="Times New Roman"/>
          <w:color w:val="000000"/>
          <w:sz w:val="24"/>
          <w:szCs w:val="24"/>
          <w:lang w:val="uk-UA" w:eastAsia="uk-UA"/>
        </w:rPr>
        <w:t>Масік</w:t>
      </w:r>
      <w:proofErr w:type="spellEnd"/>
      <w:r w:rsidRPr="00DC7ACF">
        <w:rPr>
          <w:rFonts w:ascii="Times New Roman" w:eastAsia="Times New Roman" w:hAnsi="Times New Roman" w:cs="Times New Roman"/>
          <w:color w:val="000000"/>
          <w:sz w:val="24"/>
          <w:szCs w:val="24"/>
          <w:lang w:val="uk-UA" w:eastAsia="uk-UA"/>
        </w:rPr>
        <w:t xml:space="preserve"> Т.О., членам консультативної ради</w:t>
      </w: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7"/>
          <w:szCs w:val="27"/>
          <w:lang w:val="uk-UA" w:eastAsia="uk-UA"/>
        </w:rPr>
      </w:pPr>
    </w:p>
    <w:tbl>
      <w:tblPr>
        <w:tblW w:w="0" w:type="auto"/>
        <w:tblInd w:w="5328" w:type="dxa"/>
        <w:tblLook w:val="04A0" w:firstRow="1" w:lastRow="0" w:firstColumn="1" w:lastColumn="0" w:noHBand="0" w:noVBand="1"/>
      </w:tblPr>
      <w:tblGrid>
        <w:gridCol w:w="3960"/>
      </w:tblGrid>
      <w:tr w:rsidR="00DC7ACF" w:rsidRPr="00DC7ACF" w:rsidTr="00CF3452">
        <w:trPr>
          <w:trHeight w:val="172"/>
        </w:trPr>
        <w:tc>
          <w:tcPr>
            <w:tcW w:w="3960" w:type="dxa"/>
          </w:tcPr>
          <w:p w:rsidR="00DC7ACF" w:rsidRPr="00DC7ACF" w:rsidRDefault="00DC7ACF" w:rsidP="00DC7ACF">
            <w:pPr>
              <w:spacing w:after="0" w:line="240" w:lineRule="auto"/>
              <w:jc w:val="center"/>
              <w:rPr>
                <w:rFonts w:ascii="Times New Roman" w:eastAsia="Times New Roman" w:hAnsi="Times New Roman" w:cs="Times New Roman"/>
                <w:color w:val="000000"/>
                <w:sz w:val="24"/>
                <w:szCs w:val="24"/>
                <w:lang w:val="uk-UA" w:eastAsia="uk-UA"/>
              </w:rPr>
            </w:pPr>
            <w:r w:rsidRPr="00DC7ACF">
              <w:rPr>
                <w:rFonts w:ascii="Times New Roman" w:eastAsia="Times New Roman" w:hAnsi="Times New Roman" w:cs="Times New Roman"/>
                <w:color w:val="000000"/>
                <w:sz w:val="24"/>
                <w:szCs w:val="24"/>
                <w:lang w:val="uk-UA" w:eastAsia="uk-UA"/>
              </w:rPr>
              <w:t xml:space="preserve">Додаток </w:t>
            </w:r>
          </w:p>
        </w:tc>
      </w:tr>
      <w:tr w:rsidR="00DC7ACF" w:rsidRPr="00DC7ACF" w:rsidTr="00CF3452">
        <w:trPr>
          <w:trHeight w:val="338"/>
        </w:trPr>
        <w:tc>
          <w:tcPr>
            <w:tcW w:w="3960" w:type="dxa"/>
          </w:tcPr>
          <w:p w:rsidR="00DC7ACF" w:rsidRPr="00DC7ACF" w:rsidRDefault="00DC7ACF" w:rsidP="00DC7ACF">
            <w:pPr>
              <w:spacing w:after="0" w:line="240" w:lineRule="auto"/>
              <w:jc w:val="both"/>
              <w:rPr>
                <w:rFonts w:ascii="Times New Roman" w:eastAsia="Times New Roman" w:hAnsi="Times New Roman" w:cs="Times New Roman"/>
                <w:color w:val="000000"/>
                <w:sz w:val="24"/>
                <w:szCs w:val="24"/>
                <w:lang w:val="uk-UA" w:eastAsia="uk-UA"/>
              </w:rPr>
            </w:pPr>
            <w:r w:rsidRPr="00DC7ACF">
              <w:rPr>
                <w:rFonts w:ascii="Times New Roman" w:eastAsia="Times New Roman" w:hAnsi="Times New Roman" w:cs="Times New Roman"/>
                <w:color w:val="000000"/>
                <w:sz w:val="24"/>
                <w:szCs w:val="24"/>
                <w:lang w:val="uk-UA" w:eastAsia="uk-UA"/>
              </w:rPr>
              <w:t>до рішення виконавчого комітету</w:t>
            </w:r>
          </w:p>
        </w:tc>
      </w:tr>
      <w:tr w:rsidR="00DC7ACF" w:rsidRPr="00DC7ACF" w:rsidTr="00CF3452">
        <w:trPr>
          <w:trHeight w:val="203"/>
        </w:trPr>
        <w:tc>
          <w:tcPr>
            <w:tcW w:w="3960" w:type="dxa"/>
          </w:tcPr>
          <w:p w:rsidR="00DC7ACF" w:rsidRPr="00DC7ACF" w:rsidRDefault="00DC7ACF" w:rsidP="00DC7ACF">
            <w:pPr>
              <w:spacing w:after="0" w:line="240" w:lineRule="auto"/>
              <w:jc w:val="both"/>
              <w:rPr>
                <w:rFonts w:ascii="Times New Roman" w:eastAsia="Times New Roman" w:hAnsi="Times New Roman" w:cs="Times New Roman"/>
                <w:color w:val="000000"/>
                <w:sz w:val="24"/>
                <w:szCs w:val="24"/>
                <w:lang w:val="uk-UA" w:eastAsia="uk-UA"/>
              </w:rPr>
            </w:pPr>
            <w:r w:rsidRPr="00DC7ACF">
              <w:rPr>
                <w:rFonts w:ascii="Times New Roman" w:eastAsia="Times New Roman" w:hAnsi="Times New Roman" w:cs="Times New Roman"/>
                <w:color w:val="000000"/>
                <w:sz w:val="24"/>
                <w:szCs w:val="24"/>
                <w:lang w:val="uk-UA" w:eastAsia="uk-UA"/>
              </w:rPr>
              <w:t>від                           №</w:t>
            </w:r>
          </w:p>
        </w:tc>
      </w:tr>
    </w:tbl>
    <w:p w:rsidR="00DC7ACF" w:rsidRPr="00DC7ACF" w:rsidRDefault="00DC7ACF" w:rsidP="00DC7ACF">
      <w:pPr>
        <w:tabs>
          <w:tab w:val="left" w:pos="2940"/>
          <w:tab w:val="center" w:pos="4819"/>
        </w:tabs>
        <w:spacing w:after="0" w:line="226" w:lineRule="auto"/>
        <w:jc w:val="center"/>
        <w:rPr>
          <w:rFonts w:ascii="Times New Roman" w:eastAsia="Times New Roman" w:hAnsi="Times New Roman" w:cs="Times New Roman"/>
          <w:b/>
          <w:color w:val="000000"/>
          <w:sz w:val="16"/>
          <w:szCs w:val="16"/>
          <w:lang w:val="uk-UA" w:eastAsia="uk-UA"/>
        </w:rPr>
      </w:pPr>
    </w:p>
    <w:p w:rsidR="00DC7ACF" w:rsidRPr="00DC7ACF" w:rsidRDefault="00DC7ACF" w:rsidP="00DC7ACF">
      <w:pPr>
        <w:tabs>
          <w:tab w:val="left" w:pos="2940"/>
          <w:tab w:val="center" w:pos="4819"/>
        </w:tabs>
        <w:spacing w:after="0" w:line="226" w:lineRule="auto"/>
        <w:jc w:val="center"/>
        <w:rPr>
          <w:rFonts w:ascii="Times New Roman" w:eastAsia="Times New Roman" w:hAnsi="Times New Roman" w:cs="Times New Roman"/>
          <w:b/>
          <w:color w:val="000000"/>
          <w:sz w:val="28"/>
          <w:szCs w:val="28"/>
          <w:lang w:val="uk-UA" w:eastAsia="uk-UA"/>
        </w:rPr>
      </w:pPr>
      <w:r w:rsidRPr="00DC7ACF">
        <w:rPr>
          <w:rFonts w:ascii="Times New Roman" w:eastAsia="Times New Roman" w:hAnsi="Times New Roman" w:cs="Times New Roman"/>
          <w:b/>
          <w:color w:val="000000"/>
          <w:sz w:val="28"/>
          <w:szCs w:val="28"/>
          <w:lang w:val="uk-UA" w:eastAsia="uk-UA"/>
        </w:rPr>
        <w:t>Склад</w:t>
      </w:r>
    </w:p>
    <w:p w:rsidR="00DC7ACF" w:rsidRPr="00DC7ACF" w:rsidRDefault="00DC7ACF" w:rsidP="00DC7ACF">
      <w:pPr>
        <w:spacing w:after="0" w:line="240" w:lineRule="auto"/>
        <w:jc w:val="center"/>
        <w:rPr>
          <w:rFonts w:ascii="Times New Roman" w:eastAsia="Times New Roman" w:hAnsi="Times New Roman" w:cs="Times New Roman"/>
          <w:b/>
          <w:bCs/>
          <w:color w:val="000000"/>
          <w:sz w:val="28"/>
          <w:szCs w:val="28"/>
          <w:lang w:val="uk-UA" w:eastAsia="uk-UA"/>
        </w:rPr>
      </w:pPr>
      <w:r w:rsidRPr="00DC7ACF">
        <w:rPr>
          <w:rFonts w:ascii="Times New Roman" w:eastAsia="Times New Roman" w:hAnsi="Times New Roman" w:cs="Times New Roman"/>
          <w:b/>
          <w:bCs/>
          <w:color w:val="000000"/>
          <w:sz w:val="28"/>
          <w:szCs w:val="28"/>
          <w:lang w:val="uk-UA" w:eastAsia="uk-UA"/>
        </w:rPr>
        <w:t xml:space="preserve">консультативної ради з питань соціального захисту громадян, </w:t>
      </w:r>
    </w:p>
    <w:p w:rsidR="00DC7ACF" w:rsidRPr="00DC7ACF" w:rsidRDefault="00DC7ACF" w:rsidP="00DC7ACF">
      <w:pPr>
        <w:spacing w:after="0" w:line="240" w:lineRule="auto"/>
        <w:jc w:val="center"/>
        <w:rPr>
          <w:rFonts w:ascii="Times New Roman" w:eastAsia="Times New Roman" w:hAnsi="Times New Roman" w:cs="Times New Roman"/>
          <w:b/>
          <w:bCs/>
          <w:color w:val="000000"/>
          <w:sz w:val="28"/>
          <w:szCs w:val="28"/>
          <w:lang w:val="uk-UA" w:eastAsia="uk-UA"/>
        </w:rPr>
      </w:pPr>
      <w:r w:rsidRPr="00DC7ACF">
        <w:rPr>
          <w:rFonts w:ascii="Times New Roman" w:eastAsia="Times New Roman" w:hAnsi="Times New Roman" w:cs="Times New Roman"/>
          <w:b/>
          <w:bCs/>
          <w:color w:val="000000"/>
          <w:sz w:val="28"/>
          <w:szCs w:val="28"/>
          <w:lang w:val="uk-UA" w:eastAsia="uk-UA"/>
        </w:rPr>
        <w:t>які постраждали внаслідок Чорнобильської катастрофи</w:t>
      </w:r>
    </w:p>
    <w:p w:rsidR="00DC7ACF" w:rsidRPr="00DC7ACF" w:rsidRDefault="00DC7ACF" w:rsidP="00DC7ACF">
      <w:pPr>
        <w:spacing w:after="0" w:line="240" w:lineRule="auto"/>
        <w:jc w:val="center"/>
        <w:rPr>
          <w:rFonts w:ascii="Times New Roman" w:eastAsia="Times New Roman" w:hAnsi="Times New Roman" w:cs="Times New Roman"/>
          <w:b/>
          <w:bCs/>
          <w:color w:val="000000"/>
          <w:sz w:val="28"/>
          <w:szCs w:val="28"/>
          <w:lang w:val="uk-UA" w:eastAsia="uk-UA"/>
        </w:rPr>
      </w:pPr>
    </w:p>
    <w:tbl>
      <w:tblPr>
        <w:tblW w:w="9900" w:type="dxa"/>
        <w:tblInd w:w="-72" w:type="dxa"/>
        <w:tblLook w:val="01E0" w:firstRow="1" w:lastRow="1" w:firstColumn="1" w:lastColumn="1" w:noHBand="0" w:noVBand="0"/>
      </w:tblPr>
      <w:tblGrid>
        <w:gridCol w:w="72"/>
        <w:gridCol w:w="3708"/>
        <w:gridCol w:w="360"/>
        <w:gridCol w:w="100"/>
        <w:gridCol w:w="3220"/>
        <w:gridCol w:w="2440"/>
      </w:tblGrid>
      <w:tr w:rsidR="00DC7ACF" w:rsidRPr="00DC7ACF" w:rsidTr="00CF3452">
        <w:trPr>
          <w:trHeight w:val="953"/>
        </w:trPr>
        <w:tc>
          <w:tcPr>
            <w:tcW w:w="3780" w:type="dxa"/>
            <w:gridSpan w:val="2"/>
            <w:shd w:val="clear" w:color="auto" w:fill="auto"/>
          </w:tcPr>
          <w:p w:rsidR="00DC7ACF" w:rsidRPr="00DC7ACF" w:rsidRDefault="00DC7ACF" w:rsidP="00DC7ACF">
            <w:pPr>
              <w:spacing w:after="0" w:line="240" w:lineRule="auto"/>
              <w:rPr>
                <w:rFonts w:ascii="Times New Roman" w:eastAsia="Times New Roman" w:hAnsi="Times New Roman" w:cs="Times New Roman"/>
                <w:b/>
                <w:color w:val="000000"/>
                <w:sz w:val="28"/>
                <w:szCs w:val="28"/>
                <w:lang w:val="uk-UA" w:eastAsia="uk-UA"/>
              </w:rPr>
            </w:pPr>
            <w:proofErr w:type="spellStart"/>
            <w:r w:rsidRPr="00DC7ACF">
              <w:rPr>
                <w:rFonts w:ascii="Times New Roman" w:eastAsia="Times New Roman" w:hAnsi="Times New Roman" w:cs="Times New Roman"/>
                <w:b/>
                <w:color w:val="000000"/>
                <w:sz w:val="28"/>
                <w:szCs w:val="28"/>
                <w:lang w:val="uk-UA" w:eastAsia="uk-UA"/>
              </w:rPr>
              <w:t>Дмітрєвская</w:t>
            </w:r>
            <w:proofErr w:type="spellEnd"/>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Альона Іванівна</w:t>
            </w:r>
          </w:p>
        </w:tc>
        <w:tc>
          <w:tcPr>
            <w:tcW w:w="360" w:type="dxa"/>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w:t>
            </w:r>
          </w:p>
        </w:tc>
        <w:tc>
          <w:tcPr>
            <w:tcW w:w="5760" w:type="dxa"/>
            <w:gridSpan w:val="3"/>
            <w:shd w:val="clear" w:color="auto" w:fill="auto"/>
          </w:tcPr>
          <w:p w:rsidR="00DC7ACF" w:rsidRPr="00DC7ACF" w:rsidRDefault="00DC7ACF" w:rsidP="00DC7ACF">
            <w:pPr>
              <w:spacing w:after="120" w:line="240" w:lineRule="auto"/>
              <w:jc w:val="both"/>
              <w:rPr>
                <w:rFonts w:ascii="Times New Roman" w:eastAsia="Times New Roman" w:hAnsi="Times New Roman" w:cs="Times New Roman"/>
                <w:b/>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 xml:space="preserve">заступник міського голови з питань діяльності виконавчих органів ради, </w:t>
            </w:r>
            <w:r w:rsidRPr="00DC7ACF">
              <w:rPr>
                <w:rFonts w:ascii="Times New Roman" w:eastAsia="Times New Roman" w:hAnsi="Times New Roman" w:cs="Times New Roman"/>
                <w:b/>
                <w:color w:val="000000"/>
                <w:sz w:val="28"/>
                <w:szCs w:val="28"/>
                <w:lang w:val="uk-UA" w:eastAsia="uk-UA"/>
              </w:rPr>
              <w:t xml:space="preserve">голова консультативної ради; </w:t>
            </w:r>
          </w:p>
        </w:tc>
      </w:tr>
      <w:tr w:rsidR="00DC7ACF" w:rsidRPr="00DC7ACF" w:rsidTr="00CF3452">
        <w:trPr>
          <w:trHeight w:val="941"/>
        </w:trPr>
        <w:tc>
          <w:tcPr>
            <w:tcW w:w="3780" w:type="dxa"/>
            <w:gridSpan w:val="2"/>
            <w:shd w:val="clear" w:color="auto" w:fill="auto"/>
          </w:tcPr>
          <w:p w:rsidR="00DC7ACF" w:rsidRPr="00DC7ACF" w:rsidRDefault="00DC7ACF" w:rsidP="00DC7ACF">
            <w:pPr>
              <w:spacing w:after="0" w:line="240" w:lineRule="auto"/>
              <w:rPr>
                <w:rFonts w:ascii="Times New Roman" w:eastAsia="Times New Roman" w:hAnsi="Times New Roman" w:cs="Times New Roman"/>
                <w:b/>
                <w:color w:val="000000"/>
                <w:sz w:val="28"/>
                <w:szCs w:val="28"/>
                <w:lang w:val="uk-UA" w:eastAsia="uk-UA"/>
              </w:rPr>
            </w:pPr>
            <w:proofErr w:type="spellStart"/>
            <w:r w:rsidRPr="00DC7ACF">
              <w:rPr>
                <w:rFonts w:ascii="Times New Roman" w:eastAsia="Times New Roman" w:hAnsi="Times New Roman" w:cs="Times New Roman"/>
                <w:b/>
                <w:color w:val="000000"/>
                <w:sz w:val="28"/>
                <w:szCs w:val="28"/>
                <w:lang w:val="uk-UA" w:eastAsia="uk-UA"/>
              </w:rPr>
              <w:t>Масік</w:t>
            </w:r>
            <w:proofErr w:type="spellEnd"/>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Тетяна Олександрівна</w:t>
            </w:r>
          </w:p>
        </w:tc>
        <w:tc>
          <w:tcPr>
            <w:tcW w:w="360" w:type="dxa"/>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w:t>
            </w:r>
          </w:p>
        </w:tc>
        <w:tc>
          <w:tcPr>
            <w:tcW w:w="5760" w:type="dxa"/>
            <w:gridSpan w:val="3"/>
            <w:shd w:val="clear" w:color="auto" w:fill="auto"/>
          </w:tcPr>
          <w:p w:rsidR="00DC7ACF" w:rsidRPr="00DC7ACF" w:rsidRDefault="00DC7ACF" w:rsidP="00DC7ACF">
            <w:pPr>
              <w:spacing w:after="120" w:line="240" w:lineRule="auto"/>
              <w:jc w:val="both"/>
              <w:rPr>
                <w:rFonts w:ascii="Times New Roman" w:eastAsia="Times New Roman" w:hAnsi="Times New Roman" w:cs="Times New Roman"/>
                <w:b/>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 xml:space="preserve">директор департаменту соціального захисту населення Сумської міської ради, </w:t>
            </w:r>
            <w:r w:rsidRPr="00DC7ACF">
              <w:rPr>
                <w:rFonts w:ascii="Times New Roman" w:eastAsia="Times New Roman" w:hAnsi="Times New Roman" w:cs="Times New Roman"/>
                <w:b/>
                <w:color w:val="000000"/>
                <w:sz w:val="28"/>
                <w:szCs w:val="28"/>
                <w:lang w:val="uk-UA" w:eastAsia="uk-UA"/>
              </w:rPr>
              <w:t>заступник</w:t>
            </w:r>
            <w:r w:rsidRPr="00DC7ACF">
              <w:rPr>
                <w:rFonts w:ascii="Times New Roman" w:eastAsia="Times New Roman" w:hAnsi="Times New Roman" w:cs="Times New Roman"/>
                <w:color w:val="000000"/>
                <w:sz w:val="28"/>
                <w:szCs w:val="28"/>
                <w:lang w:val="uk-UA" w:eastAsia="uk-UA"/>
              </w:rPr>
              <w:t xml:space="preserve"> </w:t>
            </w:r>
            <w:r w:rsidRPr="00DC7ACF">
              <w:rPr>
                <w:rFonts w:ascii="Times New Roman" w:eastAsia="Times New Roman" w:hAnsi="Times New Roman" w:cs="Times New Roman"/>
                <w:b/>
                <w:color w:val="000000"/>
                <w:sz w:val="28"/>
                <w:szCs w:val="28"/>
                <w:lang w:val="uk-UA" w:eastAsia="uk-UA"/>
              </w:rPr>
              <w:t>голови консультативної ради;</w:t>
            </w:r>
          </w:p>
        </w:tc>
      </w:tr>
      <w:tr w:rsidR="00DC7ACF" w:rsidRPr="00DC7ACF" w:rsidTr="00CF3452">
        <w:trPr>
          <w:trHeight w:val="2546"/>
        </w:trPr>
        <w:tc>
          <w:tcPr>
            <w:tcW w:w="3780" w:type="dxa"/>
            <w:gridSpan w:val="2"/>
            <w:shd w:val="clear" w:color="auto" w:fill="auto"/>
          </w:tcPr>
          <w:p w:rsidR="00DC7ACF" w:rsidRPr="00DC7ACF" w:rsidRDefault="00DC7ACF" w:rsidP="00DC7ACF">
            <w:pPr>
              <w:spacing w:after="0" w:line="240" w:lineRule="auto"/>
              <w:rPr>
                <w:rFonts w:ascii="Times New Roman" w:eastAsia="Times New Roman" w:hAnsi="Times New Roman" w:cs="Times New Roman"/>
                <w:b/>
                <w:color w:val="000000"/>
                <w:sz w:val="28"/>
                <w:szCs w:val="28"/>
                <w:lang w:val="uk-UA" w:eastAsia="uk-UA"/>
              </w:rPr>
            </w:pPr>
            <w:proofErr w:type="spellStart"/>
            <w:r w:rsidRPr="00DC7ACF">
              <w:rPr>
                <w:rFonts w:ascii="Times New Roman" w:eastAsia="Times New Roman" w:hAnsi="Times New Roman" w:cs="Times New Roman"/>
                <w:b/>
                <w:color w:val="000000"/>
                <w:sz w:val="28"/>
                <w:szCs w:val="28"/>
                <w:lang w:val="uk-UA" w:eastAsia="uk-UA"/>
              </w:rPr>
              <w:t>Синєпол</w:t>
            </w:r>
            <w:proofErr w:type="spellEnd"/>
            <w:r w:rsidRPr="00DC7ACF">
              <w:rPr>
                <w:rFonts w:ascii="Times New Roman" w:eastAsia="Times New Roman" w:hAnsi="Times New Roman" w:cs="Times New Roman"/>
                <w:b/>
                <w:color w:val="000000"/>
                <w:sz w:val="28"/>
                <w:szCs w:val="28"/>
                <w:lang w:val="uk-UA" w:eastAsia="uk-UA"/>
              </w:rPr>
              <w:t xml:space="preserve"> </w:t>
            </w:r>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Вікторія Едуардівна</w:t>
            </w:r>
          </w:p>
        </w:tc>
        <w:tc>
          <w:tcPr>
            <w:tcW w:w="360" w:type="dxa"/>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w:t>
            </w:r>
          </w:p>
        </w:tc>
        <w:tc>
          <w:tcPr>
            <w:tcW w:w="5760" w:type="dxa"/>
            <w:gridSpan w:val="3"/>
            <w:shd w:val="clear" w:color="auto" w:fill="auto"/>
          </w:tcPr>
          <w:p w:rsidR="00DC7ACF" w:rsidRPr="00DC7ACF" w:rsidRDefault="00DC7ACF" w:rsidP="00DC7ACF">
            <w:pPr>
              <w:spacing w:after="120" w:line="240"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 xml:space="preserve">спеціаліст </w:t>
            </w:r>
            <w:r w:rsidRPr="00DC7ACF">
              <w:rPr>
                <w:rFonts w:ascii="Times New Roman" w:eastAsia="Times New Roman" w:hAnsi="Times New Roman" w:cs="Times New Roman"/>
                <w:color w:val="000000"/>
                <w:sz w:val="28"/>
                <w:szCs w:val="28"/>
                <w:lang w:val="en-US" w:eastAsia="uk-UA"/>
              </w:rPr>
              <w:t>I</w:t>
            </w:r>
            <w:r w:rsidRPr="00DC7ACF">
              <w:rPr>
                <w:rFonts w:ascii="Times New Roman" w:eastAsia="Times New Roman" w:hAnsi="Times New Roman" w:cs="Times New Roman"/>
                <w:color w:val="000000"/>
                <w:sz w:val="28"/>
                <w:szCs w:val="28"/>
                <w:lang w:val="uk-UA" w:eastAsia="uk-UA"/>
              </w:rPr>
              <w:t xml:space="preserve"> категорії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 </w:t>
            </w:r>
            <w:r w:rsidRPr="00DC7ACF">
              <w:rPr>
                <w:rFonts w:ascii="Times New Roman" w:eastAsia="Times New Roman" w:hAnsi="Times New Roman" w:cs="Times New Roman"/>
                <w:b/>
                <w:color w:val="000000"/>
                <w:sz w:val="28"/>
                <w:szCs w:val="28"/>
                <w:lang w:val="uk-UA" w:eastAsia="uk-UA"/>
              </w:rPr>
              <w:t>секретар консультативної ради.</w:t>
            </w:r>
          </w:p>
        </w:tc>
      </w:tr>
      <w:tr w:rsidR="00DC7ACF" w:rsidRPr="00DC7ACF" w:rsidTr="00CF3452">
        <w:trPr>
          <w:trHeight w:val="274"/>
        </w:trPr>
        <w:tc>
          <w:tcPr>
            <w:tcW w:w="3780" w:type="dxa"/>
            <w:gridSpan w:val="2"/>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b/>
                <w:color w:val="000000"/>
                <w:sz w:val="28"/>
                <w:szCs w:val="28"/>
                <w:lang w:val="uk-UA" w:eastAsia="uk-UA"/>
              </w:rPr>
              <w:t>Члени ради:</w:t>
            </w:r>
          </w:p>
        </w:tc>
        <w:tc>
          <w:tcPr>
            <w:tcW w:w="360" w:type="dxa"/>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p>
        </w:tc>
        <w:tc>
          <w:tcPr>
            <w:tcW w:w="5760" w:type="dxa"/>
            <w:gridSpan w:val="3"/>
            <w:shd w:val="clear" w:color="auto" w:fill="auto"/>
          </w:tcPr>
          <w:p w:rsidR="00DC7ACF" w:rsidRPr="00DC7ACF" w:rsidRDefault="00DC7ACF" w:rsidP="00DC7ACF">
            <w:pPr>
              <w:spacing w:after="120" w:line="240" w:lineRule="auto"/>
              <w:jc w:val="both"/>
              <w:rPr>
                <w:rFonts w:ascii="Times New Roman" w:eastAsia="Times New Roman" w:hAnsi="Times New Roman" w:cs="Times New Roman"/>
                <w:color w:val="000000"/>
                <w:sz w:val="28"/>
                <w:szCs w:val="28"/>
                <w:lang w:val="uk-UA" w:eastAsia="uk-UA"/>
              </w:rPr>
            </w:pPr>
          </w:p>
        </w:tc>
      </w:tr>
      <w:tr w:rsidR="00DC7ACF" w:rsidRPr="00DC7ACF" w:rsidTr="00CF3452">
        <w:trPr>
          <w:trHeight w:val="274"/>
        </w:trPr>
        <w:tc>
          <w:tcPr>
            <w:tcW w:w="3780" w:type="dxa"/>
            <w:gridSpan w:val="2"/>
            <w:shd w:val="clear" w:color="auto" w:fill="auto"/>
          </w:tcPr>
          <w:p w:rsidR="00DC7ACF" w:rsidRPr="00DC7ACF" w:rsidRDefault="00DC7ACF" w:rsidP="00DC7ACF">
            <w:pPr>
              <w:spacing w:after="0" w:line="240" w:lineRule="auto"/>
              <w:rPr>
                <w:rFonts w:ascii="Times New Roman" w:eastAsia="Times New Roman" w:hAnsi="Times New Roman" w:cs="Times New Roman"/>
                <w:b/>
                <w:color w:val="000000"/>
                <w:sz w:val="28"/>
                <w:szCs w:val="28"/>
                <w:lang w:val="uk-UA" w:eastAsia="uk-UA"/>
              </w:rPr>
            </w:pPr>
            <w:proofErr w:type="spellStart"/>
            <w:r w:rsidRPr="00DC7ACF">
              <w:rPr>
                <w:rFonts w:ascii="Times New Roman" w:eastAsia="Times New Roman" w:hAnsi="Times New Roman" w:cs="Times New Roman"/>
                <w:b/>
                <w:color w:val="000000"/>
                <w:sz w:val="28"/>
                <w:szCs w:val="28"/>
                <w:lang w:val="uk-UA" w:eastAsia="uk-UA"/>
              </w:rPr>
              <w:t>Верхуша</w:t>
            </w:r>
            <w:proofErr w:type="spellEnd"/>
            <w:r w:rsidRPr="00DC7ACF">
              <w:rPr>
                <w:rFonts w:ascii="Times New Roman" w:eastAsia="Times New Roman" w:hAnsi="Times New Roman" w:cs="Times New Roman"/>
                <w:b/>
                <w:color w:val="000000"/>
                <w:sz w:val="28"/>
                <w:szCs w:val="28"/>
                <w:lang w:val="uk-UA" w:eastAsia="uk-UA"/>
              </w:rPr>
              <w:t xml:space="preserve"> </w:t>
            </w:r>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Петро Григорович</w:t>
            </w:r>
          </w:p>
        </w:tc>
        <w:tc>
          <w:tcPr>
            <w:tcW w:w="360" w:type="dxa"/>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w:t>
            </w:r>
          </w:p>
        </w:tc>
        <w:tc>
          <w:tcPr>
            <w:tcW w:w="5760" w:type="dxa"/>
            <w:gridSpan w:val="3"/>
            <w:shd w:val="clear" w:color="auto" w:fill="auto"/>
          </w:tcPr>
          <w:p w:rsidR="00DC7ACF" w:rsidRPr="00DC7ACF" w:rsidRDefault="00DC7ACF" w:rsidP="00DC7ACF">
            <w:pPr>
              <w:spacing w:after="120" w:line="240"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 xml:space="preserve">голова Сумського міського осередку Всеукраїнської громадської організації інвалідів «Союз Чорнобиль України» </w:t>
            </w:r>
            <w:r w:rsidRPr="00DC7ACF">
              <w:rPr>
                <w:rFonts w:ascii="Times New Roman" w:eastAsia="Times New Roman" w:hAnsi="Times New Roman" w:cs="Times New Roman"/>
                <w:bCs/>
                <w:color w:val="000000"/>
                <w:sz w:val="28"/>
                <w:szCs w:val="28"/>
                <w:lang w:val="uk-UA" w:eastAsia="uk-UA"/>
              </w:rPr>
              <w:t>(за згодою).</w:t>
            </w:r>
          </w:p>
        </w:tc>
      </w:tr>
      <w:tr w:rsidR="00DC7ACF" w:rsidRPr="00DC7ACF" w:rsidTr="00CF3452">
        <w:trPr>
          <w:trHeight w:val="1212"/>
        </w:trPr>
        <w:tc>
          <w:tcPr>
            <w:tcW w:w="3780" w:type="dxa"/>
            <w:gridSpan w:val="2"/>
            <w:shd w:val="clear" w:color="auto" w:fill="auto"/>
          </w:tcPr>
          <w:p w:rsidR="00DC7ACF" w:rsidRPr="00DC7ACF" w:rsidRDefault="00DC7ACF" w:rsidP="00DC7ACF">
            <w:pPr>
              <w:spacing w:after="0" w:line="240" w:lineRule="auto"/>
              <w:rPr>
                <w:rFonts w:ascii="Times New Roman" w:eastAsia="Times New Roman" w:hAnsi="Times New Roman" w:cs="Times New Roman"/>
                <w:b/>
                <w:color w:val="000000"/>
                <w:sz w:val="28"/>
                <w:szCs w:val="28"/>
                <w:lang w:val="uk-UA" w:eastAsia="uk-UA"/>
              </w:rPr>
            </w:pPr>
            <w:proofErr w:type="spellStart"/>
            <w:r w:rsidRPr="00DC7ACF">
              <w:rPr>
                <w:rFonts w:ascii="Times New Roman" w:eastAsia="Times New Roman" w:hAnsi="Times New Roman" w:cs="Times New Roman"/>
                <w:b/>
                <w:color w:val="000000"/>
                <w:sz w:val="28"/>
                <w:szCs w:val="28"/>
                <w:lang w:val="uk-UA" w:eastAsia="uk-UA"/>
              </w:rPr>
              <w:t>Голентовський</w:t>
            </w:r>
            <w:proofErr w:type="spellEnd"/>
            <w:r w:rsidRPr="00DC7ACF">
              <w:rPr>
                <w:rFonts w:ascii="Times New Roman" w:eastAsia="Times New Roman" w:hAnsi="Times New Roman" w:cs="Times New Roman"/>
                <w:b/>
                <w:color w:val="000000"/>
                <w:sz w:val="28"/>
                <w:szCs w:val="28"/>
                <w:lang w:val="uk-UA" w:eastAsia="uk-UA"/>
              </w:rPr>
              <w:t xml:space="preserve"> </w:t>
            </w:r>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Василь Миколайович</w:t>
            </w:r>
          </w:p>
        </w:tc>
        <w:tc>
          <w:tcPr>
            <w:tcW w:w="360" w:type="dxa"/>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w:t>
            </w:r>
          </w:p>
        </w:tc>
        <w:tc>
          <w:tcPr>
            <w:tcW w:w="5760" w:type="dxa"/>
            <w:gridSpan w:val="3"/>
            <w:shd w:val="clear" w:color="auto" w:fill="auto"/>
          </w:tcPr>
          <w:p w:rsidR="00DC7ACF" w:rsidRPr="00DC7ACF" w:rsidRDefault="00DC7ACF" w:rsidP="00DC7ACF">
            <w:pPr>
              <w:spacing w:after="120" w:line="240"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 xml:space="preserve">голова Сумської обласної громадської організації «Спілка інвалідів «Чорнобиль» управління Міністерства внутрішніх справ в Сумській області (за згодою); </w:t>
            </w:r>
          </w:p>
        </w:tc>
      </w:tr>
      <w:tr w:rsidR="00DC7ACF" w:rsidRPr="00DC7ACF" w:rsidTr="00CF3452">
        <w:tc>
          <w:tcPr>
            <w:tcW w:w="3780" w:type="dxa"/>
            <w:gridSpan w:val="2"/>
            <w:shd w:val="clear" w:color="auto" w:fill="auto"/>
          </w:tcPr>
          <w:p w:rsidR="00DC7ACF" w:rsidRPr="00DC7ACF" w:rsidRDefault="00DC7ACF" w:rsidP="00DC7ACF">
            <w:pPr>
              <w:spacing w:after="0" w:line="240" w:lineRule="auto"/>
              <w:rPr>
                <w:rFonts w:ascii="Times New Roman" w:eastAsia="Times New Roman" w:hAnsi="Times New Roman" w:cs="Times New Roman"/>
                <w:b/>
                <w:color w:val="000000"/>
                <w:sz w:val="28"/>
                <w:szCs w:val="28"/>
                <w:lang w:val="uk-UA" w:eastAsia="uk-UA"/>
              </w:rPr>
            </w:pPr>
            <w:r w:rsidRPr="00DC7ACF">
              <w:rPr>
                <w:rFonts w:ascii="Times New Roman" w:eastAsia="Times New Roman" w:hAnsi="Times New Roman" w:cs="Times New Roman"/>
                <w:b/>
                <w:color w:val="000000"/>
                <w:sz w:val="28"/>
                <w:szCs w:val="28"/>
                <w:lang w:val="uk-UA" w:eastAsia="uk-UA"/>
              </w:rPr>
              <w:t>Котляр</w:t>
            </w:r>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Алла Іванівна</w:t>
            </w:r>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p>
        </w:tc>
        <w:tc>
          <w:tcPr>
            <w:tcW w:w="360" w:type="dxa"/>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w:t>
            </w:r>
          </w:p>
        </w:tc>
        <w:tc>
          <w:tcPr>
            <w:tcW w:w="5760" w:type="dxa"/>
            <w:gridSpan w:val="3"/>
            <w:shd w:val="clear" w:color="auto" w:fill="auto"/>
          </w:tcPr>
          <w:p w:rsidR="00DC7ACF" w:rsidRPr="00DC7ACF" w:rsidRDefault="00DC7ACF" w:rsidP="00DC7ACF">
            <w:pPr>
              <w:spacing w:after="120" w:line="240"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заступник директора департаменту соціального захисту населення Сумської міської ради-начальник управління  у справах осіб з інвалідністю та соціального обслуговування громадян;</w:t>
            </w:r>
          </w:p>
        </w:tc>
      </w:tr>
      <w:tr w:rsidR="00DC7ACF" w:rsidRPr="00DC7ACF" w:rsidTr="00CF3452">
        <w:tc>
          <w:tcPr>
            <w:tcW w:w="3780" w:type="dxa"/>
            <w:gridSpan w:val="2"/>
            <w:shd w:val="clear" w:color="auto" w:fill="auto"/>
          </w:tcPr>
          <w:p w:rsidR="00DC7ACF" w:rsidRPr="00DC7ACF" w:rsidRDefault="00DC7ACF" w:rsidP="00DC7ACF">
            <w:pPr>
              <w:spacing w:after="0" w:line="240" w:lineRule="auto"/>
              <w:rPr>
                <w:rFonts w:ascii="Times New Roman" w:eastAsia="Times New Roman" w:hAnsi="Times New Roman" w:cs="Times New Roman"/>
                <w:b/>
                <w:color w:val="000000"/>
                <w:sz w:val="28"/>
                <w:szCs w:val="28"/>
                <w:lang w:val="uk-UA" w:eastAsia="uk-UA"/>
              </w:rPr>
            </w:pPr>
            <w:proofErr w:type="spellStart"/>
            <w:r w:rsidRPr="00DC7ACF">
              <w:rPr>
                <w:rFonts w:ascii="Times New Roman" w:eastAsia="Times New Roman" w:hAnsi="Times New Roman" w:cs="Times New Roman"/>
                <w:b/>
                <w:color w:val="000000"/>
                <w:sz w:val="28"/>
                <w:szCs w:val="28"/>
                <w:lang w:val="uk-UA" w:eastAsia="uk-UA"/>
              </w:rPr>
              <w:t>Майковська</w:t>
            </w:r>
            <w:proofErr w:type="spellEnd"/>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Валентина Іванівна</w:t>
            </w:r>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p>
          <w:p w:rsidR="00DC7ACF" w:rsidRPr="00DC7ACF" w:rsidRDefault="00DC7ACF" w:rsidP="00DC7ACF">
            <w:pPr>
              <w:spacing w:after="0" w:line="240" w:lineRule="auto"/>
              <w:rPr>
                <w:rFonts w:ascii="Times New Roman" w:eastAsia="Times New Roman" w:hAnsi="Times New Roman" w:cs="Times New Roman"/>
                <w:b/>
                <w:color w:val="000000"/>
                <w:sz w:val="28"/>
                <w:szCs w:val="28"/>
                <w:lang w:val="uk-UA" w:eastAsia="uk-UA"/>
              </w:rPr>
            </w:pPr>
            <w:r w:rsidRPr="00DC7ACF">
              <w:rPr>
                <w:rFonts w:ascii="Times New Roman" w:eastAsia="Times New Roman" w:hAnsi="Times New Roman" w:cs="Times New Roman"/>
                <w:b/>
                <w:color w:val="000000"/>
                <w:sz w:val="28"/>
                <w:szCs w:val="28"/>
                <w:lang w:val="uk-UA" w:eastAsia="uk-UA"/>
              </w:rPr>
              <w:t>Липова</w:t>
            </w:r>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 xml:space="preserve">Світлана Андріївна </w:t>
            </w:r>
          </w:p>
        </w:tc>
        <w:tc>
          <w:tcPr>
            <w:tcW w:w="360" w:type="dxa"/>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w:t>
            </w:r>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w:t>
            </w:r>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p>
        </w:tc>
        <w:tc>
          <w:tcPr>
            <w:tcW w:w="5760" w:type="dxa"/>
            <w:gridSpan w:val="3"/>
            <w:shd w:val="clear" w:color="auto" w:fill="auto"/>
          </w:tcPr>
          <w:p w:rsidR="00DC7ACF" w:rsidRPr="00DC7ACF" w:rsidRDefault="00DC7ACF" w:rsidP="00DC7ACF">
            <w:pPr>
              <w:spacing w:after="120" w:line="240"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начальник Сумського об’єднаного управління Пенсійного фонду України Сумської області (за згодою);</w:t>
            </w:r>
          </w:p>
          <w:p w:rsidR="00DC7ACF" w:rsidRPr="00DC7ACF" w:rsidRDefault="00DC7ACF" w:rsidP="00DC7ACF">
            <w:pPr>
              <w:spacing w:after="120" w:line="240"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директор департаменту фінансів, економіки та інвестицій Сумської міської ради;</w:t>
            </w:r>
          </w:p>
        </w:tc>
      </w:tr>
      <w:tr w:rsidR="00DC7ACF" w:rsidRPr="00DC7ACF" w:rsidTr="00CF3452">
        <w:trPr>
          <w:trHeight w:val="757"/>
        </w:trPr>
        <w:tc>
          <w:tcPr>
            <w:tcW w:w="3780" w:type="dxa"/>
            <w:gridSpan w:val="2"/>
            <w:shd w:val="clear" w:color="auto" w:fill="auto"/>
          </w:tcPr>
          <w:p w:rsidR="00DC7ACF" w:rsidRPr="00DC7ACF" w:rsidRDefault="00DC7ACF" w:rsidP="00DC7ACF">
            <w:pPr>
              <w:widowControl w:val="0"/>
              <w:tabs>
                <w:tab w:val="left" w:pos="566"/>
              </w:tabs>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uk-UA"/>
              </w:rPr>
            </w:pPr>
            <w:proofErr w:type="spellStart"/>
            <w:r w:rsidRPr="00DC7ACF">
              <w:rPr>
                <w:rFonts w:ascii="Times New Roman" w:eastAsia="Times New Roman" w:hAnsi="Times New Roman" w:cs="Times New Roman"/>
                <w:b/>
                <w:bCs/>
                <w:color w:val="000000"/>
                <w:sz w:val="28"/>
                <w:szCs w:val="28"/>
                <w:lang w:val="uk-UA" w:eastAsia="uk-UA"/>
              </w:rPr>
              <w:lastRenderedPageBreak/>
              <w:t>Перепека</w:t>
            </w:r>
            <w:proofErr w:type="spellEnd"/>
          </w:p>
          <w:p w:rsidR="00DC7ACF" w:rsidRPr="00DC7ACF" w:rsidRDefault="00DC7ACF" w:rsidP="00DC7ACF">
            <w:pPr>
              <w:tabs>
                <w:tab w:val="num" w:pos="360"/>
                <w:tab w:val="left" w:pos="2700"/>
              </w:tabs>
              <w:spacing w:after="0" w:line="240" w:lineRule="auto"/>
              <w:jc w:val="both"/>
              <w:rPr>
                <w:rFonts w:ascii="Times New Roman" w:eastAsia="Times New Roman" w:hAnsi="Times New Roman" w:cs="Times New Roman"/>
                <w:b/>
                <w:color w:val="000000"/>
                <w:sz w:val="28"/>
                <w:szCs w:val="28"/>
                <w:lang w:val="uk-UA" w:eastAsia="uk-UA"/>
              </w:rPr>
            </w:pPr>
            <w:r w:rsidRPr="00DC7ACF">
              <w:rPr>
                <w:rFonts w:ascii="Times New Roman" w:eastAsia="Times New Roman" w:hAnsi="Times New Roman" w:cs="Times New Roman"/>
                <w:bCs/>
                <w:color w:val="000000"/>
                <w:sz w:val="28"/>
                <w:szCs w:val="28"/>
                <w:lang w:val="uk-UA" w:eastAsia="uk-UA"/>
              </w:rPr>
              <w:t xml:space="preserve">Юрій Олександрович </w:t>
            </w:r>
          </w:p>
        </w:tc>
        <w:tc>
          <w:tcPr>
            <w:tcW w:w="360" w:type="dxa"/>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w:t>
            </w:r>
          </w:p>
        </w:tc>
        <w:tc>
          <w:tcPr>
            <w:tcW w:w="5760" w:type="dxa"/>
            <w:gridSpan w:val="3"/>
            <w:shd w:val="clear" w:color="auto" w:fill="auto"/>
          </w:tcPr>
          <w:p w:rsidR="00DC7ACF" w:rsidRPr="00DC7ACF" w:rsidRDefault="00DC7ACF" w:rsidP="00DC7ACF">
            <w:pPr>
              <w:spacing w:after="0" w:line="240" w:lineRule="auto"/>
              <w:jc w:val="both"/>
              <w:rPr>
                <w:rFonts w:ascii="Times New Roman" w:eastAsia="Times New Roman" w:hAnsi="Times New Roman" w:cs="Times New Roman"/>
                <w:bCs/>
                <w:color w:val="000000"/>
                <w:sz w:val="28"/>
                <w:szCs w:val="28"/>
                <w:lang w:val="uk-UA" w:eastAsia="uk-UA"/>
              </w:rPr>
            </w:pPr>
            <w:r w:rsidRPr="00DC7ACF">
              <w:rPr>
                <w:rFonts w:ascii="Times New Roman" w:eastAsia="Times New Roman" w:hAnsi="Times New Roman" w:cs="Times New Roman"/>
                <w:bCs/>
                <w:color w:val="000000"/>
                <w:sz w:val="28"/>
                <w:szCs w:val="28"/>
                <w:lang w:val="uk-UA" w:eastAsia="uk-UA"/>
              </w:rPr>
              <w:t>депутат Сумської міської ради                       (за згодою);</w:t>
            </w:r>
          </w:p>
          <w:p w:rsidR="00DC7ACF" w:rsidRPr="00DC7ACF" w:rsidRDefault="00DC7ACF" w:rsidP="00DC7ACF">
            <w:pPr>
              <w:spacing w:after="0" w:line="240"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 xml:space="preserve">                                      </w:t>
            </w:r>
          </w:p>
          <w:p w:rsidR="00DC7ACF" w:rsidRPr="00DC7ACF" w:rsidRDefault="00DC7ACF" w:rsidP="00DC7ACF">
            <w:pPr>
              <w:spacing w:after="0" w:line="240" w:lineRule="auto"/>
              <w:jc w:val="right"/>
              <w:rPr>
                <w:rFonts w:ascii="Times New Roman" w:eastAsia="Times New Roman" w:hAnsi="Times New Roman" w:cs="Times New Roman"/>
                <w:color w:val="000000"/>
                <w:sz w:val="24"/>
                <w:szCs w:val="24"/>
                <w:lang w:val="uk-UA" w:eastAsia="uk-UA"/>
              </w:rPr>
            </w:pPr>
            <w:r w:rsidRPr="00DC7ACF">
              <w:rPr>
                <w:rFonts w:ascii="Times New Roman" w:eastAsia="Times New Roman" w:hAnsi="Times New Roman" w:cs="Times New Roman"/>
                <w:color w:val="000000"/>
                <w:sz w:val="28"/>
                <w:szCs w:val="28"/>
                <w:lang w:val="uk-UA" w:eastAsia="uk-UA"/>
              </w:rPr>
              <w:t xml:space="preserve">  </w:t>
            </w:r>
            <w:r w:rsidRPr="00DC7ACF">
              <w:rPr>
                <w:rFonts w:ascii="Times New Roman" w:eastAsia="Times New Roman" w:hAnsi="Times New Roman" w:cs="Times New Roman"/>
                <w:color w:val="000000"/>
                <w:sz w:val="24"/>
                <w:szCs w:val="24"/>
                <w:lang w:val="uk-UA" w:eastAsia="uk-UA"/>
              </w:rPr>
              <w:t>Продовження додатка</w:t>
            </w:r>
          </w:p>
        </w:tc>
      </w:tr>
      <w:tr w:rsidR="00DC7ACF" w:rsidRPr="00DC7ACF" w:rsidTr="00CF3452">
        <w:trPr>
          <w:trHeight w:val="758"/>
        </w:trPr>
        <w:tc>
          <w:tcPr>
            <w:tcW w:w="3780" w:type="dxa"/>
            <w:gridSpan w:val="2"/>
            <w:shd w:val="clear" w:color="auto" w:fill="auto"/>
          </w:tcPr>
          <w:p w:rsidR="00DC7ACF" w:rsidRPr="00DC7ACF" w:rsidRDefault="00DC7ACF" w:rsidP="00DC7ACF">
            <w:pPr>
              <w:tabs>
                <w:tab w:val="num" w:pos="360"/>
                <w:tab w:val="left" w:pos="2700"/>
              </w:tabs>
              <w:spacing w:after="0" w:line="240" w:lineRule="auto"/>
              <w:jc w:val="both"/>
              <w:rPr>
                <w:rFonts w:ascii="Times New Roman" w:eastAsia="Times New Roman" w:hAnsi="Times New Roman" w:cs="Times New Roman"/>
                <w:b/>
                <w:color w:val="000000"/>
                <w:sz w:val="28"/>
                <w:szCs w:val="28"/>
                <w:lang w:val="uk-UA" w:eastAsia="uk-UA"/>
              </w:rPr>
            </w:pPr>
            <w:r w:rsidRPr="00DC7ACF">
              <w:rPr>
                <w:rFonts w:ascii="Times New Roman" w:eastAsia="Times New Roman" w:hAnsi="Times New Roman" w:cs="Times New Roman"/>
                <w:b/>
                <w:color w:val="000000"/>
                <w:sz w:val="28"/>
                <w:szCs w:val="28"/>
                <w:lang w:val="uk-UA" w:eastAsia="uk-UA"/>
              </w:rPr>
              <w:t>Самко</w:t>
            </w:r>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Лідія Федорівна</w:t>
            </w:r>
          </w:p>
        </w:tc>
        <w:tc>
          <w:tcPr>
            <w:tcW w:w="360" w:type="dxa"/>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w:t>
            </w:r>
          </w:p>
        </w:tc>
        <w:tc>
          <w:tcPr>
            <w:tcW w:w="5760" w:type="dxa"/>
            <w:gridSpan w:val="3"/>
            <w:shd w:val="clear" w:color="auto" w:fill="auto"/>
          </w:tcPr>
          <w:p w:rsidR="00DC7ACF" w:rsidRPr="00DC7ACF" w:rsidRDefault="00DC7ACF" w:rsidP="00DC7ACF">
            <w:pPr>
              <w:spacing w:after="0" w:line="240"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 xml:space="preserve">голова Сумської міської громадської організації «Чорнобиль – Суми» </w:t>
            </w:r>
            <w:r w:rsidRPr="00DC7ACF">
              <w:rPr>
                <w:rFonts w:ascii="Times New Roman" w:eastAsia="Times New Roman" w:hAnsi="Times New Roman" w:cs="Times New Roman"/>
                <w:bCs/>
                <w:color w:val="000000"/>
                <w:sz w:val="28"/>
                <w:szCs w:val="28"/>
                <w:lang w:val="uk-UA" w:eastAsia="uk-UA"/>
              </w:rPr>
              <w:t>(за згодою);</w:t>
            </w:r>
          </w:p>
        </w:tc>
      </w:tr>
      <w:tr w:rsidR="00DC7ACF" w:rsidRPr="00DC7ACF" w:rsidTr="00CF3452">
        <w:trPr>
          <w:trHeight w:val="925"/>
        </w:trPr>
        <w:tc>
          <w:tcPr>
            <w:tcW w:w="3780" w:type="dxa"/>
            <w:gridSpan w:val="2"/>
            <w:shd w:val="clear" w:color="auto" w:fill="auto"/>
          </w:tcPr>
          <w:p w:rsidR="00DC7ACF" w:rsidRPr="00DC7ACF" w:rsidRDefault="00DC7ACF" w:rsidP="00DC7ACF">
            <w:pPr>
              <w:spacing w:after="0" w:line="240" w:lineRule="auto"/>
              <w:jc w:val="both"/>
              <w:rPr>
                <w:rFonts w:ascii="Times New Roman" w:eastAsia="Times New Roman" w:hAnsi="Times New Roman" w:cs="Times New Roman"/>
                <w:b/>
                <w:color w:val="000000"/>
                <w:sz w:val="28"/>
                <w:szCs w:val="28"/>
                <w:lang w:val="uk-UA" w:eastAsia="uk-UA"/>
              </w:rPr>
            </w:pPr>
            <w:r w:rsidRPr="00DC7ACF">
              <w:rPr>
                <w:rFonts w:ascii="Times New Roman" w:eastAsia="Times New Roman" w:hAnsi="Times New Roman" w:cs="Times New Roman"/>
                <w:b/>
                <w:color w:val="000000"/>
                <w:sz w:val="28"/>
                <w:szCs w:val="28"/>
                <w:lang w:val="uk-UA" w:eastAsia="uk-UA"/>
              </w:rPr>
              <w:t>Сема</w:t>
            </w:r>
          </w:p>
          <w:p w:rsidR="00DC7ACF" w:rsidRPr="00DC7ACF" w:rsidRDefault="00DC7ACF" w:rsidP="00DC7ACF">
            <w:pPr>
              <w:spacing w:after="0" w:line="240"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Микола Федорович</w:t>
            </w:r>
          </w:p>
        </w:tc>
        <w:tc>
          <w:tcPr>
            <w:tcW w:w="360" w:type="dxa"/>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w:t>
            </w:r>
          </w:p>
        </w:tc>
        <w:tc>
          <w:tcPr>
            <w:tcW w:w="5760" w:type="dxa"/>
            <w:gridSpan w:val="3"/>
            <w:shd w:val="clear" w:color="auto" w:fill="auto"/>
          </w:tcPr>
          <w:p w:rsidR="00DC7ACF" w:rsidRPr="00DC7ACF" w:rsidRDefault="00DC7ACF" w:rsidP="00DC7ACF">
            <w:pPr>
              <w:spacing w:after="120" w:line="240"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голова Сумської міської громадської організації «Союз. Чорнобиль. Україна»</w:t>
            </w:r>
            <w:r w:rsidRPr="00DC7ACF">
              <w:rPr>
                <w:rFonts w:ascii="Times New Roman" w:eastAsia="Times New Roman" w:hAnsi="Times New Roman" w:cs="Times New Roman"/>
                <w:bCs/>
                <w:color w:val="000000"/>
                <w:sz w:val="28"/>
                <w:szCs w:val="28"/>
                <w:lang w:val="uk-UA" w:eastAsia="uk-UA"/>
              </w:rPr>
              <w:t xml:space="preserve">        (за згодою);</w:t>
            </w:r>
          </w:p>
        </w:tc>
      </w:tr>
      <w:tr w:rsidR="00DC7ACF" w:rsidRPr="00DC7ACF" w:rsidTr="00CF3452">
        <w:tc>
          <w:tcPr>
            <w:tcW w:w="3780" w:type="dxa"/>
            <w:gridSpan w:val="2"/>
            <w:shd w:val="clear" w:color="auto" w:fill="auto"/>
          </w:tcPr>
          <w:p w:rsidR="00DC7ACF" w:rsidRPr="00DC7ACF" w:rsidRDefault="00DC7ACF" w:rsidP="00DC7ACF">
            <w:pPr>
              <w:spacing w:after="0" w:line="240" w:lineRule="auto"/>
              <w:rPr>
                <w:rFonts w:ascii="Times New Roman" w:eastAsia="Times New Roman" w:hAnsi="Times New Roman" w:cs="Times New Roman"/>
                <w:b/>
                <w:color w:val="000000"/>
                <w:sz w:val="28"/>
                <w:szCs w:val="28"/>
                <w:lang w:val="uk-UA" w:eastAsia="uk-UA"/>
              </w:rPr>
            </w:pPr>
            <w:r w:rsidRPr="00DC7ACF">
              <w:rPr>
                <w:rFonts w:ascii="Times New Roman" w:eastAsia="Times New Roman" w:hAnsi="Times New Roman" w:cs="Times New Roman"/>
                <w:b/>
                <w:color w:val="000000"/>
                <w:sz w:val="28"/>
                <w:szCs w:val="28"/>
                <w:lang w:val="uk-UA" w:eastAsia="uk-UA"/>
              </w:rPr>
              <w:t>Симоненко</w:t>
            </w:r>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Олександр Васильович</w:t>
            </w:r>
          </w:p>
        </w:tc>
        <w:tc>
          <w:tcPr>
            <w:tcW w:w="360" w:type="dxa"/>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w:t>
            </w:r>
          </w:p>
        </w:tc>
        <w:tc>
          <w:tcPr>
            <w:tcW w:w="5760" w:type="dxa"/>
            <w:gridSpan w:val="3"/>
            <w:shd w:val="clear" w:color="auto" w:fill="auto"/>
          </w:tcPr>
          <w:p w:rsidR="00DC7ACF" w:rsidRPr="00DC7ACF" w:rsidRDefault="00DC7ACF" w:rsidP="00DC7ACF">
            <w:pPr>
              <w:spacing w:after="120" w:line="240"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голова Сумського обласного осередку Всеукраїнського об`єднання інвалідів Чорнобиля та війни «Відродження України» (за згодою);</w:t>
            </w:r>
          </w:p>
        </w:tc>
      </w:tr>
      <w:tr w:rsidR="00DC7ACF" w:rsidRPr="00DC7ACF" w:rsidTr="00CF3452">
        <w:tc>
          <w:tcPr>
            <w:tcW w:w="3780" w:type="dxa"/>
            <w:gridSpan w:val="2"/>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p>
        </w:tc>
        <w:tc>
          <w:tcPr>
            <w:tcW w:w="360" w:type="dxa"/>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p>
        </w:tc>
        <w:tc>
          <w:tcPr>
            <w:tcW w:w="5760" w:type="dxa"/>
            <w:gridSpan w:val="3"/>
            <w:shd w:val="clear" w:color="auto" w:fill="auto"/>
          </w:tcPr>
          <w:p w:rsidR="00DC7ACF" w:rsidRPr="00DC7ACF" w:rsidRDefault="00DC7ACF" w:rsidP="00DC7ACF">
            <w:pPr>
              <w:spacing w:after="0" w:line="240" w:lineRule="auto"/>
              <w:jc w:val="right"/>
              <w:rPr>
                <w:rFonts w:ascii="Times New Roman" w:eastAsia="Times New Roman" w:hAnsi="Times New Roman" w:cs="Times New Roman"/>
                <w:color w:val="000000"/>
                <w:sz w:val="24"/>
                <w:szCs w:val="24"/>
                <w:lang w:val="uk-UA" w:eastAsia="uk-UA"/>
              </w:rPr>
            </w:pPr>
          </w:p>
        </w:tc>
      </w:tr>
      <w:tr w:rsidR="00DC7ACF" w:rsidRPr="00DC7ACF" w:rsidTr="00CF3452">
        <w:tc>
          <w:tcPr>
            <w:tcW w:w="3780" w:type="dxa"/>
            <w:gridSpan w:val="2"/>
            <w:shd w:val="clear" w:color="auto" w:fill="auto"/>
          </w:tcPr>
          <w:p w:rsidR="00DC7ACF" w:rsidRPr="00DC7ACF" w:rsidRDefault="00DC7ACF" w:rsidP="00DC7ACF">
            <w:pPr>
              <w:spacing w:after="0" w:line="240" w:lineRule="auto"/>
              <w:rPr>
                <w:rFonts w:ascii="Times New Roman" w:eastAsia="Times New Roman" w:hAnsi="Times New Roman" w:cs="Times New Roman"/>
                <w:b/>
                <w:color w:val="000000"/>
                <w:sz w:val="28"/>
                <w:szCs w:val="28"/>
                <w:lang w:val="uk-UA" w:eastAsia="uk-UA"/>
              </w:rPr>
            </w:pPr>
            <w:r w:rsidRPr="00DC7ACF">
              <w:rPr>
                <w:rFonts w:ascii="Times New Roman" w:eastAsia="Times New Roman" w:hAnsi="Times New Roman" w:cs="Times New Roman"/>
                <w:b/>
                <w:color w:val="000000"/>
                <w:sz w:val="28"/>
                <w:szCs w:val="28"/>
                <w:lang w:val="uk-UA" w:eastAsia="uk-UA"/>
              </w:rPr>
              <w:t xml:space="preserve">Чумаченко </w:t>
            </w:r>
          </w:p>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Олена Юріївна</w:t>
            </w:r>
          </w:p>
        </w:tc>
        <w:tc>
          <w:tcPr>
            <w:tcW w:w="360" w:type="dxa"/>
            <w:shd w:val="clear" w:color="auto" w:fill="auto"/>
          </w:tcPr>
          <w:p w:rsidR="00DC7ACF" w:rsidRPr="00DC7ACF" w:rsidRDefault="00DC7ACF" w:rsidP="00DC7ACF">
            <w:pPr>
              <w:spacing w:after="0" w:line="240" w:lineRule="auto"/>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w:t>
            </w:r>
          </w:p>
        </w:tc>
        <w:tc>
          <w:tcPr>
            <w:tcW w:w="5760" w:type="dxa"/>
            <w:gridSpan w:val="3"/>
            <w:shd w:val="clear" w:color="auto" w:fill="auto"/>
          </w:tcPr>
          <w:p w:rsidR="00DC7ACF" w:rsidRPr="00DC7ACF" w:rsidRDefault="00DC7ACF" w:rsidP="00DC7ACF">
            <w:pPr>
              <w:spacing w:after="0" w:line="240"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в.о. начальника відділу охорони здоров’я Сумської міської ради.</w:t>
            </w:r>
          </w:p>
        </w:tc>
      </w:tr>
      <w:tr w:rsidR="00DC7ACF" w:rsidRPr="00DC7ACF" w:rsidTr="00CF3452">
        <w:tblPrEx>
          <w:tblLook w:val="04A0" w:firstRow="1" w:lastRow="0" w:firstColumn="1" w:lastColumn="0" w:noHBand="0" w:noVBand="1"/>
        </w:tblPrEx>
        <w:trPr>
          <w:gridBefore w:val="1"/>
          <w:wBefore w:w="72" w:type="dxa"/>
        </w:trPr>
        <w:tc>
          <w:tcPr>
            <w:tcW w:w="4168" w:type="dxa"/>
            <w:gridSpan w:val="3"/>
          </w:tcPr>
          <w:p w:rsidR="00DC7ACF" w:rsidRPr="00DC7ACF" w:rsidRDefault="00DC7ACF" w:rsidP="00DC7ACF">
            <w:pPr>
              <w:spacing w:after="120" w:line="240" w:lineRule="auto"/>
              <w:contextualSpacing/>
              <w:jc w:val="both"/>
              <w:rPr>
                <w:rFonts w:ascii="Times New Roman" w:eastAsia="Times New Roman" w:hAnsi="Times New Roman" w:cs="Times New Roman"/>
                <w:bCs/>
                <w:sz w:val="28"/>
                <w:szCs w:val="28"/>
                <w:lang w:val="uk-UA" w:eastAsia="uk-UA"/>
              </w:rPr>
            </w:pPr>
          </w:p>
          <w:p w:rsidR="00DC7ACF" w:rsidRPr="00DC7ACF" w:rsidRDefault="00DC7ACF" w:rsidP="00DC7ACF">
            <w:pPr>
              <w:spacing w:after="120" w:line="240" w:lineRule="auto"/>
              <w:contextualSpacing/>
              <w:jc w:val="both"/>
              <w:rPr>
                <w:rFonts w:ascii="Times New Roman" w:eastAsia="Times New Roman" w:hAnsi="Times New Roman" w:cs="Times New Roman"/>
                <w:bCs/>
                <w:sz w:val="28"/>
                <w:szCs w:val="28"/>
                <w:lang w:val="uk-UA" w:eastAsia="uk-UA"/>
              </w:rPr>
            </w:pPr>
          </w:p>
          <w:p w:rsidR="00DC7ACF" w:rsidRPr="00DC7ACF" w:rsidRDefault="00DC7ACF" w:rsidP="00DC7ACF">
            <w:pPr>
              <w:spacing w:after="120" w:line="240" w:lineRule="auto"/>
              <w:contextualSpacing/>
              <w:jc w:val="both"/>
              <w:rPr>
                <w:rFonts w:ascii="Times New Roman" w:eastAsia="Times New Roman" w:hAnsi="Times New Roman" w:cs="Times New Roman"/>
                <w:bCs/>
                <w:sz w:val="28"/>
                <w:szCs w:val="28"/>
                <w:lang w:val="uk-UA" w:eastAsia="uk-UA"/>
              </w:rPr>
            </w:pPr>
          </w:p>
          <w:p w:rsidR="00DC7ACF" w:rsidRPr="00DC7ACF" w:rsidRDefault="00DC7ACF" w:rsidP="00DC7ACF">
            <w:pPr>
              <w:spacing w:after="120" w:line="240" w:lineRule="auto"/>
              <w:contextualSpacing/>
              <w:jc w:val="both"/>
              <w:rPr>
                <w:rFonts w:ascii="Times New Roman" w:eastAsia="Times New Roman" w:hAnsi="Times New Roman" w:cs="Times New Roman"/>
                <w:bCs/>
                <w:sz w:val="28"/>
                <w:szCs w:val="28"/>
                <w:lang w:val="uk-UA" w:eastAsia="uk-UA"/>
              </w:rPr>
            </w:pPr>
          </w:p>
          <w:p w:rsidR="00DC7ACF" w:rsidRPr="00DC7ACF" w:rsidRDefault="00DC7ACF" w:rsidP="00DC7ACF">
            <w:pPr>
              <w:spacing w:after="120" w:line="240" w:lineRule="auto"/>
              <w:contextualSpacing/>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bCs/>
                <w:sz w:val="28"/>
                <w:szCs w:val="28"/>
                <w:lang w:val="uk-UA" w:eastAsia="uk-UA"/>
              </w:rPr>
              <w:t>Директор департаменту соціального захисту населення Сумської міської ради</w:t>
            </w:r>
          </w:p>
        </w:tc>
        <w:tc>
          <w:tcPr>
            <w:tcW w:w="3220" w:type="dxa"/>
          </w:tcPr>
          <w:p w:rsidR="00DC7ACF" w:rsidRPr="00DC7ACF" w:rsidRDefault="00DC7ACF" w:rsidP="00DC7ACF">
            <w:pPr>
              <w:spacing w:after="120" w:line="240" w:lineRule="auto"/>
              <w:jc w:val="both"/>
              <w:rPr>
                <w:rFonts w:ascii="Times New Roman" w:eastAsia="Times New Roman" w:hAnsi="Times New Roman" w:cs="Times New Roman"/>
                <w:color w:val="000000"/>
                <w:sz w:val="28"/>
                <w:szCs w:val="28"/>
                <w:lang w:val="uk-UA" w:eastAsia="uk-UA"/>
              </w:rPr>
            </w:pPr>
          </w:p>
        </w:tc>
        <w:tc>
          <w:tcPr>
            <w:tcW w:w="2440" w:type="dxa"/>
          </w:tcPr>
          <w:p w:rsidR="00DC7ACF" w:rsidRPr="00DC7ACF" w:rsidRDefault="00DC7ACF" w:rsidP="00DC7ACF">
            <w:pPr>
              <w:spacing w:after="0" w:line="240" w:lineRule="auto"/>
              <w:jc w:val="both"/>
              <w:rPr>
                <w:rFonts w:ascii="Times New Roman" w:eastAsia="Times New Roman" w:hAnsi="Times New Roman" w:cs="Times New Roman"/>
                <w:color w:val="000000"/>
                <w:sz w:val="28"/>
                <w:szCs w:val="28"/>
                <w:lang w:val="uk-UA" w:eastAsia="uk-UA"/>
              </w:rPr>
            </w:pPr>
          </w:p>
          <w:p w:rsidR="00DC7ACF" w:rsidRPr="00DC7ACF" w:rsidRDefault="00DC7ACF" w:rsidP="00DC7ACF">
            <w:pPr>
              <w:spacing w:after="0" w:line="240" w:lineRule="auto"/>
              <w:jc w:val="both"/>
              <w:rPr>
                <w:rFonts w:ascii="Times New Roman" w:eastAsia="Times New Roman" w:hAnsi="Times New Roman" w:cs="Times New Roman"/>
                <w:bCs/>
                <w:sz w:val="28"/>
                <w:szCs w:val="28"/>
                <w:lang w:val="uk-UA" w:eastAsia="uk-UA"/>
              </w:rPr>
            </w:pPr>
          </w:p>
          <w:p w:rsidR="00DC7ACF" w:rsidRPr="00DC7ACF" w:rsidRDefault="00DC7ACF" w:rsidP="00DC7ACF">
            <w:pPr>
              <w:spacing w:after="0" w:line="240" w:lineRule="auto"/>
              <w:jc w:val="both"/>
              <w:rPr>
                <w:rFonts w:ascii="Times New Roman" w:eastAsia="Times New Roman" w:hAnsi="Times New Roman" w:cs="Times New Roman"/>
                <w:bCs/>
                <w:sz w:val="28"/>
                <w:szCs w:val="28"/>
                <w:lang w:val="uk-UA" w:eastAsia="uk-UA"/>
              </w:rPr>
            </w:pPr>
          </w:p>
          <w:p w:rsidR="00DC7ACF" w:rsidRPr="00DC7ACF" w:rsidRDefault="00DC7ACF" w:rsidP="00DC7ACF">
            <w:pPr>
              <w:spacing w:after="0" w:line="240" w:lineRule="auto"/>
              <w:jc w:val="both"/>
              <w:rPr>
                <w:rFonts w:ascii="Times New Roman" w:eastAsia="Times New Roman" w:hAnsi="Times New Roman" w:cs="Times New Roman"/>
                <w:bCs/>
                <w:sz w:val="28"/>
                <w:szCs w:val="28"/>
                <w:lang w:val="uk-UA" w:eastAsia="uk-UA"/>
              </w:rPr>
            </w:pPr>
          </w:p>
          <w:p w:rsidR="00DC7ACF" w:rsidRPr="00DC7ACF" w:rsidRDefault="00DC7ACF" w:rsidP="00DC7ACF">
            <w:pPr>
              <w:spacing w:after="0" w:line="240" w:lineRule="auto"/>
              <w:jc w:val="both"/>
              <w:rPr>
                <w:rFonts w:ascii="Times New Roman" w:eastAsia="Times New Roman" w:hAnsi="Times New Roman" w:cs="Times New Roman"/>
                <w:bCs/>
                <w:sz w:val="28"/>
                <w:szCs w:val="28"/>
                <w:lang w:val="uk-UA" w:eastAsia="uk-UA"/>
              </w:rPr>
            </w:pPr>
          </w:p>
          <w:p w:rsidR="00DC7ACF" w:rsidRPr="00DC7ACF" w:rsidRDefault="00DC7ACF" w:rsidP="00DC7ACF">
            <w:pPr>
              <w:spacing w:after="0" w:line="240" w:lineRule="auto"/>
              <w:jc w:val="both"/>
              <w:rPr>
                <w:rFonts w:ascii="Times New Roman" w:eastAsia="Times New Roman" w:hAnsi="Times New Roman" w:cs="Times New Roman"/>
                <w:bCs/>
                <w:sz w:val="28"/>
                <w:szCs w:val="28"/>
                <w:lang w:val="uk-UA" w:eastAsia="uk-UA"/>
              </w:rPr>
            </w:pPr>
          </w:p>
          <w:p w:rsidR="00DC7ACF" w:rsidRPr="00DC7ACF" w:rsidRDefault="00DC7ACF" w:rsidP="00DC7ACF">
            <w:pPr>
              <w:spacing w:after="0" w:line="240" w:lineRule="auto"/>
              <w:jc w:val="both"/>
              <w:rPr>
                <w:rFonts w:ascii="Times New Roman" w:eastAsia="Times New Roman" w:hAnsi="Times New Roman" w:cs="Times New Roman"/>
                <w:bCs/>
                <w:sz w:val="28"/>
                <w:szCs w:val="28"/>
                <w:lang w:val="uk-UA" w:eastAsia="uk-UA"/>
              </w:rPr>
            </w:pPr>
          </w:p>
          <w:p w:rsidR="00DC7ACF" w:rsidRPr="00DC7ACF" w:rsidRDefault="00DC7ACF" w:rsidP="00DC7ACF">
            <w:pPr>
              <w:spacing w:after="0" w:line="240"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bCs/>
                <w:sz w:val="28"/>
                <w:szCs w:val="28"/>
                <w:lang w:val="uk-UA" w:eastAsia="uk-UA"/>
              </w:rPr>
              <w:t xml:space="preserve">Т.О. </w:t>
            </w:r>
            <w:proofErr w:type="spellStart"/>
            <w:r w:rsidRPr="00DC7ACF">
              <w:rPr>
                <w:rFonts w:ascii="Times New Roman" w:eastAsia="Times New Roman" w:hAnsi="Times New Roman" w:cs="Times New Roman"/>
                <w:bCs/>
                <w:sz w:val="28"/>
                <w:szCs w:val="28"/>
                <w:lang w:val="uk-UA" w:eastAsia="uk-UA"/>
              </w:rPr>
              <w:t>Масік</w:t>
            </w:r>
            <w:proofErr w:type="spellEnd"/>
          </w:p>
        </w:tc>
      </w:tr>
    </w:tbl>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eastAsia="uk-UA"/>
        </w:rPr>
      </w:pPr>
    </w:p>
    <w:tbl>
      <w:tblPr>
        <w:tblW w:w="4500" w:type="dxa"/>
        <w:tblInd w:w="5328" w:type="dxa"/>
        <w:tblLook w:val="04A0" w:firstRow="1" w:lastRow="0" w:firstColumn="1" w:lastColumn="0" w:noHBand="0" w:noVBand="1"/>
      </w:tblPr>
      <w:tblGrid>
        <w:gridCol w:w="4500"/>
      </w:tblGrid>
      <w:tr w:rsidR="00DC7ACF" w:rsidRPr="00DC7ACF" w:rsidTr="00CF3452">
        <w:trPr>
          <w:trHeight w:val="172"/>
        </w:trPr>
        <w:tc>
          <w:tcPr>
            <w:tcW w:w="4500" w:type="dxa"/>
          </w:tcPr>
          <w:p w:rsidR="00DC7ACF" w:rsidRPr="00DC7ACF" w:rsidRDefault="00DC7ACF" w:rsidP="00DC7ACF">
            <w:pPr>
              <w:spacing w:after="0" w:line="240" w:lineRule="auto"/>
              <w:rPr>
                <w:rFonts w:ascii="Times New Roman" w:eastAsia="Times New Roman" w:hAnsi="Times New Roman" w:cs="Times New Roman"/>
                <w:color w:val="000000"/>
                <w:sz w:val="24"/>
                <w:szCs w:val="24"/>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4"/>
                <w:szCs w:val="24"/>
                <w:lang w:val="uk-UA" w:eastAsia="uk-UA"/>
              </w:rPr>
            </w:pPr>
          </w:p>
          <w:p w:rsidR="00DC7ACF" w:rsidRPr="00DC7ACF" w:rsidRDefault="00DC7ACF" w:rsidP="00DC7ACF">
            <w:pPr>
              <w:spacing w:after="0" w:line="240" w:lineRule="auto"/>
              <w:rPr>
                <w:rFonts w:ascii="Times New Roman" w:eastAsia="Times New Roman" w:hAnsi="Times New Roman" w:cs="Times New Roman"/>
                <w:color w:val="000000"/>
                <w:sz w:val="24"/>
                <w:szCs w:val="24"/>
                <w:lang w:val="uk-UA" w:eastAsia="uk-UA"/>
              </w:rPr>
            </w:pPr>
            <w:r w:rsidRPr="00DC7ACF">
              <w:rPr>
                <w:rFonts w:ascii="Times New Roman" w:eastAsia="Times New Roman" w:hAnsi="Times New Roman" w:cs="Times New Roman"/>
                <w:color w:val="000000"/>
                <w:sz w:val="24"/>
                <w:szCs w:val="24"/>
                <w:lang w:val="uk-UA" w:eastAsia="uk-UA"/>
              </w:rPr>
              <w:t xml:space="preserve">                                Додаток 2</w:t>
            </w:r>
          </w:p>
        </w:tc>
      </w:tr>
      <w:tr w:rsidR="00DC7ACF" w:rsidRPr="00DC7ACF" w:rsidTr="00CF3452">
        <w:trPr>
          <w:trHeight w:val="338"/>
        </w:trPr>
        <w:tc>
          <w:tcPr>
            <w:tcW w:w="4500" w:type="dxa"/>
          </w:tcPr>
          <w:p w:rsidR="00DC7ACF" w:rsidRPr="00DC7ACF" w:rsidRDefault="00DC7ACF" w:rsidP="00DC7ACF">
            <w:pPr>
              <w:spacing w:after="0" w:line="240" w:lineRule="auto"/>
              <w:jc w:val="both"/>
              <w:rPr>
                <w:rFonts w:ascii="Times New Roman" w:eastAsia="Times New Roman" w:hAnsi="Times New Roman" w:cs="Times New Roman"/>
                <w:color w:val="000000"/>
                <w:sz w:val="24"/>
                <w:szCs w:val="24"/>
                <w:lang w:val="uk-UA" w:eastAsia="uk-UA"/>
              </w:rPr>
            </w:pPr>
            <w:r w:rsidRPr="00DC7ACF">
              <w:rPr>
                <w:rFonts w:ascii="Times New Roman" w:eastAsia="Times New Roman" w:hAnsi="Times New Roman" w:cs="Times New Roman"/>
                <w:color w:val="000000"/>
                <w:sz w:val="24"/>
                <w:szCs w:val="24"/>
                <w:lang w:val="uk-UA" w:eastAsia="uk-UA"/>
              </w:rPr>
              <w:lastRenderedPageBreak/>
              <w:t xml:space="preserve">            до рішення виконавчого комітету</w:t>
            </w:r>
          </w:p>
        </w:tc>
      </w:tr>
      <w:tr w:rsidR="00DC7ACF" w:rsidRPr="00DC7ACF" w:rsidTr="00CF3452">
        <w:trPr>
          <w:trHeight w:val="203"/>
        </w:trPr>
        <w:tc>
          <w:tcPr>
            <w:tcW w:w="4500" w:type="dxa"/>
          </w:tcPr>
          <w:p w:rsidR="00DC7ACF" w:rsidRPr="00DC7ACF" w:rsidRDefault="00DC7ACF" w:rsidP="00DC7ACF">
            <w:pPr>
              <w:spacing w:after="0" w:line="240" w:lineRule="auto"/>
              <w:jc w:val="both"/>
              <w:rPr>
                <w:rFonts w:ascii="Times New Roman" w:eastAsia="Times New Roman" w:hAnsi="Times New Roman" w:cs="Times New Roman"/>
                <w:color w:val="000000"/>
                <w:sz w:val="24"/>
                <w:szCs w:val="24"/>
                <w:lang w:val="uk-UA" w:eastAsia="uk-UA"/>
              </w:rPr>
            </w:pPr>
            <w:r w:rsidRPr="00DC7ACF">
              <w:rPr>
                <w:rFonts w:ascii="Times New Roman" w:eastAsia="Times New Roman" w:hAnsi="Times New Roman" w:cs="Times New Roman"/>
                <w:color w:val="000000"/>
                <w:sz w:val="24"/>
                <w:szCs w:val="24"/>
                <w:lang w:val="uk-UA" w:eastAsia="uk-UA"/>
              </w:rPr>
              <w:t xml:space="preserve">            від                           №</w:t>
            </w:r>
          </w:p>
        </w:tc>
      </w:tr>
    </w:tbl>
    <w:p w:rsidR="00DC7ACF" w:rsidRPr="00DC7ACF" w:rsidRDefault="00DC7ACF" w:rsidP="00DC7ACF">
      <w:pPr>
        <w:spacing w:after="0" w:line="232" w:lineRule="auto"/>
        <w:jc w:val="center"/>
        <w:rPr>
          <w:rFonts w:ascii="Times New Roman" w:eastAsia="Times New Roman" w:hAnsi="Times New Roman" w:cs="Times New Roman"/>
          <w:b/>
          <w:color w:val="000000"/>
          <w:sz w:val="28"/>
          <w:szCs w:val="28"/>
          <w:lang w:val="uk-UA" w:eastAsia="uk-UA"/>
        </w:rPr>
      </w:pPr>
    </w:p>
    <w:p w:rsidR="00DC7ACF" w:rsidRPr="00DC7ACF" w:rsidRDefault="00DC7ACF" w:rsidP="00DC7ACF">
      <w:pPr>
        <w:spacing w:after="0" w:line="232" w:lineRule="auto"/>
        <w:jc w:val="center"/>
        <w:rPr>
          <w:rFonts w:ascii="Times New Roman" w:eastAsia="Times New Roman" w:hAnsi="Times New Roman" w:cs="Times New Roman"/>
          <w:b/>
          <w:color w:val="000000"/>
          <w:sz w:val="28"/>
          <w:szCs w:val="28"/>
          <w:lang w:val="uk-UA" w:eastAsia="uk-UA"/>
        </w:rPr>
      </w:pPr>
      <w:r w:rsidRPr="00DC7ACF">
        <w:rPr>
          <w:rFonts w:ascii="Times New Roman" w:eastAsia="Times New Roman" w:hAnsi="Times New Roman" w:cs="Times New Roman"/>
          <w:b/>
          <w:color w:val="000000"/>
          <w:sz w:val="28"/>
          <w:szCs w:val="28"/>
          <w:lang w:val="uk-UA" w:eastAsia="uk-UA"/>
        </w:rPr>
        <w:t xml:space="preserve">ПОЛОЖЕННЯ </w:t>
      </w:r>
    </w:p>
    <w:p w:rsidR="00DC7ACF" w:rsidRPr="00DC7ACF" w:rsidRDefault="00DC7ACF" w:rsidP="00DC7ACF">
      <w:pPr>
        <w:spacing w:after="0" w:line="240" w:lineRule="auto"/>
        <w:jc w:val="center"/>
        <w:rPr>
          <w:rFonts w:ascii="Times New Roman" w:eastAsia="Times New Roman" w:hAnsi="Times New Roman" w:cs="Times New Roman"/>
          <w:b/>
          <w:bCs/>
          <w:color w:val="000000"/>
          <w:sz w:val="28"/>
          <w:szCs w:val="28"/>
          <w:lang w:val="uk-UA" w:eastAsia="uk-UA"/>
        </w:rPr>
      </w:pPr>
      <w:r w:rsidRPr="00DC7ACF">
        <w:rPr>
          <w:rFonts w:ascii="Times New Roman" w:eastAsia="Times New Roman" w:hAnsi="Times New Roman" w:cs="Times New Roman"/>
          <w:b/>
          <w:bCs/>
          <w:color w:val="000000"/>
          <w:sz w:val="28"/>
          <w:szCs w:val="28"/>
          <w:lang w:val="uk-UA" w:eastAsia="uk-UA"/>
        </w:rPr>
        <w:t xml:space="preserve">про консультативну раду з питань соціального захисту громадян, </w:t>
      </w:r>
    </w:p>
    <w:p w:rsidR="00DC7ACF" w:rsidRPr="00DC7ACF" w:rsidRDefault="00DC7ACF" w:rsidP="00DC7ACF">
      <w:pPr>
        <w:spacing w:after="0" w:line="240" w:lineRule="auto"/>
        <w:jc w:val="center"/>
        <w:rPr>
          <w:rFonts w:ascii="Times New Roman" w:eastAsia="Times New Roman" w:hAnsi="Times New Roman" w:cs="Times New Roman"/>
          <w:b/>
          <w:bCs/>
          <w:color w:val="000000"/>
          <w:sz w:val="28"/>
          <w:szCs w:val="28"/>
          <w:lang w:val="uk-UA" w:eastAsia="uk-UA"/>
        </w:rPr>
      </w:pPr>
      <w:r w:rsidRPr="00DC7ACF">
        <w:rPr>
          <w:rFonts w:ascii="Times New Roman" w:eastAsia="Times New Roman" w:hAnsi="Times New Roman" w:cs="Times New Roman"/>
          <w:b/>
          <w:bCs/>
          <w:color w:val="000000"/>
          <w:sz w:val="28"/>
          <w:szCs w:val="28"/>
          <w:lang w:val="uk-UA" w:eastAsia="uk-UA"/>
        </w:rPr>
        <w:t>які постраждали внаслідок Чорнобильської катастрофи</w:t>
      </w:r>
    </w:p>
    <w:p w:rsidR="00DC7ACF" w:rsidRPr="00DC7ACF" w:rsidRDefault="00DC7ACF" w:rsidP="00DC7ACF">
      <w:pPr>
        <w:spacing w:after="0" w:line="232" w:lineRule="auto"/>
        <w:ind w:firstLine="735"/>
        <w:jc w:val="both"/>
        <w:rPr>
          <w:rFonts w:ascii="Times New Roman" w:eastAsia="Times New Roman" w:hAnsi="Times New Roman" w:cs="Times New Roman"/>
          <w:color w:val="000000"/>
          <w:sz w:val="28"/>
          <w:szCs w:val="28"/>
          <w:lang w:val="uk-UA" w:eastAsia="uk-UA"/>
        </w:rPr>
      </w:pPr>
    </w:p>
    <w:p w:rsidR="00DC7ACF" w:rsidRPr="00DC7ACF" w:rsidRDefault="00DC7ACF" w:rsidP="00DC7ACF">
      <w:pPr>
        <w:spacing w:after="0" w:line="240"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 xml:space="preserve">          1. Консультативна рада </w:t>
      </w:r>
      <w:r w:rsidRPr="00DC7ACF">
        <w:rPr>
          <w:rFonts w:ascii="Times New Roman" w:eastAsia="Times New Roman" w:hAnsi="Times New Roman" w:cs="Times New Roman"/>
          <w:bCs/>
          <w:color w:val="000000"/>
          <w:sz w:val="28"/>
          <w:szCs w:val="28"/>
          <w:lang w:val="uk-UA" w:eastAsia="uk-UA"/>
        </w:rPr>
        <w:t xml:space="preserve">з питань соціального захисту громадян, які постраждали внаслідок Чорнобильської катастрофи </w:t>
      </w:r>
      <w:r w:rsidRPr="00DC7ACF">
        <w:rPr>
          <w:rFonts w:ascii="Times New Roman" w:eastAsia="Times New Roman" w:hAnsi="Times New Roman" w:cs="Times New Roman"/>
          <w:color w:val="000000"/>
          <w:sz w:val="28"/>
          <w:szCs w:val="28"/>
          <w:lang w:val="uk-UA" w:eastAsia="uk-UA"/>
        </w:rPr>
        <w:t xml:space="preserve">(далі – консультативна рада) </w:t>
      </w:r>
      <w:r w:rsidRPr="00DC7ACF">
        <w:rPr>
          <w:rFonts w:ascii="Times New Roman" w:eastAsia="Times New Roman" w:hAnsi="Times New Roman" w:cs="Times New Roman"/>
          <w:color w:val="000000"/>
          <w:spacing w:val="-2"/>
          <w:sz w:val="28"/>
          <w:szCs w:val="28"/>
          <w:lang w:val="uk-UA" w:eastAsia="uk-UA"/>
        </w:rPr>
        <w:t>є консультативно-дорадчим органом виконавчого комітету Сумської міської ради.</w:t>
      </w:r>
    </w:p>
    <w:p w:rsidR="00DC7ACF" w:rsidRPr="00DC7ACF" w:rsidRDefault="00DC7ACF" w:rsidP="00DC7ACF">
      <w:pPr>
        <w:spacing w:after="0" w:line="232" w:lineRule="auto"/>
        <w:ind w:firstLine="735"/>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2. Консультативна рада у своїй діяльності керується Конституцією та законами України, актами Президента України, Кабінету Міністрів України, іншими нормативно – правовими актами, розпорядженнями голови Сумської</w:t>
      </w:r>
      <w:r w:rsidRPr="00DC7ACF">
        <w:rPr>
          <w:rFonts w:ascii="Times New Roman" w:eastAsia="Times New Roman" w:hAnsi="Times New Roman" w:cs="Times New Roman"/>
          <w:b/>
          <w:color w:val="000000"/>
          <w:sz w:val="28"/>
          <w:szCs w:val="28"/>
          <w:lang w:val="uk-UA" w:eastAsia="uk-UA"/>
        </w:rPr>
        <w:t xml:space="preserve"> </w:t>
      </w:r>
      <w:r w:rsidRPr="00DC7ACF">
        <w:rPr>
          <w:rFonts w:ascii="Times New Roman" w:eastAsia="Times New Roman" w:hAnsi="Times New Roman" w:cs="Times New Roman"/>
          <w:color w:val="000000"/>
          <w:sz w:val="28"/>
          <w:szCs w:val="28"/>
          <w:lang w:val="uk-UA" w:eastAsia="uk-UA"/>
        </w:rPr>
        <w:t>обласної державної адміністрації, рішеннями Сумської обласної ради та Сумської міської ради, рішеннями виконавчого комітету Сумської міської ради, розпорядженнями міського голови м. Суми, а також цим Положенням.</w:t>
      </w:r>
    </w:p>
    <w:p w:rsidR="00DC7ACF" w:rsidRPr="00DC7ACF" w:rsidRDefault="00DC7ACF" w:rsidP="00DC7ACF">
      <w:pPr>
        <w:suppressAutoHyphens/>
        <w:spacing w:after="0" w:line="240" w:lineRule="auto"/>
        <w:ind w:firstLine="709"/>
        <w:jc w:val="both"/>
        <w:rPr>
          <w:rFonts w:ascii="Times New Roman" w:eastAsia="Times New Roman" w:hAnsi="Times New Roman" w:cs="Times New Roman"/>
          <w:color w:val="000000"/>
          <w:spacing w:val="-2"/>
          <w:sz w:val="28"/>
          <w:szCs w:val="28"/>
          <w:lang w:val="uk-UA" w:eastAsia="ru-RU"/>
        </w:rPr>
      </w:pPr>
      <w:r w:rsidRPr="00DC7ACF">
        <w:rPr>
          <w:rFonts w:ascii="Times New Roman" w:eastAsia="Times New Roman" w:hAnsi="Times New Roman" w:cs="Times New Roman"/>
          <w:color w:val="000000"/>
          <w:spacing w:val="-2"/>
          <w:sz w:val="28"/>
          <w:szCs w:val="28"/>
          <w:lang w:val="uk-UA" w:eastAsia="ru-RU"/>
        </w:rPr>
        <w:t>3. Основними завданнями консультативної ради є:</w:t>
      </w:r>
    </w:p>
    <w:p w:rsidR="00DC7ACF" w:rsidRPr="00DC7ACF" w:rsidRDefault="00DC7ACF" w:rsidP="00DC7ACF">
      <w:pPr>
        <w:suppressAutoHyphens/>
        <w:spacing w:after="0" w:line="240" w:lineRule="auto"/>
        <w:ind w:firstLine="709"/>
        <w:jc w:val="both"/>
        <w:rPr>
          <w:rFonts w:ascii="Times New Roman" w:eastAsia="Times New Roman" w:hAnsi="Times New Roman" w:cs="Times New Roman"/>
          <w:color w:val="000000"/>
          <w:spacing w:val="-2"/>
          <w:sz w:val="28"/>
          <w:szCs w:val="28"/>
          <w:lang w:val="uk-UA" w:eastAsia="ru-RU"/>
        </w:rPr>
      </w:pPr>
      <w:r w:rsidRPr="00DC7ACF">
        <w:rPr>
          <w:rFonts w:ascii="Times New Roman" w:eastAsia="Times New Roman" w:hAnsi="Times New Roman" w:cs="Times New Roman"/>
          <w:color w:val="000000"/>
          <w:spacing w:val="-2"/>
          <w:sz w:val="28"/>
          <w:szCs w:val="28"/>
          <w:lang w:val="uk-UA" w:eastAsia="ru-RU"/>
        </w:rPr>
        <w:t xml:space="preserve">3.1. Підготовка пропозицій щодо шляхів вирішення нагальних питань реалізації державної політики у сфері соціального захисту </w:t>
      </w:r>
      <w:r w:rsidRPr="00DC7ACF">
        <w:rPr>
          <w:rFonts w:ascii="Times New Roman" w:eastAsia="Times New Roman" w:hAnsi="Times New Roman" w:cs="Times New Roman"/>
          <w:bCs/>
          <w:color w:val="000000"/>
          <w:sz w:val="28"/>
          <w:szCs w:val="28"/>
          <w:lang w:val="uk-UA" w:eastAsia="ru-RU"/>
        </w:rPr>
        <w:t>громадян, які постраждали внаслідок Чорнобильської катастрофи</w:t>
      </w:r>
      <w:r w:rsidRPr="00DC7ACF">
        <w:rPr>
          <w:rFonts w:ascii="Times New Roman" w:eastAsia="Times New Roman" w:hAnsi="Times New Roman" w:cs="Times New Roman"/>
          <w:color w:val="000000"/>
          <w:spacing w:val="-2"/>
          <w:sz w:val="28"/>
          <w:szCs w:val="28"/>
          <w:lang w:val="uk-UA" w:eastAsia="ru-RU"/>
        </w:rPr>
        <w:t>, та членів їх сімей, створення належних умов їх життєзабезпечення.</w:t>
      </w:r>
    </w:p>
    <w:p w:rsidR="00DC7ACF" w:rsidRPr="00DC7ACF" w:rsidRDefault="00DC7ACF" w:rsidP="00DC7ACF">
      <w:pPr>
        <w:suppressAutoHyphens/>
        <w:spacing w:after="0" w:line="240" w:lineRule="auto"/>
        <w:ind w:firstLine="709"/>
        <w:jc w:val="both"/>
        <w:rPr>
          <w:rFonts w:ascii="Times New Roman" w:eastAsia="Times New Roman" w:hAnsi="Times New Roman" w:cs="Times New Roman"/>
          <w:color w:val="000000"/>
          <w:spacing w:val="-2"/>
          <w:sz w:val="28"/>
          <w:szCs w:val="28"/>
          <w:lang w:val="uk-UA" w:eastAsia="ru-RU"/>
        </w:rPr>
      </w:pPr>
      <w:r w:rsidRPr="00DC7ACF">
        <w:rPr>
          <w:rFonts w:ascii="Times New Roman" w:eastAsia="Times New Roman" w:hAnsi="Times New Roman" w:cs="Times New Roman"/>
          <w:color w:val="000000"/>
          <w:spacing w:val="-2"/>
          <w:sz w:val="28"/>
          <w:szCs w:val="28"/>
          <w:lang w:val="uk-UA" w:eastAsia="ru-RU"/>
        </w:rPr>
        <w:t xml:space="preserve">3.2. Врахування пропозицій громадських організацій, що опікуються питаннями соціального захисту </w:t>
      </w:r>
      <w:r w:rsidRPr="00DC7ACF">
        <w:rPr>
          <w:rFonts w:ascii="Times New Roman" w:eastAsia="Times New Roman" w:hAnsi="Times New Roman" w:cs="Times New Roman"/>
          <w:bCs/>
          <w:color w:val="000000"/>
          <w:sz w:val="28"/>
          <w:szCs w:val="28"/>
          <w:lang w:val="uk-UA" w:eastAsia="ru-RU"/>
        </w:rPr>
        <w:t xml:space="preserve">громадян, які постраждали внаслідок Чорнобильської катастрофи </w:t>
      </w:r>
      <w:r w:rsidRPr="00DC7ACF">
        <w:rPr>
          <w:rFonts w:ascii="Times New Roman" w:eastAsia="Times New Roman" w:hAnsi="Times New Roman" w:cs="Times New Roman"/>
          <w:color w:val="000000"/>
          <w:spacing w:val="-2"/>
          <w:sz w:val="28"/>
          <w:szCs w:val="28"/>
          <w:lang w:val="uk-UA" w:eastAsia="ru-RU"/>
        </w:rPr>
        <w:t>при розробленні програм місцевими органами виконавчої влади та органами місцевого самоврядування.</w:t>
      </w:r>
      <w:r w:rsidRPr="00DC7ACF">
        <w:rPr>
          <w:rFonts w:ascii="Times New Roman" w:eastAsia="Times New Roman" w:hAnsi="Times New Roman" w:cs="Times New Roman"/>
          <w:color w:val="000000"/>
          <w:spacing w:val="-2"/>
          <w:sz w:val="28"/>
          <w:szCs w:val="28"/>
          <w:lang w:val="uk-UA" w:eastAsia="ru-RU"/>
        </w:rPr>
        <w:tab/>
      </w:r>
    </w:p>
    <w:p w:rsidR="00DC7ACF" w:rsidRPr="00DC7ACF" w:rsidRDefault="00DC7ACF" w:rsidP="00DC7ACF">
      <w:pPr>
        <w:suppressAutoHyphens/>
        <w:spacing w:after="0" w:line="240" w:lineRule="auto"/>
        <w:ind w:firstLine="709"/>
        <w:jc w:val="both"/>
        <w:rPr>
          <w:rFonts w:ascii="Times New Roman" w:eastAsia="Times New Roman" w:hAnsi="Times New Roman" w:cs="Times New Roman"/>
          <w:color w:val="000000"/>
          <w:spacing w:val="-2"/>
          <w:sz w:val="28"/>
          <w:szCs w:val="28"/>
          <w:lang w:val="uk-UA" w:eastAsia="ru-RU"/>
        </w:rPr>
      </w:pPr>
      <w:r w:rsidRPr="00DC7ACF">
        <w:rPr>
          <w:rFonts w:ascii="Times New Roman" w:eastAsia="Times New Roman" w:hAnsi="Times New Roman" w:cs="Times New Roman"/>
          <w:color w:val="000000"/>
          <w:spacing w:val="-2"/>
          <w:sz w:val="28"/>
          <w:szCs w:val="28"/>
          <w:lang w:val="uk-UA" w:eastAsia="ru-RU"/>
        </w:rPr>
        <w:t xml:space="preserve">3.3. Розроблення пропозицій до заходів щодо розв'язання житлових, комунально-побутових та інших соціальних проблем </w:t>
      </w:r>
      <w:r w:rsidRPr="00DC7ACF">
        <w:rPr>
          <w:rFonts w:ascii="Times New Roman" w:eastAsia="Times New Roman" w:hAnsi="Times New Roman" w:cs="Times New Roman"/>
          <w:bCs/>
          <w:color w:val="000000"/>
          <w:sz w:val="28"/>
          <w:szCs w:val="28"/>
          <w:lang w:val="uk-UA" w:eastAsia="ru-RU"/>
        </w:rPr>
        <w:t>громадян, які постраждали внаслідок Чорнобильської катастрофи</w:t>
      </w:r>
      <w:r w:rsidRPr="00DC7ACF">
        <w:rPr>
          <w:rFonts w:ascii="Times New Roman" w:eastAsia="Times New Roman" w:hAnsi="Times New Roman" w:cs="Times New Roman"/>
          <w:color w:val="000000"/>
          <w:spacing w:val="-2"/>
          <w:sz w:val="28"/>
          <w:szCs w:val="28"/>
          <w:lang w:val="uk-UA" w:eastAsia="ru-RU"/>
        </w:rPr>
        <w:t>, та членів їх сімей.</w:t>
      </w:r>
    </w:p>
    <w:p w:rsidR="00DC7ACF" w:rsidRPr="00DC7ACF" w:rsidRDefault="00DC7ACF" w:rsidP="00DC7ACF">
      <w:pPr>
        <w:suppressAutoHyphens/>
        <w:spacing w:after="0" w:line="240" w:lineRule="auto"/>
        <w:ind w:firstLine="709"/>
        <w:jc w:val="both"/>
        <w:rPr>
          <w:rFonts w:ascii="Times New Roman" w:eastAsia="Times New Roman" w:hAnsi="Times New Roman" w:cs="Times New Roman"/>
          <w:color w:val="000000"/>
          <w:spacing w:val="-2"/>
          <w:sz w:val="28"/>
          <w:szCs w:val="28"/>
          <w:lang w:val="uk-UA" w:eastAsia="ru-RU"/>
        </w:rPr>
      </w:pPr>
      <w:r w:rsidRPr="00DC7ACF">
        <w:rPr>
          <w:rFonts w:ascii="Times New Roman" w:eastAsia="Times New Roman" w:hAnsi="Times New Roman" w:cs="Times New Roman"/>
          <w:color w:val="000000"/>
          <w:spacing w:val="-2"/>
          <w:sz w:val="28"/>
          <w:szCs w:val="28"/>
          <w:lang w:val="uk-UA" w:eastAsia="ru-RU"/>
        </w:rPr>
        <w:t xml:space="preserve">3.4. Забезпечення постійного діалогу між виконавчим комітетом Сумської міської ради та громадськими організаціями, що опікуються питаннями соціального захисту </w:t>
      </w:r>
      <w:r w:rsidRPr="00DC7ACF">
        <w:rPr>
          <w:rFonts w:ascii="Times New Roman" w:eastAsia="Times New Roman" w:hAnsi="Times New Roman" w:cs="Times New Roman"/>
          <w:bCs/>
          <w:color w:val="000000"/>
          <w:sz w:val="28"/>
          <w:szCs w:val="28"/>
          <w:lang w:val="uk-UA" w:eastAsia="ru-RU"/>
        </w:rPr>
        <w:t xml:space="preserve">громадян, які постраждали внаслідок Чорнобильської катастрофи, </w:t>
      </w:r>
      <w:r w:rsidRPr="00DC7ACF">
        <w:rPr>
          <w:rFonts w:ascii="Times New Roman" w:eastAsia="Times New Roman" w:hAnsi="Times New Roman" w:cs="Times New Roman"/>
          <w:color w:val="000000"/>
          <w:spacing w:val="-2"/>
          <w:sz w:val="28"/>
          <w:szCs w:val="28"/>
          <w:lang w:val="uk-UA" w:eastAsia="ru-RU"/>
        </w:rPr>
        <w:t xml:space="preserve">з питань проведення спільних заходів, збереження злагоди                   в суспільстві. </w:t>
      </w:r>
    </w:p>
    <w:p w:rsidR="00DC7ACF" w:rsidRPr="00DC7ACF" w:rsidRDefault="00DC7ACF" w:rsidP="00DC7ACF">
      <w:pPr>
        <w:suppressAutoHyphens/>
        <w:spacing w:after="0" w:line="240" w:lineRule="auto"/>
        <w:ind w:firstLine="709"/>
        <w:jc w:val="both"/>
        <w:rPr>
          <w:rFonts w:ascii="Times New Roman" w:eastAsia="Times New Roman" w:hAnsi="Times New Roman" w:cs="Times New Roman"/>
          <w:color w:val="000000"/>
          <w:spacing w:val="-2"/>
          <w:sz w:val="28"/>
          <w:szCs w:val="28"/>
          <w:lang w:val="uk-UA" w:eastAsia="ru-RU"/>
        </w:rPr>
      </w:pPr>
      <w:r w:rsidRPr="00DC7ACF">
        <w:rPr>
          <w:rFonts w:ascii="Times New Roman" w:eastAsia="Times New Roman" w:hAnsi="Times New Roman" w:cs="Times New Roman"/>
          <w:color w:val="000000"/>
          <w:spacing w:val="-2"/>
          <w:sz w:val="28"/>
          <w:szCs w:val="28"/>
          <w:lang w:val="uk-UA" w:eastAsia="ru-RU"/>
        </w:rPr>
        <w:t xml:space="preserve">4. Консультативна рада має право: </w:t>
      </w:r>
    </w:p>
    <w:p w:rsidR="00DC7ACF" w:rsidRPr="00DC7ACF" w:rsidRDefault="00DC7ACF" w:rsidP="00DC7ACF">
      <w:pPr>
        <w:suppressAutoHyphens/>
        <w:spacing w:after="0" w:line="240" w:lineRule="auto"/>
        <w:ind w:firstLine="709"/>
        <w:jc w:val="both"/>
        <w:rPr>
          <w:rFonts w:ascii="Times New Roman" w:eastAsia="Times New Roman" w:hAnsi="Times New Roman" w:cs="Times New Roman"/>
          <w:color w:val="000000"/>
          <w:spacing w:val="-2"/>
          <w:sz w:val="28"/>
          <w:szCs w:val="28"/>
          <w:lang w:val="uk-UA" w:eastAsia="ru-RU"/>
        </w:rPr>
      </w:pPr>
      <w:r w:rsidRPr="00DC7ACF">
        <w:rPr>
          <w:rFonts w:ascii="Times New Roman" w:eastAsia="Times New Roman" w:hAnsi="Times New Roman" w:cs="Times New Roman"/>
          <w:color w:val="000000"/>
          <w:spacing w:val="-2"/>
          <w:sz w:val="28"/>
          <w:szCs w:val="28"/>
          <w:lang w:val="uk-UA" w:eastAsia="ru-RU"/>
        </w:rPr>
        <w:t>4.1. Отримувати в установленому порядку від органів виконавчої влади, органів місцевого самоврядування, підприємств, установ та організацій інформацію та матеріали, необхідні для виконання покладених на неї завдань.</w:t>
      </w:r>
    </w:p>
    <w:p w:rsidR="00DC7ACF" w:rsidRPr="00DC7ACF" w:rsidRDefault="00DC7ACF" w:rsidP="00DC7ACF">
      <w:pPr>
        <w:spacing w:after="0" w:line="232" w:lineRule="auto"/>
        <w:ind w:firstLine="735"/>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4.2. Надавати місцевим органам виконавчої влади та органам місцевого самоврядування пропозиції з питань, що належать до їх компетенції.</w:t>
      </w:r>
    </w:p>
    <w:p w:rsidR="00DC7ACF" w:rsidRPr="00DC7ACF" w:rsidRDefault="00DC7ACF" w:rsidP="00DC7ACF">
      <w:pPr>
        <w:spacing w:after="0" w:line="232" w:lineRule="auto"/>
        <w:ind w:firstLine="735"/>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pacing w:val="-14"/>
          <w:sz w:val="28"/>
          <w:szCs w:val="28"/>
          <w:lang w:val="uk-UA" w:eastAsia="uk-UA"/>
        </w:rPr>
        <w:t>5.</w:t>
      </w:r>
      <w:r w:rsidRPr="00DC7ACF">
        <w:rPr>
          <w:rFonts w:ascii="Times New Roman" w:eastAsia="Times New Roman" w:hAnsi="Times New Roman" w:cs="Times New Roman"/>
          <w:color w:val="000000"/>
          <w:sz w:val="28"/>
          <w:szCs w:val="28"/>
          <w:lang w:val="uk-UA" w:eastAsia="uk-UA"/>
        </w:rPr>
        <w:t xml:space="preserve"> Кількісний та персональний склад консультативної ради затверджується рішенням виконавчого комітету Сумської міської ради. До складу консультативної </w:t>
      </w:r>
      <w:r w:rsidRPr="00DC7ACF">
        <w:rPr>
          <w:rFonts w:ascii="Times New Roman" w:eastAsia="Times New Roman" w:hAnsi="Times New Roman" w:cs="Times New Roman"/>
          <w:bCs/>
          <w:color w:val="000000"/>
          <w:sz w:val="28"/>
          <w:szCs w:val="28"/>
          <w:lang w:val="uk-UA" w:eastAsia="uk-UA"/>
        </w:rPr>
        <w:t>ради можуть входити представники</w:t>
      </w:r>
      <w:r w:rsidRPr="00DC7ACF">
        <w:rPr>
          <w:rFonts w:ascii="Times New Roman" w:eastAsia="Times New Roman" w:hAnsi="Times New Roman" w:cs="Times New Roman"/>
          <w:color w:val="000000"/>
          <w:sz w:val="28"/>
          <w:szCs w:val="28"/>
          <w:lang w:val="uk-UA" w:eastAsia="uk-UA"/>
        </w:rPr>
        <w:t xml:space="preserve"> органів виконавчої влади, органів місцевого самоврядування, громадських організацій.</w:t>
      </w:r>
    </w:p>
    <w:p w:rsidR="00DC7ACF" w:rsidRPr="00DC7ACF" w:rsidRDefault="00DC7ACF" w:rsidP="00DC7ACF">
      <w:pPr>
        <w:spacing w:after="0" w:line="232" w:lineRule="auto"/>
        <w:ind w:firstLine="735"/>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lastRenderedPageBreak/>
        <w:t>6. Формою роботи Ради є засідання, що проводяться в міру потреби, але не рідше ніж один раз на півріччя.</w:t>
      </w:r>
    </w:p>
    <w:p w:rsidR="00DC7ACF" w:rsidRPr="00DC7ACF" w:rsidRDefault="00DC7ACF" w:rsidP="00DC7ACF">
      <w:pPr>
        <w:spacing w:after="0" w:line="240" w:lineRule="auto"/>
        <w:ind w:firstLine="708"/>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7. Головою консультативної ради є заступник міського голови з питань діяльності виконавчих органів ради, на якого, відповідно до розподілу обов’язків, покладено відповідальність за координацію діяльності у соціальній сфері, заступником консультативної ради - директор департаменту соціального захисту населення Сумської міської ради, секретарем консультативної ради – посадова особа відділу з реалізації державних та місцевих соціальних програм управління у справах осіб з інвалідністю та соціального обслуговування громадян департаменту соціального захисту населення Сумської міської ради.</w:t>
      </w:r>
    </w:p>
    <w:p w:rsidR="00DC7ACF" w:rsidRPr="00DC7ACF" w:rsidRDefault="00DC7ACF" w:rsidP="00DC7ACF">
      <w:pPr>
        <w:spacing w:after="0" w:line="232" w:lineRule="auto"/>
        <w:ind w:firstLine="735"/>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 xml:space="preserve">8. Засідання консультативної ради проводить її голова (у разі відсутності голови – заступник голови). Засідання консультативної ради є правомочним, якщо на ньому присутні не менше половини від її складу. </w:t>
      </w:r>
    </w:p>
    <w:p w:rsidR="00DC7ACF" w:rsidRPr="00DC7ACF" w:rsidRDefault="00DC7ACF" w:rsidP="00DC7ACF">
      <w:pPr>
        <w:shd w:val="clear" w:color="auto" w:fill="FFFFFF"/>
        <w:spacing w:after="0" w:line="232" w:lineRule="auto"/>
        <w:ind w:firstLine="735"/>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9. На засідання консультативної ради можуть запрошуватися представники органів виконавчої влади, органів місцевого самоврядування, підприємств, установ, організацій, об'єднань громадян та експерти за згодою (без права голосу).</w:t>
      </w:r>
    </w:p>
    <w:p w:rsidR="00DC7ACF" w:rsidRPr="00DC7ACF" w:rsidRDefault="00DC7ACF" w:rsidP="00DC7ACF">
      <w:pPr>
        <w:spacing w:after="0" w:line="232" w:lineRule="auto"/>
        <w:ind w:firstLine="735"/>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pacing w:val="-14"/>
          <w:sz w:val="28"/>
          <w:szCs w:val="28"/>
          <w:lang w:val="uk-UA" w:eastAsia="uk-UA"/>
        </w:rPr>
        <w:t>10. </w:t>
      </w:r>
      <w:r w:rsidRPr="00DC7ACF">
        <w:rPr>
          <w:rFonts w:ascii="Times New Roman" w:eastAsia="Times New Roman" w:hAnsi="Times New Roman" w:cs="Times New Roman"/>
          <w:color w:val="000000"/>
          <w:sz w:val="28"/>
          <w:szCs w:val="28"/>
          <w:lang w:val="uk-UA" w:eastAsia="uk-UA"/>
        </w:rPr>
        <w:t xml:space="preserve">На засіданнях консультативна рада схвалює пропозиції та рекомендації з питань, що належать до її компетенції. </w:t>
      </w:r>
    </w:p>
    <w:p w:rsidR="00DC7ACF" w:rsidRPr="00DC7ACF" w:rsidRDefault="00DC7ACF" w:rsidP="00DC7ACF">
      <w:pPr>
        <w:shd w:val="clear" w:color="auto" w:fill="FFFFFF"/>
        <w:tabs>
          <w:tab w:val="left" w:pos="883"/>
        </w:tabs>
        <w:spacing w:after="0" w:line="232" w:lineRule="auto"/>
        <w:ind w:firstLine="735"/>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Рішення консультативної ради є правомочним, якщо приймається простою більшістю голосів її членів, присутніх на засіданні. У разі рівного розподілу голосів вирішальним є голос головуючого.</w:t>
      </w:r>
    </w:p>
    <w:p w:rsidR="00DC7ACF" w:rsidRPr="00DC7ACF" w:rsidRDefault="00DC7ACF" w:rsidP="00DC7ACF">
      <w:pPr>
        <w:shd w:val="clear" w:color="auto" w:fill="FFFFFF"/>
        <w:tabs>
          <w:tab w:val="left" w:pos="883"/>
        </w:tabs>
        <w:spacing w:after="0" w:line="232" w:lineRule="auto"/>
        <w:ind w:firstLine="720"/>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 xml:space="preserve">11. Рішення консультативної ради оформляється протоколом, який підписується головою та секретарем консультативної ради. Копії протоколів консультативної ради надаються головам міських громадських організацій, що опікуються питаннями соціального захисту громадян, які постраждали внаслідок Чорнобильської катастрофи та входять до складу консультативної ради.   </w:t>
      </w:r>
    </w:p>
    <w:p w:rsidR="00DC7ACF" w:rsidRPr="00DC7ACF" w:rsidRDefault="00DC7ACF" w:rsidP="00DC7ACF">
      <w:pPr>
        <w:shd w:val="clear" w:color="auto" w:fill="FFFFFF"/>
        <w:tabs>
          <w:tab w:val="left" w:pos="883"/>
        </w:tabs>
        <w:spacing w:after="0" w:line="232" w:lineRule="auto"/>
        <w:ind w:firstLine="720"/>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12. Рішення консультативної ради носять рекомендаційний характер. Реалізація рішень консультативної ради може здійснюватися  шляхом прийняття в установленому порядку рішень виконавчого комітету Сумської міської ради.</w:t>
      </w:r>
    </w:p>
    <w:p w:rsidR="00DC7ACF" w:rsidRPr="00DC7ACF" w:rsidRDefault="00DC7ACF" w:rsidP="00DC7ACF">
      <w:pPr>
        <w:spacing w:after="0" w:line="232" w:lineRule="auto"/>
        <w:ind w:firstLine="735"/>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 xml:space="preserve">13. Контроль за реалізацією рішень консультативної ради здійснюється структурними підрозділами Сумської міської ради відповідно до компетенції. </w:t>
      </w:r>
    </w:p>
    <w:p w:rsidR="00DC7ACF" w:rsidRPr="00DC7ACF" w:rsidRDefault="00DC7ACF" w:rsidP="00DC7ACF">
      <w:pPr>
        <w:shd w:val="clear" w:color="auto" w:fill="FFFFFF"/>
        <w:spacing w:after="0" w:line="232" w:lineRule="auto"/>
        <w:ind w:firstLine="735"/>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14. Організаційно-інформаційне забезпечення роботи консультативної ради здійснює департамент соціального захисту населення Сумської міської ради.</w:t>
      </w:r>
    </w:p>
    <w:p w:rsidR="00DC7ACF" w:rsidRPr="00DC7ACF" w:rsidRDefault="00DC7ACF" w:rsidP="00DC7ACF">
      <w:pPr>
        <w:shd w:val="clear" w:color="auto" w:fill="FFFFFF"/>
        <w:tabs>
          <w:tab w:val="left" w:pos="883"/>
        </w:tabs>
        <w:spacing w:after="0" w:line="232" w:lineRule="auto"/>
        <w:ind w:firstLine="735"/>
        <w:jc w:val="both"/>
        <w:rPr>
          <w:rFonts w:ascii="Times New Roman" w:eastAsia="Times New Roman" w:hAnsi="Times New Roman" w:cs="Times New Roman"/>
          <w:color w:val="000000"/>
          <w:sz w:val="28"/>
          <w:szCs w:val="28"/>
          <w:lang w:val="uk-UA" w:eastAsia="uk-UA"/>
        </w:rPr>
      </w:pPr>
    </w:p>
    <w:p w:rsidR="00DC7ACF" w:rsidRPr="00DC7ACF" w:rsidRDefault="00DC7ACF" w:rsidP="00DC7ACF">
      <w:pPr>
        <w:shd w:val="clear" w:color="auto" w:fill="FFFFFF"/>
        <w:tabs>
          <w:tab w:val="left" w:pos="883"/>
        </w:tabs>
        <w:spacing w:after="0" w:line="232" w:lineRule="auto"/>
        <w:ind w:firstLine="735"/>
        <w:jc w:val="both"/>
        <w:rPr>
          <w:rFonts w:ascii="Times New Roman" w:eastAsia="Times New Roman" w:hAnsi="Times New Roman" w:cs="Times New Roman"/>
          <w:color w:val="000000"/>
          <w:sz w:val="28"/>
          <w:szCs w:val="28"/>
          <w:lang w:val="uk-UA" w:eastAsia="uk-UA"/>
        </w:rPr>
      </w:pPr>
    </w:p>
    <w:p w:rsidR="00DC7ACF" w:rsidRPr="00DC7ACF" w:rsidRDefault="00DC7ACF" w:rsidP="00DC7ACF">
      <w:pPr>
        <w:shd w:val="clear" w:color="auto" w:fill="FFFFFF"/>
        <w:tabs>
          <w:tab w:val="left" w:pos="-5400"/>
        </w:tabs>
        <w:spacing w:after="0" w:line="232"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Директор департаменту</w:t>
      </w:r>
    </w:p>
    <w:p w:rsidR="00DC7ACF" w:rsidRPr="00DC7ACF" w:rsidRDefault="00DC7ACF" w:rsidP="00DC7ACF">
      <w:pPr>
        <w:shd w:val="clear" w:color="auto" w:fill="FFFFFF"/>
        <w:tabs>
          <w:tab w:val="left" w:pos="883"/>
        </w:tabs>
        <w:spacing w:after="0" w:line="232"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соціального захисту населення</w:t>
      </w:r>
    </w:p>
    <w:p w:rsidR="00DC7ACF" w:rsidRPr="00DC7ACF" w:rsidRDefault="00DC7ACF" w:rsidP="00DC7ACF">
      <w:pPr>
        <w:shd w:val="clear" w:color="auto" w:fill="FFFFFF"/>
        <w:tabs>
          <w:tab w:val="left" w:pos="883"/>
          <w:tab w:val="right" w:pos="9459"/>
        </w:tabs>
        <w:spacing w:after="0" w:line="232" w:lineRule="auto"/>
        <w:jc w:val="both"/>
        <w:rPr>
          <w:rFonts w:ascii="Times New Roman" w:eastAsia="Times New Roman" w:hAnsi="Times New Roman" w:cs="Times New Roman"/>
          <w:color w:val="000000"/>
          <w:sz w:val="28"/>
          <w:szCs w:val="28"/>
          <w:lang w:val="uk-UA" w:eastAsia="uk-UA"/>
        </w:rPr>
      </w:pPr>
      <w:r w:rsidRPr="00DC7ACF">
        <w:rPr>
          <w:rFonts w:ascii="Times New Roman" w:eastAsia="Times New Roman" w:hAnsi="Times New Roman" w:cs="Times New Roman"/>
          <w:color w:val="000000"/>
          <w:sz w:val="28"/>
          <w:szCs w:val="28"/>
          <w:lang w:val="uk-UA" w:eastAsia="uk-UA"/>
        </w:rPr>
        <w:t xml:space="preserve">Сумської міської ради                                                                      Т.О. </w:t>
      </w:r>
      <w:proofErr w:type="spellStart"/>
      <w:r w:rsidRPr="00DC7ACF">
        <w:rPr>
          <w:rFonts w:ascii="Times New Roman" w:eastAsia="Times New Roman" w:hAnsi="Times New Roman" w:cs="Times New Roman"/>
          <w:color w:val="000000"/>
          <w:sz w:val="28"/>
          <w:szCs w:val="28"/>
          <w:lang w:val="uk-UA" w:eastAsia="uk-UA"/>
        </w:rPr>
        <w:t>Масік</w:t>
      </w:r>
      <w:proofErr w:type="spellEnd"/>
      <w:r w:rsidRPr="00DC7ACF">
        <w:rPr>
          <w:rFonts w:ascii="Times New Roman" w:eastAsia="Times New Roman" w:hAnsi="Times New Roman" w:cs="Times New Roman"/>
          <w:color w:val="000000"/>
          <w:sz w:val="28"/>
          <w:szCs w:val="28"/>
          <w:lang w:val="uk-UA" w:eastAsia="uk-UA"/>
        </w:rPr>
        <w:tab/>
      </w: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p>
    <w:p w:rsidR="00DC7ACF" w:rsidRPr="00DC7ACF" w:rsidRDefault="00DC7ACF" w:rsidP="00DC7ACF">
      <w:pPr>
        <w:widowControl w:val="0"/>
        <w:tabs>
          <w:tab w:val="left" w:pos="566"/>
        </w:tabs>
        <w:autoSpaceDE w:val="0"/>
        <w:autoSpaceDN w:val="0"/>
        <w:adjustRightInd w:val="0"/>
        <w:spacing w:after="0" w:line="240" w:lineRule="auto"/>
        <w:jc w:val="both"/>
        <w:rPr>
          <w:rFonts w:ascii="Times New Roman CYR" w:eastAsia="Times New Roman" w:hAnsi="Times New Roman CYR" w:cs="Times New Roman CYR"/>
          <w:sz w:val="28"/>
          <w:szCs w:val="28"/>
          <w:lang w:val="uk-UA" w:eastAsia="uk-UA"/>
        </w:rPr>
      </w:pPr>
    </w:p>
    <w:p w:rsidR="00DC7ACF" w:rsidRPr="00DC7ACF" w:rsidRDefault="00DC7ACF" w:rsidP="00DC7ACF">
      <w:pPr>
        <w:shd w:val="clear" w:color="auto" w:fill="FFFFFF"/>
        <w:spacing w:after="0" w:line="240" w:lineRule="auto"/>
        <w:jc w:val="center"/>
        <w:rPr>
          <w:rFonts w:ascii="Times New Roman" w:eastAsia="Times New Roman" w:hAnsi="Times New Roman" w:cs="Times New Roman"/>
          <w:color w:val="000000"/>
          <w:sz w:val="28"/>
          <w:szCs w:val="28"/>
          <w:lang w:val="uk-UA" w:eastAsia="uk-UA"/>
        </w:rPr>
      </w:pPr>
    </w:p>
    <w:p w:rsidR="005331E7" w:rsidRPr="00DC7ACF" w:rsidRDefault="005331E7">
      <w:pPr>
        <w:rPr>
          <w:lang w:val="uk-UA"/>
        </w:rPr>
      </w:pPr>
    </w:p>
    <w:sectPr w:rsidR="005331E7" w:rsidRPr="00DC7ACF" w:rsidSect="00550A87">
      <w:headerReference w:type="even" r:id="rId6"/>
      <w:headerReference w:type="default" r:id="rId7"/>
      <w:type w:val="continuous"/>
      <w:pgSz w:w="11906" w:h="16838"/>
      <w:pgMar w:top="1134" w:right="567" w:bottom="89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48" w:rsidRDefault="00DC7ACF" w:rsidP="00480B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07548" w:rsidRDefault="00DC7AC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548" w:rsidRDefault="00DC7ACF" w:rsidP="00480B0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407548" w:rsidRDefault="00DC7AC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C4563"/>
    <w:multiLevelType w:val="multilevel"/>
    <w:tmpl w:val="6CD83C42"/>
    <w:lvl w:ilvl="0">
      <w:start w:val="1"/>
      <w:numFmt w:val="decimal"/>
      <w:lvlText w:val="%1."/>
      <w:lvlJc w:val="left"/>
      <w:pPr>
        <w:ind w:left="495" w:hanging="495"/>
      </w:pPr>
      <w:rPr>
        <w:rFonts w:hint="default"/>
        <w:b/>
      </w:rPr>
    </w:lvl>
    <w:lvl w:ilvl="1">
      <w:start w:val="1"/>
      <w:numFmt w:val="decimal"/>
      <w:lvlText w:val="%1.%2."/>
      <w:lvlJc w:val="left"/>
      <w:pPr>
        <w:ind w:left="1275" w:hanging="720"/>
      </w:pPr>
      <w:rPr>
        <w:rFonts w:hint="default"/>
        <w:b/>
      </w:rPr>
    </w:lvl>
    <w:lvl w:ilvl="2">
      <w:start w:val="1"/>
      <w:numFmt w:val="decimal"/>
      <w:lvlText w:val="%1.%2.%3."/>
      <w:lvlJc w:val="left"/>
      <w:pPr>
        <w:ind w:left="1830" w:hanging="72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300" w:hanging="1080"/>
      </w:pPr>
      <w:rPr>
        <w:rFonts w:hint="default"/>
        <w:b/>
      </w:rPr>
    </w:lvl>
    <w:lvl w:ilvl="5">
      <w:start w:val="1"/>
      <w:numFmt w:val="decimal"/>
      <w:lvlText w:val="%1.%2.%3.%4.%5.%6."/>
      <w:lvlJc w:val="left"/>
      <w:pPr>
        <w:ind w:left="4215" w:hanging="144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5685" w:hanging="1800"/>
      </w:pPr>
      <w:rPr>
        <w:rFonts w:hint="default"/>
        <w:b/>
      </w:rPr>
    </w:lvl>
    <w:lvl w:ilvl="8">
      <w:start w:val="1"/>
      <w:numFmt w:val="decimal"/>
      <w:lvlText w:val="%1.%2.%3.%4.%5.%6.%7.%8.%9."/>
      <w:lvlJc w:val="left"/>
      <w:pPr>
        <w:ind w:left="660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BF"/>
    <w:rsid w:val="000751BF"/>
    <w:rsid w:val="005331E7"/>
    <w:rsid w:val="00DC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7C64"/>
  <w15:chartTrackingRefBased/>
  <w15:docId w15:val="{B8442A3C-8D47-412F-9462-8389F596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7A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7ACF"/>
  </w:style>
  <w:style w:type="character" w:styleId="a5">
    <w:name w:val="page number"/>
    <w:basedOn w:val="a0"/>
    <w:rsid w:val="00DC7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1397</Words>
  <Characters>7969</Characters>
  <Application>Microsoft Office Word</Application>
  <DocSecurity>0</DocSecurity>
  <Lines>66</Lines>
  <Paragraphs>18</Paragraphs>
  <ScaleCrop>false</ScaleCrop>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Анатоліївна Литвиненко</dc:creator>
  <cp:keywords/>
  <dc:description/>
  <cp:lastModifiedBy>Вікторія Анатоліївна Литвиненко</cp:lastModifiedBy>
  <cp:revision>2</cp:revision>
  <dcterms:created xsi:type="dcterms:W3CDTF">2019-03-15T14:04:00Z</dcterms:created>
  <dcterms:modified xsi:type="dcterms:W3CDTF">2019-03-15T14:05:00Z</dcterms:modified>
</cp:coreProperties>
</file>