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96" w:type="dxa"/>
        <w:tblInd w:w="10031" w:type="dxa"/>
        <w:tblLook w:val="04A0" w:firstRow="1" w:lastRow="0" w:firstColumn="1" w:lastColumn="0" w:noHBand="0" w:noVBand="1"/>
      </w:tblPr>
      <w:tblGrid>
        <w:gridCol w:w="5396"/>
      </w:tblGrid>
      <w:tr w:rsidR="00021E6E" w:rsidRPr="005E39A4" w:rsidTr="00063808">
        <w:trPr>
          <w:trHeight w:val="1705"/>
        </w:trPr>
        <w:tc>
          <w:tcPr>
            <w:tcW w:w="5396" w:type="dxa"/>
            <w:shd w:val="clear" w:color="auto" w:fill="auto"/>
          </w:tcPr>
          <w:p w:rsidR="00021E6E" w:rsidRPr="00021E6E" w:rsidRDefault="000B5469" w:rsidP="005E39A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w:t>
            </w:r>
            <w:r w:rsidR="00C160E3">
              <w:rPr>
                <w:rFonts w:ascii="Times New Roman" w:eastAsia="Times New Roman" w:hAnsi="Times New Roman" w:cs="Times New Roman"/>
                <w:sz w:val="28"/>
                <w:szCs w:val="28"/>
                <w:lang w:val="uk-UA" w:eastAsia="ru-RU"/>
              </w:rPr>
              <w:t xml:space="preserve"> до інформації </w:t>
            </w:r>
            <w:r w:rsidR="005E39A4">
              <w:rPr>
                <w:rFonts w:ascii="Times New Roman" w:eastAsia="Times New Roman" w:hAnsi="Times New Roman" w:cs="Times New Roman"/>
                <w:sz w:val="28"/>
                <w:szCs w:val="28"/>
                <w:lang w:val="uk-UA" w:eastAsia="ru-RU"/>
              </w:rPr>
              <w:t xml:space="preserve">про стан  </w:t>
            </w:r>
            <w:r>
              <w:rPr>
                <w:rFonts w:ascii="Times New Roman" w:eastAsia="Times New Roman" w:hAnsi="Times New Roman" w:cs="Times New Roman"/>
                <w:sz w:val="28"/>
                <w:szCs w:val="28"/>
                <w:lang w:val="uk-UA" w:eastAsia="ru-RU"/>
              </w:rPr>
              <w:t>виконання  цільової</w:t>
            </w:r>
            <w:r w:rsidR="005E39A4" w:rsidRPr="005E39A4">
              <w:rPr>
                <w:rFonts w:ascii="Times New Roman" w:eastAsia="Times New Roman" w:hAnsi="Times New Roman" w:cs="Times New Roman"/>
                <w:sz w:val="28"/>
                <w:szCs w:val="28"/>
                <w:lang w:val="uk-UA" w:eastAsia="ru-RU"/>
              </w:rPr>
              <w:t xml:space="preserve"> Програми підтримки малого і середнього підприємництва в м. Суми на 2017-2019 роки (зі змінами), затвердженої рішенням Сумської міської ради від </w:t>
            </w:r>
            <w:r>
              <w:rPr>
                <w:rFonts w:ascii="Times New Roman" w:eastAsia="Times New Roman" w:hAnsi="Times New Roman" w:cs="Times New Roman"/>
                <w:sz w:val="28"/>
                <w:szCs w:val="28"/>
                <w:lang w:val="uk-UA" w:eastAsia="ru-RU"/>
              </w:rPr>
              <w:t xml:space="preserve">            </w:t>
            </w:r>
            <w:r w:rsidR="005E39A4" w:rsidRPr="005E39A4">
              <w:rPr>
                <w:rFonts w:ascii="Times New Roman" w:eastAsia="Times New Roman" w:hAnsi="Times New Roman" w:cs="Times New Roman"/>
                <w:sz w:val="28"/>
                <w:szCs w:val="28"/>
                <w:lang w:val="uk-UA" w:eastAsia="ru-RU"/>
              </w:rPr>
              <w:t>30 листопада 2016 року № 1451-МР (зі змінами) за 2017-2019 роки</w:t>
            </w:r>
          </w:p>
          <w:p w:rsidR="00021E6E" w:rsidRPr="00021E6E" w:rsidRDefault="00021E6E" w:rsidP="00021E6E">
            <w:pPr>
              <w:spacing w:after="0" w:line="240" w:lineRule="auto"/>
              <w:rPr>
                <w:rFonts w:ascii="Times New Roman" w:eastAsia="Times New Roman" w:hAnsi="Times New Roman" w:cs="Times New Roman"/>
                <w:sz w:val="28"/>
                <w:szCs w:val="28"/>
                <w:lang w:val="uk-UA" w:eastAsia="ru-RU"/>
              </w:rPr>
            </w:pPr>
          </w:p>
          <w:p w:rsidR="00021E6E" w:rsidRPr="00021E6E" w:rsidRDefault="00021E6E" w:rsidP="00021E6E">
            <w:pPr>
              <w:spacing w:after="0" w:line="240" w:lineRule="auto"/>
              <w:rPr>
                <w:rFonts w:ascii="Times New Roman" w:eastAsia="Times New Roman" w:hAnsi="Times New Roman" w:cs="Times New Roman"/>
                <w:sz w:val="28"/>
                <w:szCs w:val="28"/>
                <w:lang w:val="uk-UA" w:eastAsia="ru-RU"/>
              </w:rPr>
            </w:pPr>
          </w:p>
        </w:tc>
      </w:tr>
    </w:tbl>
    <w:p w:rsidR="00AA31EA" w:rsidRDefault="00AA31EA" w:rsidP="00021E6E">
      <w:pPr>
        <w:spacing w:after="0" w:line="240" w:lineRule="auto"/>
        <w:jc w:val="center"/>
        <w:rPr>
          <w:rFonts w:ascii="Times New Roman" w:eastAsia="Times New Roman" w:hAnsi="Times New Roman" w:cs="Times New Roman"/>
          <w:b/>
          <w:sz w:val="26"/>
          <w:szCs w:val="26"/>
          <w:lang w:val="uk-UA" w:eastAsia="ru-RU"/>
        </w:rPr>
      </w:pPr>
    </w:p>
    <w:p w:rsidR="00AA31EA" w:rsidRDefault="00AA31EA" w:rsidP="00021E6E">
      <w:pPr>
        <w:spacing w:after="0" w:line="240" w:lineRule="auto"/>
        <w:jc w:val="center"/>
        <w:rPr>
          <w:rFonts w:ascii="Times New Roman" w:eastAsia="Times New Roman" w:hAnsi="Times New Roman" w:cs="Times New Roman"/>
          <w:b/>
          <w:sz w:val="26"/>
          <w:szCs w:val="26"/>
          <w:lang w:val="uk-UA" w:eastAsia="ru-RU"/>
        </w:rPr>
      </w:pPr>
    </w:p>
    <w:p w:rsidR="00021E6E" w:rsidRPr="00021E6E" w:rsidRDefault="00021E6E" w:rsidP="00021E6E">
      <w:pPr>
        <w:spacing w:after="0" w:line="240" w:lineRule="auto"/>
        <w:jc w:val="center"/>
        <w:rPr>
          <w:rFonts w:ascii="Times New Roman" w:eastAsia="Times New Roman" w:hAnsi="Times New Roman" w:cs="Times New Roman"/>
          <w:b/>
          <w:sz w:val="26"/>
          <w:szCs w:val="26"/>
          <w:lang w:val="uk-UA" w:eastAsia="ru-RU"/>
        </w:rPr>
      </w:pPr>
      <w:r w:rsidRPr="00021E6E">
        <w:rPr>
          <w:rFonts w:ascii="Times New Roman" w:eastAsia="Times New Roman" w:hAnsi="Times New Roman" w:cs="Times New Roman"/>
          <w:b/>
          <w:sz w:val="26"/>
          <w:szCs w:val="26"/>
          <w:lang w:val="uk-UA" w:eastAsia="ru-RU"/>
        </w:rPr>
        <w:t>Заключний звіт</w:t>
      </w:r>
    </w:p>
    <w:p w:rsidR="00021E6E" w:rsidRPr="00021E6E" w:rsidRDefault="00021E6E" w:rsidP="00021E6E">
      <w:pPr>
        <w:spacing w:after="0" w:line="240" w:lineRule="auto"/>
        <w:jc w:val="center"/>
        <w:rPr>
          <w:rFonts w:ascii="Times New Roman" w:eastAsia="Times New Roman" w:hAnsi="Times New Roman" w:cs="Times New Roman"/>
          <w:b/>
          <w:sz w:val="26"/>
          <w:szCs w:val="26"/>
          <w:lang w:val="uk-UA" w:eastAsia="ru-RU"/>
        </w:rPr>
      </w:pPr>
      <w:r w:rsidRPr="00021E6E">
        <w:rPr>
          <w:rFonts w:ascii="Times New Roman" w:eastAsia="Times New Roman" w:hAnsi="Times New Roman" w:cs="Times New Roman"/>
          <w:b/>
          <w:sz w:val="26"/>
          <w:szCs w:val="26"/>
          <w:lang w:val="uk-UA" w:eastAsia="ru-RU"/>
        </w:rPr>
        <w:t xml:space="preserve">про виконання цільової Програми підтримки малого і середнього підприємництва в м. Суми на 2017-2019 роки (зі змінами)                               </w:t>
      </w:r>
    </w:p>
    <w:p w:rsidR="00021E6E" w:rsidRPr="00021E6E" w:rsidRDefault="00021E6E" w:rsidP="00021E6E">
      <w:pPr>
        <w:spacing w:after="0" w:line="240" w:lineRule="auto"/>
        <w:jc w:val="center"/>
        <w:rPr>
          <w:rFonts w:ascii="Times New Roman" w:eastAsia="Times New Roman" w:hAnsi="Times New Roman" w:cs="Times New Roman"/>
          <w:sz w:val="26"/>
          <w:szCs w:val="26"/>
          <w:lang w:val="uk-UA" w:eastAsia="ru-RU"/>
        </w:rPr>
      </w:pPr>
    </w:p>
    <w:p w:rsidR="00021E6E" w:rsidRPr="00021E6E" w:rsidRDefault="00021E6E" w:rsidP="00021E6E">
      <w:pPr>
        <w:spacing w:after="0" w:line="240" w:lineRule="auto"/>
        <w:jc w:val="both"/>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 xml:space="preserve">1. </w:t>
      </w:r>
      <w:r w:rsidRPr="00021E6E">
        <w:rPr>
          <w:rFonts w:ascii="Times New Roman" w:eastAsia="Times New Roman" w:hAnsi="Times New Roman" w:cs="Times New Roman"/>
          <w:sz w:val="26"/>
          <w:szCs w:val="26"/>
          <w:lang w:val="uk-UA" w:eastAsia="ru-RU"/>
        </w:rPr>
        <w:tab/>
      </w:r>
      <w:r w:rsidRPr="00021E6E">
        <w:rPr>
          <w:rFonts w:ascii="Times New Roman" w:eastAsia="Times New Roman" w:hAnsi="Times New Roman" w:cs="Times New Roman"/>
          <w:sz w:val="26"/>
          <w:szCs w:val="26"/>
          <w:u w:val="single"/>
          <w:lang w:val="uk-UA" w:eastAsia="ru-RU"/>
        </w:rPr>
        <w:t>451,311, 031,021</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 xml:space="preserve">департамент забезпечення ресурсних платежів Сумської міської ради, виконавчий комітет Сумської                                                                                                  </w:t>
      </w:r>
      <w:r w:rsidRPr="00021E6E">
        <w:rPr>
          <w:rFonts w:ascii="Times New Roman" w:eastAsia="Times New Roman" w:hAnsi="Times New Roman" w:cs="Times New Roman"/>
          <w:sz w:val="26"/>
          <w:szCs w:val="26"/>
          <w:lang w:val="uk-UA" w:eastAsia="ru-RU"/>
        </w:rPr>
        <w:tab/>
        <w:t xml:space="preserve">КВКВ                                                  </w:t>
      </w:r>
      <w:r w:rsidRPr="00021E6E">
        <w:rPr>
          <w:rFonts w:ascii="Times New Roman" w:eastAsia="Times New Roman" w:hAnsi="Times New Roman" w:cs="Times New Roman"/>
          <w:lang w:val="uk-UA" w:eastAsia="ru-RU"/>
        </w:rPr>
        <w:t>найменування головного розпорядника коштів програми</w:t>
      </w:r>
    </w:p>
    <w:p w:rsidR="00021E6E" w:rsidRPr="00021E6E" w:rsidRDefault="00021E6E" w:rsidP="00021E6E">
      <w:pPr>
        <w:tabs>
          <w:tab w:val="left" w:pos="2730"/>
        </w:tabs>
        <w:spacing w:after="0" w:line="240" w:lineRule="auto"/>
        <w:jc w:val="both"/>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ab/>
        <w:t xml:space="preserve">                                                              </w:t>
      </w:r>
      <w:r w:rsidRPr="00021E6E">
        <w:rPr>
          <w:rFonts w:ascii="Times New Roman" w:eastAsia="Times New Roman" w:hAnsi="Times New Roman" w:cs="Times New Roman"/>
          <w:sz w:val="26"/>
          <w:szCs w:val="26"/>
          <w:u w:val="single"/>
          <w:lang w:val="uk-UA" w:eastAsia="ru-RU"/>
        </w:rPr>
        <w:t>міської ради</w:t>
      </w:r>
    </w:p>
    <w:p w:rsidR="00021E6E" w:rsidRPr="00021E6E" w:rsidRDefault="00021E6E" w:rsidP="00021E6E">
      <w:pPr>
        <w:spacing w:after="0" w:line="240" w:lineRule="auto"/>
        <w:jc w:val="both"/>
        <w:rPr>
          <w:rFonts w:ascii="Times New Roman" w:eastAsia="Times New Roman" w:hAnsi="Times New Roman" w:cs="Times New Roman"/>
          <w:sz w:val="26"/>
          <w:szCs w:val="26"/>
          <w:u w:val="single"/>
          <w:lang w:val="uk-UA" w:eastAsia="ru-RU"/>
        </w:rPr>
      </w:pPr>
      <w:r w:rsidRPr="00021E6E">
        <w:rPr>
          <w:rFonts w:ascii="Times New Roman" w:eastAsia="Times New Roman" w:hAnsi="Times New Roman" w:cs="Times New Roman"/>
          <w:sz w:val="26"/>
          <w:szCs w:val="26"/>
          <w:lang w:val="uk-UA" w:eastAsia="ru-RU"/>
        </w:rPr>
        <w:t xml:space="preserve">2. </w:t>
      </w:r>
      <w:r w:rsidRPr="00021E6E">
        <w:rPr>
          <w:rFonts w:ascii="Times New Roman" w:eastAsia="Times New Roman" w:hAnsi="Times New Roman" w:cs="Times New Roman"/>
          <w:sz w:val="26"/>
          <w:szCs w:val="26"/>
          <w:lang w:val="uk-UA" w:eastAsia="ru-RU"/>
        </w:rPr>
        <w:tab/>
      </w:r>
      <w:r w:rsidRPr="00021E6E">
        <w:rPr>
          <w:rFonts w:ascii="Times New Roman" w:eastAsia="Times New Roman" w:hAnsi="Times New Roman" w:cs="Times New Roman"/>
          <w:sz w:val="26"/>
          <w:szCs w:val="26"/>
          <w:u w:val="single"/>
          <w:lang w:val="uk-UA" w:eastAsia="ru-RU"/>
        </w:rPr>
        <w:t xml:space="preserve">451, 311,  031, 021   </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департамент забезпечення ресурсних платежів Сумської міської ради</w:t>
      </w:r>
    </w:p>
    <w:p w:rsidR="00021E6E" w:rsidRPr="00021E6E" w:rsidRDefault="00021E6E" w:rsidP="00021E6E">
      <w:pPr>
        <w:spacing w:after="0" w:line="240" w:lineRule="auto"/>
        <w:jc w:val="both"/>
        <w:rPr>
          <w:rFonts w:ascii="Times New Roman" w:eastAsia="Times New Roman" w:hAnsi="Times New Roman" w:cs="Times New Roman"/>
          <w:sz w:val="24"/>
          <w:szCs w:val="24"/>
          <w:lang w:val="uk-UA" w:eastAsia="ru-RU"/>
        </w:rPr>
      </w:pPr>
      <w:r w:rsidRPr="00021E6E">
        <w:rPr>
          <w:rFonts w:ascii="Times New Roman" w:eastAsia="Times New Roman" w:hAnsi="Times New Roman" w:cs="Times New Roman"/>
          <w:sz w:val="26"/>
          <w:szCs w:val="26"/>
          <w:lang w:val="uk-UA" w:eastAsia="ru-RU"/>
        </w:rPr>
        <w:tab/>
        <w:t xml:space="preserve">КВКВ                                                  </w:t>
      </w:r>
      <w:r w:rsidRPr="00021E6E">
        <w:rPr>
          <w:rFonts w:ascii="Times New Roman" w:eastAsia="Times New Roman" w:hAnsi="Times New Roman" w:cs="Times New Roman"/>
          <w:lang w:val="uk-UA" w:eastAsia="ru-RU"/>
        </w:rPr>
        <w:t>найменування відповідального виконавця програми</w:t>
      </w:r>
      <w:r w:rsidRPr="00021E6E">
        <w:rPr>
          <w:rFonts w:ascii="Times New Roman" w:eastAsia="Times New Roman" w:hAnsi="Times New Roman" w:cs="Times New Roman"/>
          <w:sz w:val="24"/>
          <w:szCs w:val="24"/>
          <w:lang w:val="uk-UA" w:eastAsia="ru-RU"/>
        </w:rPr>
        <w:t xml:space="preserve"> </w:t>
      </w:r>
    </w:p>
    <w:p w:rsidR="00021E6E" w:rsidRPr="00C3502B" w:rsidRDefault="00021E6E" w:rsidP="00021E6E">
      <w:pPr>
        <w:spacing w:after="0" w:line="240" w:lineRule="auto"/>
        <w:jc w:val="both"/>
        <w:rPr>
          <w:rFonts w:ascii="Times New Roman" w:eastAsia="Times New Roman" w:hAnsi="Times New Roman" w:cs="Times New Roman"/>
          <w:sz w:val="26"/>
          <w:szCs w:val="26"/>
          <w:lang w:val="uk-UA" w:eastAsia="ru-RU"/>
        </w:rPr>
      </w:pPr>
    </w:p>
    <w:p w:rsidR="00021E6E" w:rsidRPr="00021E6E" w:rsidRDefault="00021E6E" w:rsidP="00021E6E">
      <w:pPr>
        <w:spacing w:after="0" w:line="240" w:lineRule="auto"/>
        <w:rPr>
          <w:rFonts w:ascii="Times New Roman" w:eastAsia="Times New Roman" w:hAnsi="Times New Roman" w:cs="Times New Roman"/>
          <w:sz w:val="26"/>
          <w:szCs w:val="26"/>
          <w:u w:val="single"/>
          <w:lang w:val="uk-UA" w:eastAsia="ru-RU"/>
        </w:rPr>
      </w:pPr>
      <w:r w:rsidRPr="00021E6E">
        <w:rPr>
          <w:rFonts w:ascii="Times New Roman" w:eastAsia="Times New Roman" w:hAnsi="Times New Roman" w:cs="Times New Roman"/>
          <w:sz w:val="26"/>
          <w:szCs w:val="26"/>
          <w:lang w:val="uk-UA" w:eastAsia="ru-RU"/>
        </w:rPr>
        <w:t xml:space="preserve">3.        </w:t>
      </w:r>
      <w:r w:rsidRPr="00021E6E">
        <w:rPr>
          <w:rFonts w:ascii="Times New Roman" w:eastAsia="Times New Roman" w:hAnsi="Times New Roman" w:cs="Times New Roman"/>
          <w:sz w:val="26"/>
          <w:szCs w:val="26"/>
          <w:u w:val="single"/>
          <w:lang w:val="uk-UA" w:eastAsia="ru-RU"/>
        </w:rPr>
        <w:t>4517450, 3117610,</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цільова Програма підтримки малого і середнього підприємництва в м. Суми на 2017-2019 роки (зі змінами),</w:t>
      </w:r>
    </w:p>
    <w:p w:rsidR="00021E6E" w:rsidRPr="00021E6E" w:rsidRDefault="00021E6E" w:rsidP="00021E6E">
      <w:pPr>
        <w:spacing w:after="0" w:line="240" w:lineRule="auto"/>
        <w:rPr>
          <w:rFonts w:ascii="Times New Roman" w:eastAsia="Times New Roman" w:hAnsi="Times New Roman" w:cs="Times New Roman"/>
          <w:sz w:val="26"/>
          <w:szCs w:val="26"/>
          <w:u w:val="single"/>
          <w:lang w:val="uk-UA" w:eastAsia="ru-RU"/>
        </w:rPr>
      </w:pP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3119800, 0317450,</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lang w:val="uk-UA" w:eastAsia="ru-RU"/>
        </w:rPr>
        <w:t>найменування програми, дата і номер рішення міської ради про її затвердження</w:t>
      </w:r>
    </w:p>
    <w:p w:rsidR="00021E6E" w:rsidRPr="00021E6E" w:rsidRDefault="00021E6E" w:rsidP="00021E6E">
      <w:pPr>
        <w:spacing w:after="0" w:line="240" w:lineRule="auto"/>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0217610</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 xml:space="preserve">затверджена рішенням Сумської міської ради від 30.11.2016 № 1451-МР (зі змінами)                                                     </w:t>
      </w:r>
      <w:r w:rsidRPr="00021E6E">
        <w:rPr>
          <w:rFonts w:ascii="Times New Roman" w:eastAsia="Times New Roman" w:hAnsi="Times New Roman" w:cs="Times New Roman"/>
          <w:sz w:val="26"/>
          <w:szCs w:val="26"/>
          <w:lang w:val="uk-UA" w:eastAsia="ru-RU"/>
        </w:rPr>
        <w:t xml:space="preserve">                                                                           </w:t>
      </w:r>
    </w:p>
    <w:p w:rsidR="002A1B93" w:rsidRDefault="00021E6E" w:rsidP="00021E6E">
      <w:pPr>
        <w:tabs>
          <w:tab w:val="left" w:pos="645"/>
          <w:tab w:val="left" w:pos="2745"/>
          <w:tab w:val="center" w:pos="7570"/>
        </w:tabs>
        <w:spacing w:after="0" w:line="240" w:lineRule="auto"/>
        <w:ind w:left="708" w:hanging="705"/>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ab/>
        <w:t xml:space="preserve"> КПКВК</w:t>
      </w:r>
      <w:r w:rsidRPr="00021E6E">
        <w:rPr>
          <w:rFonts w:ascii="Times New Roman" w:eastAsia="Times New Roman" w:hAnsi="Times New Roman" w:cs="Times New Roman"/>
          <w:sz w:val="26"/>
          <w:szCs w:val="26"/>
          <w:lang w:val="uk-UA" w:eastAsia="ru-RU"/>
        </w:rPr>
        <w:tab/>
      </w:r>
    </w:p>
    <w:p w:rsidR="002A1B93" w:rsidRDefault="002A1B93" w:rsidP="00021E6E">
      <w:pPr>
        <w:tabs>
          <w:tab w:val="left" w:pos="645"/>
          <w:tab w:val="left" w:pos="2745"/>
          <w:tab w:val="center" w:pos="7570"/>
        </w:tabs>
        <w:spacing w:after="0" w:line="240" w:lineRule="auto"/>
        <w:ind w:left="708" w:hanging="705"/>
        <w:rPr>
          <w:rFonts w:ascii="Times New Roman" w:eastAsia="Times New Roman" w:hAnsi="Times New Roman" w:cs="Times New Roman"/>
          <w:sz w:val="26"/>
          <w:szCs w:val="26"/>
          <w:lang w:val="uk-UA" w:eastAsia="ru-RU"/>
        </w:rPr>
      </w:pPr>
    </w:p>
    <w:p w:rsidR="002A1B93" w:rsidRDefault="002A1B93" w:rsidP="00021E6E">
      <w:pPr>
        <w:tabs>
          <w:tab w:val="left" w:pos="645"/>
          <w:tab w:val="left" w:pos="2745"/>
          <w:tab w:val="center" w:pos="7570"/>
        </w:tabs>
        <w:spacing w:after="0" w:line="240" w:lineRule="auto"/>
        <w:ind w:left="708" w:hanging="705"/>
        <w:rPr>
          <w:rFonts w:ascii="Times New Roman" w:eastAsia="Times New Roman" w:hAnsi="Times New Roman" w:cs="Times New Roman"/>
          <w:sz w:val="26"/>
          <w:szCs w:val="26"/>
          <w:lang w:val="uk-UA" w:eastAsia="ru-RU"/>
        </w:rPr>
      </w:pPr>
    </w:p>
    <w:p w:rsidR="002A1B93" w:rsidRDefault="002A1B93" w:rsidP="00021E6E">
      <w:pPr>
        <w:tabs>
          <w:tab w:val="left" w:pos="645"/>
          <w:tab w:val="left" w:pos="2745"/>
          <w:tab w:val="center" w:pos="7570"/>
        </w:tabs>
        <w:spacing w:after="0" w:line="240" w:lineRule="auto"/>
        <w:ind w:left="708" w:hanging="705"/>
        <w:rPr>
          <w:rFonts w:ascii="Times New Roman" w:eastAsia="Times New Roman" w:hAnsi="Times New Roman" w:cs="Times New Roman"/>
          <w:sz w:val="26"/>
          <w:szCs w:val="26"/>
          <w:lang w:val="uk-UA" w:eastAsia="ru-RU"/>
        </w:rPr>
      </w:pPr>
    </w:p>
    <w:p w:rsidR="002A1B93" w:rsidRDefault="002A1B93" w:rsidP="00021E6E">
      <w:pPr>
        <w:tabs>
          <w:tab w:val="left" w:pos="645"/>
          <w:tab w:val="left" w:pos="2745"/>
          <w:tab w:val="center" w:pos="7570"/>
        </w:tabs>
        <w:spacing w:after="0" w:line="240" w:lineRule="auto"/>
        <w:ind w:left="708" w:hanging="705"/>
        <w:rPr>
          <w:rFonts w:ascii="Times New Roman" w:eastAsia="Times New Roman" w:hAnsi="Times New Roman" w:cs="Times New Roman"/>
          <w:sz w:val="26"/>
          <w:szCs w:val="26"/>
          <w:lang w:val="uk-UA" w:eastAsia="ru-RU"/>
        </w:rPr>
      </w:pPr>
    </w:p>
    <w:p w:rsidR="00021E6E" w:rsidRDefault="00021E6E" w:rsidP="00021E6E">
      <w:pPr>
        <w:tabs>
          <w:tab w:val="left" w:pos="645"/>
          <w:tab w:val="left" w:pos="2745"/>
          <w:tab w:val="center" w:pos="7570"/>
        </w:tabs>
        <w:spacing w:after="0" w:line="240" w:lineRule="auto"/>
        <w:ind w:left="708" w:hanging="705"/>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ab/>
        <w:t xml:space="preserve">                               </w:t>
      </w:r>
    </w:p>
    <w:p w:rsidR="000B5469" w:rsidRPr="00021E6E" w:rsidRDefault="000B5469" w:rsidP="00021E6E">
      <w:pPr>
        <w:tabs>
          <w:tab w:val="left" w:pos="645"/>
          <w:tab w:val="left" w:pos="2745"/>
          <w:tab w:val="center" w:pos="7570"/>
        </w:tabs>
        <w:spacing w:after="0" w:line="240" w:lineRule="auto"/>
        <w:ind w:left="708" w:hanging="705"/>
        <w:rPr>
          <w:rFonts w:ascii="Times New Roman" w:eastAsia="Times New Roman" w:hAnsi="Times New Roman" w:cs="Times New Roman"/>
          <w:spacing w:val="10"/>
          <w:lang w:val="uk-UA" w:eastAsia="ru-RU"/>
        </w:rPr>
      </w:pPr>
      <w:bookmarkStart w:id="0" w:name="_GoBack"/>
      <w:bookmarkEnd w:id="0"/>
    </w:p>
    <w:p w:rsidR="00021E6E" w:rsidRPr="00021E6E" w:rsidRDefault="00021E6E" w:rsidP="00021E6E">
      <w:pPr>
        <w:spacing w:after="0" w:line="240" w:lineRule="auto"/>
        <w:ind w:left="708" w:hanging="705"/>
        <w:rPr>
          <w:rFonts w:ascii="Times New Roman" w:eastAsia="Times New Roman" w:hAnsi="Times New Roman" w:cs="Times New Roman"/>
          <w:sz w:val="26"/>
          <w:szCs w:val="26"/>
          <w:u w:val="single"/>
          <w:lang w:val="uk-UA" w:eastAsia="ru-RU"/>
        </w:rPr>
      </w:pPr>
      <w:r w:rsidRPr="00021E6E">
        <w:rPr>
          <w:rFonts w:ascii="Times New Roman" w:eastAsia="Times New Roman" w:hAnsi="Times New Roman" w:cs="Times New Roman"/>
          <w:sz w:val="26"/>
          <w:szCs w:val="26"/>
          <w:lang w:val="uk-UA" w:eastAsia="ru-RU"/>
        </w:rPr>
        <w:tab/>
      </w:r>
      <w:r w:rsidRPr="00021E6E">
        <w:rPr>
          <w:rFonts w:ascii="Times New Roman" w:eastAsia="Times New Roman" w:hAnsi="Times New Roman" w:cs="Times New Roman"/>
          <w:sz w:val="26"/>
          <w:szCs w:val="26"/>
          <w:lang w:val="uk-UA" w:eastAsia="ru-RU"/>
        </w:rPr>
        <w:tab/>
        <w:t xml:space="preserve">                          </w:t>
      </w:r>
    </w:p>
    <w:tbl>
      <w:tblPr>
        <w:tblW w:w="15764" w:type="dxa"/>
        <w:tblInd w:w="-34" w:type="dxa"/>
        <w:tblLayout w:type="fixed"/>
        <w:tblLook w:val="01E0" w:firstRow="1" w:lastRow="1" w:firstColumn="1" w:lastColumn="1" w:noHBand="0" w:noVBand="0"/>
      </w:tblPr>
      <w:tblGrid>
        <w:gridCol w:w="1135"/>
        <w:gridCol w:w="2551"/>
        <w:gridCol w:w="851"/>
        <w:gridCol w:w="850"/>
        <w:gridCol w:w="1134"/>
        <w:gridCol w:w="1134"/>
        <w:gridCol w:w="992"/>
        <w:gridCol w:w="1134"/>
        <w:gridCol w:w="5983"/>
      </w:tblGrid>
      <w:tr w:rsidR="00021E6E" w:rsidRPr="00021E6E" w:rsidTr="00C3502B">
        <w:tc>
          <w:tcPr>
            <w:tcW w:w="1135" w:type="dxa"/>
            <w:vMerge w:val="restart"/>
            <w:tcBorders>
              <w:top w:val="single" w:sz="4" w:space="0" w:color="auto"/>
              <w:left w:val="single" w:sz="4" w:space="0" w:color="auto"/>
              <w:bottom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Назва міської програми</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Планові обсяги фінансування, тис. грн.</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Фактичні обсяги фінансування, тис. грн.</w:t>
            </w:r>
          </w:p>
        </w:tc>
        <w:tc>
          <w:tcPr>
            <w:tcW w:w="5983"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Стан виконання (показники ефективності)</w:t>
            </w:r>
          </w:p>
        </w:tc>
      </w:tr>
      <w:tr w:rsidR="00021E6E" w:rsidRPr="00021E6E" w:rsidTr="00C3502B">
        <w:trPr>
          <w:trHeight w:val="1380"/>
        </w:trPr>
        <w:tc>
          <w:tcPr>
            <w:tcW w:w="1135" w:type="dxa"/>
            <w:vMerge/>
            <w:tcBorders>
              <w:top w:val="single" w:sz="4" w:space="0" w:color="auto"/>
              <w:left w:val="single" w:sz="4" w:space="0" w:color="auto"/>
              <w:bottom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b/>
                <w:sz w:val="20"/>
                <w:szCs w:val="20"/>
                <w:lang w:val="uk-UA" w:eastAsia="ru-RU"/>
              </w:rPr>
            </w:pPr>
          </w:p>
        </w:tc>
        <w:tc>
          <w:tcPr>
            <w:tcW w:w="851" w:type="dxa"/>
            <w:tcBorders>
              <w:top w:val="single" w:sz="4" w:space="0" w:color="auto"/>
              <w:left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Усього</w:t>
            </w:r>
          </w:p>
          <w:p w:rsidR="00021E6E" w:rsidRPr="00021E6E" w:rsidRDefault="00021E6E" w:rsidP="00021E6E">
            <w:pPr>
              <w:spacing w:after="0" w:line="240" w:lineRule="auto"/>
              <w:jc w:val="center"/>
              <w:rPr>
                <w:rFonts w:ascii="Times New Roman" w:eastAsia="Times New Roman" w:hAnsi="Times New Roman" w:cs="Times New Roman"/>
                <w:b/>
                <w:sz w:val="20"/>
                <w:szCs w:val="20"/>
                <w:lang w:val="uk-UA" w:eastAsia="ru-RU"/>
              </w:rPr>
            </w:pPr>
          </w:p>
        </w:tc>
        <w:tc>
          <w:tcPr>
            <w:tcW w:w="850" w:type="dxa"/>
            <w:tcBorders>
              <w:top w:val="single" w:sz="4" w:space="0" w:color="auto"/>
              <w:left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b/>
                <w:sz w:val="20"/>
                <w:szCs w:val="20"/>
                <w:lang w:val="uk-UA" w:eastAsia="ru-RU"/>
              </w:rPr>
            </w:pPr>
            <w:proofErr w:type="spellStart"/>
            <w:r w:rsidRPr="00021E6E">
              <w:rPr>
                <w:rFonts w:ascii="Times New Roman" w:eastAsia="Times New Roman" w:hAnsi="Times New Roman" w:cs="Times New Roman"/>
                <w:b/>
                <w:sz w:val="20"/>
                <w:szCs w:val="20"/>
                <w:lang w:val="uk-UA" w:eastAsia="ru-RU"/>
              </w:rPr>
              <w:t>Місь-кий</w:t>
            </w:r>
            <w:proofErr w:type="spellEnd"/>
            <w:r w:rsidRPr="00021E6E">
              <w:rPr>
                <w:rFonts w:ascii="Times New Roman" w:eastAsia="Times New Roman" w:hAnsi="Times New Roman" w:cs="Times New Roman"/>
                <w:b/>
                <w:sz w:val="20"/>
                <w:szCs w:val="20"/>
                <w:lang w:val="uk-UA" w:eastAsia="ru-RU"/>
              </w:rPr>
              <w:t xml:space="preserve"> </w:t>
            </w:r>
            <w:proofErr w:type="spellStart"/>
            <w:r w:rsidRPr="00021E6E">
              <w:rPr>
                <w:rFonts w:ascii="Times New Roman" w:eastAsia="Times New Roman" w:hAnsi="Times New Roman" w:cs="Times New Roman"/>
                <w:b/>
                <w:sz w:val="20"/>
                <w:szCs w:val="20"/>
                <w:lang w:val="uk-UA" w:eastAsia="ru-RU"/>
              </w:rPr>
              <w:t>бюд-жет</w:t>
            </w:r>
            <w:proofErr w:type="spellEnd"/>
          </w:p>
          <w:p w:rsidR="00021E6E" w:rsidRPr="00021E6E" w:rsidRDefault="00021E6E" w:rsidP="00021E6E">
            <w:pPr>
              <w:spacing w:after="0" w:line="240" w:lineRule="auto"/>
              <w:jc w:val="center"/>
              <w:rPr>
                <w:rFonts w:ascii="Times New Roman" w:eastAsia="Times New Roman" w:hAnsi="Times New Roman" w:cs="Times New Roman"/>
                <w:b/>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 xml:space="preserve">Інші джерела </w:t>
            </w:r>
            <w:proofErr w:type="spellStart"/>
            <w:r w:rsidRPr="00021E6E">
              <w:rPr>
                <w:rFonts w:ascii="Times New Roman" w:eastAsia="Times New Roman" w:hAnsi="Times New Roman" w:cs="Times New Roman"/>
                <w:b/>
                <w:sz w:val="20"/>
                <w:szCs w:val="20"/>
                <w:lang w:val="uk-UA" w:eastAsia="ru-RU"/>
              </w:rPr>
              <w:t>фінан-сування</w:t>
            </w:r>
            <w:proofErr w:type="spellEnd"/>
          </w:p>
        </w:tc>
        <w:tc>
          <w:tcPr>
            <w:tcW w:w="1134" w:type="dxa"/>
            <w:tcBorders>
              <w:top w:val="single" w:sz="4" w:space="0" w:color="auto"/>
              <w:left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Усього</w:t>
            </w:r>
          </w:p>
          <w:p w:rsidR="00021E6E" w:rsidRPr="00021E6E" w:rsidRDefault="00021E6E" w:rsidP="00021E6E">
            <w:pPr>
              <w:spacing w:after="0" w:line="240" w:lineRule="auto"/>
              <w:jc w:val="center"/>
              <w:rPr>
                <w:rFonts w:ascii="Times New Roman" w:eastAsia="Times New Roman" w:hAnsi="Times New Roman" w:cs="Times New Roman"/>
                <w:b/>
                <w:sz w:val="20"/>
                <w:szCs w:val="20"/>
                <w:lang w:val="uk-UA" w:eastAsia="ru-RU"/>
              </w:rPr>
            </w:pPr>
          </w:p>
        </w:tc>
        <w:tc>
          <w:tcPr>
            <w:tcW w:w="992" w:type="dxa"/>
            <w:tcBorders>
              <w:top w:val="single" w:sz="4" w:space="0" w:color="auto"/>
              <w:left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b/>
                <w:sz w:val="20"/>
                <w:szCs w:val="20"/>
                <w:lang w:val="uk-UA" w:eastAsia="ru-RU"/>
              </w:rPr>
            </w:pPr>
            <w:proofErr w:type="spellStart"/>
            <w:r w:rsidRPr="00021E6E">
              <w:rPr>
                <w:rFonts w:ascii="Times New Roman" w:eastAsia="Times New Roman" w:hAnsi="Times New Roman" w:cs="Times New Roman"/>
                <w:b/>
                <w:sz w:val="20"/>
                <w:szCs w:val="20"/>
                <w:lang w:val="uk-UA" w:eastAsia="ru-RU"/>
              </w:rPr>
              <w:t>Місь-кий</w:t>
            </w:r>
            <w:proofErr w:type="spellEnd"/>
            <w:r w:rsidRPr="00021E6E">
              <w:rPr>
                <w:rFonts w:ascii="Times New Roman" w:eastAsia="Times New Roman" w:hAnsi="Times New Roman" w:cs="Times New Roman"/>
                <w:b/>
                <w:sz w:val="20"/>
                <w:szCs w:val="20"/>
                <w:lang w:val="uk-UA" w:eastAsia="ru-RU"/>
              </w:rPr>
              <w:t xml:space="preserve"> бюджет</w:t>
            </w:r>
          </w:p>
          <w:p w:rsidR="00021E6E" w:rsidRPr="00021E6E" w:rsidRDefault="00021E6E" w:rsidP="00021E6E">
            <w:pPr>
              <w:spacing w:after="0" w:line="240" w:lineRule="auto"/>
              <w:jc w:val="center"/>
              <w:rPr>
                <w:rFonts w:ascii="Times New Roman" w:eastAsia="Times New Roman" w:hAnsi="Times New Roman" w:cs="Times New Roman"/>
                <w:b/>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 xml:space="preserve">Інші джерела </w:t>
            </w:r>
            <w:proofErr w:type="spellStart"/>
            <w:r w:rsidRPr="00021E6E">
              <w:rPr>
                <w:rFonts w:ascii="Times New Roman" w:eastAsia="Times New Roman" w:hAnsi="Times New Roman" w:cs="Times New Roman"/>
                <w:b/>
                <w:sz w:val="20"/>
                <w:szCs w:val="20"/>
                <w:lang w:val="uk-UA" w:eastAsia="ru-RU"/>
              </w:rPr>
              <w:t>фінансу-вання</w:t>
            </w:r>
            <w:proofErr w:type="spellEnd"/>
          </w:p>
        </w:tc>
        <w:tc>
          <w:tcPr>
            <w:tcW w:w="5983"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b/>
                <w:sz w:val="20"/>
                <w:szCs w:val="20"/>
                <w:lang w:val="uk-UA" w:eastAsia="ru-RU"/>
              </w:rPr>
            </w:pPr>
          </w:p>
        </w:tc>
      </w:tr>
      <w:tr w:rsidR="00021E6E" w:rsidRPr="00021E6E" w:rsidTr="00C3502B">
        <w:tc>
          <w:tcPr>
            <w:tcW w:w="1135"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w:t>
            </w:r>
          </w:p>
        </w:tc>
        <w:tc>
          <w:tcPr>
            <w:tcW w:w="2551"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8</w:t>
            </w:r>
          </w:p>
        </w:tc>
        <w:tc>
          <w:tcPr>
            <w:tcW w:w="5983"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9</w:t>
            </w:r>
          </w:p>
        </w:tc>
      </w:tr>
      <w:tr w:rsidR="00021E6E" w:rsidRPr="00E323CF" w:rsidTr="00C3502B">
        <w:tc>
          <w:tcPr>
            <w:tcW w:w="1135"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Цільова Програма підтримки малого і середнього підприємництва в          </w:t>
            </w:r>
            <w:r w:rsidR="0024059C">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м. Суми на 2017-2019 роки (зі змінами)</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5983" w:type="dxa"/>
            <w:tcBorders>
              <w:top w:val="single" w:sz="4" w:space="0" w:color="auto"/>
              <w:left w:val="single" w:sz="4" w:space="0" w:color="auto"/>
              <w:bottom w:val="single" w:sz="4" w:space="0" w:color="auto"/>
              <w:right w:val="single" w:sz="4" w:space="0" w:color="auto"/>
            </w:tcBorders>
          </w:tcPr>
          <w:p w:rsidR="00021E6E" w:rsidRPr="00E323CF" w:rsidRDefault="00021E6E" w:rsidP="00B11FB3">
            <w:pPr>
              <w:spacing w:after="0" w:line="240" w:lineRule="auto"/>
              <w:rPr>
                <w:rFonts w:ascii="Times New Roman" w:eastAsia="Times New Roman" w:hAnsi="Times New Roman" w:cs="Times New Roman"/>
                <w:b/>
                <w:i/>
                <w:lang w:val="uk-UA" w:eastAsia="ru-RU"/>
              </w:rPr>
            </w:pPr>
            <w:r w:rsidRPr="00021E6E">
              <w:rPr>
                <w:rFonts w:ascii="Times New Roman" w:eastAsia="Times New Roman" w:hAnsi="Times New Roman" w:cs="Times New Roman"/>
                <w:b/>
                <w:i/>
                <w:lang w:val="uk-UA" w:eastAsia="ru-RU"/>
              </w:rPr>
              <w:t xml:space="preserve">Фактично </w:t>
            </w:r>
            <w:r w:rsidR="00E323CF">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витрачено</w:t>
            </w:r>
            <w:r w:rsidR="00E323CF">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w:t>
            </w:r>
            <w:r w:rsidR="00E323CF">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за</w:t>
            </w:r>
            <w:r w:rsidR="00E323CF">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w:t>
            </w:r>
            <w:r w:rsidR="00E323CF">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2017-2019 </w:t>
            </w:r>
            <w:r w:rsidR="00E323CF">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роки </w:t>
            </w:r>
            <w:r w:rsidR="00E323CF">
              <w:rPr>
                <w:rFonts w:ascii="Times New Roman" w:eastAsia="Times New Roman" w:hAnsi="Times New Roman" w:cs="Times New Roman"/>
                <w:b/>
                <w:i/>
                <w:lang w:val="uk-UA" w:eastAsia="ru-RU"/>
              </w:rPr>
              <w:t xml:space="preserve"> </w:t>
            </w:r>
            <w:r w:rsidR="0024059C">
              <w:rPr>
                <w:rFonts w:ascii="Times New Roman" w:eastAsia="Times New Roman" w:hAnsi="Times New Roman" w:cs="Times New Roman"/>
                <w:b/>
                <w:i/>
                <w:lang w:val="uk-UA" w:eastAsia="ru-RU"/>
              </w:rPr>
              <w:t>всього  3045</w:t>
            </w:r>
            <w:r w:rsidRPr="00021E6E">
              <w:rPr>
                <w:rFonts w:ascii="Times New Roman" w:eastAsia="Times New Roman" w:hAnsi="Times New Roman" w:cs="Times New Roman"/>
                <w:b/>
                <w:i/>
                <w:lang w:val="uk-UA" w:eastAsia="ru-RU"/>
              </w:rPr>
              <w:t>,</w:t>
            </w:r>
            <w:r w:rsidR="00B11FB3">
              <w:rPr>
                <w:rFonts w:ascii="Times New Roman" w:eastAsia="Times New Roman" w:hAnsi="Times New Roman" w:cs="Times New Roman"/>
                <w:b/>
                <w:i/>
                <w:lang w:val="uk-UA" w:eastAsia="ru-RU"/>
              </w:rPr>
              <w:t>1</w:t>
            </w:r>
            <w:r w:rsidRPr="00021E6E">
              <w:rPr>
                <w:rFonts w:ascii="Times New Roman" w:eastAsia="Times New Roman" w:hAnsi="Times New Roman" w:cs="Times New Roman"/>
                <w:b/>
                <w:i/>
                <w:lang w:val="uk-UA" w:eastAsia="ru-RU"/>
              </w:rPr>
              <w:t xml:space="preserve"> тис. грн.,</w:t>
            </w:r>
            <w:r w:rsidR="00E323CF">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в </w:t>
            </w:r>
            <w:r w:rsidR="00E323CF">
              <w:rPr>
                <w:rFonts w:ascii="Times New Roman" w:eastAsia="Times New Roman" w:hAnsi="Times New Roman" w:cs="Times New Roman"/>
                <w:b/>
                <w:i/>
                <w:lang w:val="uk-UA" w:eastAsia="ru-RU"/>
              </w:rPr>
              <w:t xml:space="preserve"> </w:t>
            </w:r>
            <w:proofErr w:type="spellStart"/>
            <w:r w:rsidRPr="00021E6E">
              <w:rPr>
                <w:rFonts w:ascii="Times New Roman" w:eastAsia="Times New Roman" w:hAnsi="Times New Roman" w:cs="Times New Roman"/>
                <w:b/>
                <w:i/>
                <w:lang w:val="uk-UA" w:eastAsia="ru-RU"/>
              </w:rPr>
              <w:t>т.ч</w:t>
            </w:r>
            <w:proofErr w:type="spellEnd"/>
            <w:r w:rsidRPr="00021E6E">
              <w:rPr>
                <w:rFonts w:ascii="Times New Roman" w:eastAsia="Times New Roman" w:hAnsi="Times New Roman" w:cs="Times New Roman"/>
                <w:b/>
                <w:i/>
                <w:lang w:val="uk-UA" w:eastAsia="ru-RU"/>
              </w:rPr>
              <w:t>.</w:t>
            </w:r>
            <w:r w:rsidR="00E323CF">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з</w:t>
            </w:r>
            <w:r w:rsidR="00E323CF">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бюджету</w:t>
            </w:r>
            <w:r w:rsidR="00E323CF">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м.</w:t>
            </w:r>
            <w:r w:rsidR="00E323CF">
              <w:rPr>
                <w:rFonts w:ascii="Times New Roman" w:eastAsia="Times New Roman" w:hAnsi="Times New Roman" w:cs="Times New Roman"/>
                <w:b/>
                <w:i/>
                <w:lang w:val="uk-UA" w:eastAsia="ru-RU"/>
              </w:rPr>
              <w:t xml:space="preserve"> </w:t>
            </w:r>
            <w:r w:rsidR="0024059C">
              <w:rPr>
                <w:rFonts w:ascii="Times New Roman" w:eastAsia="Times New Roman" w:hAnsi="Times New Roman" w:cs="Times New Roman"/>
                <w:b/>
                <w:i/>
                <w:lang w:val="uk-UA" w:eastAsia="ru-RU"/>
              </w:rPr>
              <w:t xml:space="preserve"> Суми – 1022</w:t>
            </w:r>
            <w:r w:rsidRPr="00021E6E">
              <w:rPr>
                <w:rFonts w:ascii="Times New Roman" w:eastAsia="Times New Roman" w:hAnsi="Times New Roman" w:cs="Times New Roman"/>
                <w:b/>
                <w:i/>
                <w:lang w:val="uk-UA" w:eastAsia="ru-RU"/>
              </w:rPr>
              <w:t>,</w:t>
            </w:r>
            <w:r w:rsidR="00A41C40">
              <w:rPr>
                <w:rFonts w:ascii="Times New Roman" w:eastAsia="Times New Roman" w:hAnsi="Times New Roman" w:cs="Times New Roman"/>
                <w:b/>
                <w:i/>
                <w:lang w:val="uk-UA" w:eastAsia="ru-RU"/>
              </w:rPr>
              <w:t xml:space="preserve">7 </w:t>
            </w:r>
            <w:r w:rsidRPr="00021E6E">
              <w:rPr>
                <w:rFonts w:ascii="Times New Roman" w:eastAsia="Times New Roman" w:hAnsi="Times New Roman" w:cs="Times New Roman"/>
                <w:b/>
                <w:i/>
                <w:lang w:val="uk-UA" w:eastAsia="ru-RU"/>
              </w:rPr>
              <w:t xml:space="preserve"> тис.</w:t>
            </w:r>
            <w:r w:rsidR="00E323CF">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грн., інші кошти – 20</w:t>
            </w:r>
            <w:r w:rsidR="0024059C">
              <w:rPr>
                <w:rFonts w:ascii="Times New Roman" w:eastAsia="Times New Roman" w:hAnsi="Times New Roman" w:cs="Times New Roman"/>
                <w:b/>
                <w:i/>
                <w:lang w:val="uk-UA" w:eastAsia="ru-RU"/>
              </w:rPr>
              <w:t>22</w:t>
            </w:r>
            <w:r w:rsidRPr="00021E6E">
              <w:rPr>
                <w:rFonts w:ascii="Times New Roman" w:eastAsia="Times New Roman" w:hAnsi="Times New Roman" w:cs="Times New Roman"/>
                <w:b/>
                <w:i/>
                <w:lang w:val="uk-UA" w:eastAsia="ru-RU"/>
              </w:rPr>
              <w:t>,6 тис. грн.</w:t>
            </w:r>
            <w:r w:rsidR="00E323CF">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lang w:val="uk-UA" w:eastAsia="ru-RU"/>
              </w:rPr>
              <w:t>Надходження коштів до міського бюджету зі сплати єдиного податку в 2017 році склало 152,6 млн. грн.; в 2018 році - 185,3</w:t>
            </w:r>
            <w:r w:rsidRPr="00E323CF">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млн. грн.;</w:t>
            </w:r>
            <w:r w:rsidRPr="00E323CF">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в 2019 році – 224,1</w:t>
            </w:r>
            <w:r w:rsidRPr="00E323CF">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млн. грн.</w:t>
            </w:r>
            <w:r w:rsidRPr="00E323CF">
              <w:rPr>
                <w:rFonts w:ascii="Times New Roman" w:eastAsia="Times New Roman" w:hAnsi="Times New Roman" w:cs="Times New Roman"/>
                <w:lang w:val="uk-UA" w:eastAsia="ru-RU"/>
              </w:rPr>
              <w:t xml:space="preserve"> </w:t>
            </w:r>
          </w:p>
        </w:tc>
      </w:tr>
      <w:tr w:rsidR="00021E6E" w:rsidRPr="00021E6E" w:rsidTr="00C3502B">
        <w:tc>
          <w:tcPr>
            <w:tcW w:w="15764" w:type="dxa"/>
            <w:gridSpan w:val="9"/>
            <w:tcBorders>
              <w:top w:val="single" w:sz="4" w:space="0" w:color="auto"/>
              <w:left w:val="single" w:sz="4" w:space="0" w:color="auto"/>
              <w:bottom w:val="single" w:sz="4" w:space="0" w:color="auto"/>
              <w:right w:val="single" w:sz="4" w:space="0" w:color="auto"/>
            </w:tcBorders>
          </w:tcPr>
          <w:p w:rsidR="00B0451F" w:rsidRDefault="00B0451F" w:rsidP="00021E6E">
            <w:pPr>
              <w:spacing w:after="0" w:line="240" w:lineRule="auto"/>
              <w:jc w:val="center"/>
              <w:rPr>
                <w:rFonts w:ascii="Times New Roman" w:eastAsia="Calibri" w:hAnsi="Times New Roman" w:cs="Times New Roman"/>
                <w:b/>
                <w:bCs/>
                <w:lang w:val="uk-UA" w:eastAsia="ru-RU"/>
              </w:rPr>
            </w:pPr>
          </w:p>
          <w:p w:rsidR="00021E6E" w:rsidRPr="00021E6E" w:rsidRDefault="00021E6E" w:rsidP="00021E6E">
            <w:pPr>
              <w:spacing w:after="0" w:line="240" w:lineRule="auto"/>
              <w:jc w:val="center"/>
              <w:rPr>
                <w:rFonts w:ascii="Times New Roman" w:eastAsia="Times New Roman" w:hAnsi="Times New Roman" w:cs="Times New Roman"/>
                <w:b/>
                <w:color w:val="000000"/>
                <w:sz w:val="20"/>
                <w:szCs w:val="20"/>
                <w:lang w:val="uk-UA" w:eastAsia="ru-RU"/>
              </w:rPr>
            </w:pPr>
            <w:r w:rsidRPr="00021E6E">
              <w:rPr>
                <w:rFonts w:ascii="Times New Roman" w:eastAsia="Calibri" w:hAnsi="Times New Roman" w:cs="Times New Roman"/>
                <w:b/>
                <w:bCs/>
                <w:lang w:val="uk-UA" w:eastAsia="ru-RU"/>
              </w:rPr>
              <w:t>Нормативне регулювання</w:t>
            </w:r>
          </w:p>
        </w:tc>
      </w:tr>
      <w:tr w:rsidR="00021E6E" w:rsidRPr="00DD7608" w:rsidTr="00C3502B">
        <w:trPr>
          <w:trHeight w:val="329"/>
        </w:trPr>
        <w:tc>
          <w:tcPr>
            <w:tcW w:w="1135" w:type="dxa"/>
            <w:vMerge w:val="restart"/>
            <w:tcBorders>
              <w:top w:val="single" w:sz="4" w:space="0" w:color="auto"/>
              <w:left w:val="single" w:sz="4" w:space="0" w:color="auto"/>
              <w:right w:val="single" w:sz="4" w:space="0" w:color="auto"/>
            </w:tcBorders>
          </w:tcPr>
          <w:p w:rsidR="00021E6E" w:rsidRPr="00021E6E" w:rsidRDefault="00021E6E" w:rsidP="00021E6E">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1.</w:t>
            </w:r>
          </w:p>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roofErr w:type="spellStart"/>
            <w:r w:rsidRPr="00021E6E">
              <w:rPr>
                <w:rFonts w:ascii="Times New Roman" w:eastAsia="Calibri" w:hAnsi="Times New Roman" w:cs="Times New Roman"/>
                <w:color w:val="000000"/>
                <w:sz w:val="20"/>
                <w:szCs w:val="20"/>
                <w:lang w:val="uk-UA" w:eastAsia="ru-RU"/>
              </w:rPr>
              <w:t>Впорядку-вання</w:t>
            </w:r>
            <w:proofErr w:type="spellEnd"/>
            <w:r w:rsidRPr="00021E6E">
              <w:rPr>
                <w:rFonts w:ascii="Times New Roman" w:eastAsia="Calibri" w:hAnsi="Times New Roman" w:cs="Times New Roman"/>
                <w:color w:val="000000"/>
                <w:sz w:val="20"/>
                <w:szCs w:val="20"/>
                <w:lang w:val="uk-UA" w:eastAsia="ru-RU"/>
              </w:rPr>
              <w:t xml:space="preserve"> норматив-ного </w:t>
            </w:r>
            <w:proofErr w:type="spellStart"/>
            <w:r w:rsidRPr="00021E6E">
              <w:rPr>
                <w:rFonts w:ascii="Times New Roman" w:eastAsia="Calibri" w:hAnsi="Times New Roman" w:cs="Times New Roman"/>
                <w:color w:val="000000"/>
                <w:sz w:val="20"/>
                <w:szCs w:val="20"/>
                <w:lang w:val="uk-UA" w:eastAsia="ru-RU"/>
              </w:rPr>
              <w:t>регулюван</w:t>
            </w:r>
            <w:proofErr w:type="spellEnd"/>
            <w:r w:rsidRPr="00021E6E">
              <w:rPr>
                <w:rFonts w:ascii="Times New Roman" w:eastAsia="Calibri" w:hAnsi="Times New Roman" w:cs="Times New Roman"/>
                <w:color w:val="000000"/>
                <w:sz w:val="20"/>
                <w:szCs w:val="20"/>
                <w:lang w:val="uk-UA" w:eastAsia="ru-RU"/>
              </w:rPr>
              <w:t xml:space="preserve">-ня діяльності суб’єктів малого і середньо-го </w:t>
            </w:r>
            <w:proofErr w:type="spellStart"/>
            <w:r w:rsidRPr="00021E6E">
              <w:rPr>
                <w:rFonts w:ascii="Times New Roman" w:eastAsia="Calibri" w:hAnsi="Times New Roman" w:cs="Times New Roman"/>
                <w:color w:val="000000"/>
                <w:sz w:val="20"/>
                <w:szCs w:val="20"/>
                <w:lang w:val="uk-UA" w:eastAsia="ru-RU"/>
              </w:rPr>
              <w:t>підприєм-ництва</w:t>
            </w:r>
            <w:proofErr w:type="spellEnd"/>
            <w:r w:rsidRPr="00021E6E">
              <w:rPr>
                <w:rFonts w:ascii="Times New Roman" w:eastAsia="Calibri" w:hAnsi="Times New Roman" w:cs="Times New Roman"/>
                <w:color w:val="000000"/>
                <w:sz w:val="20"/>
                <w:szCs w:val="20"/>
                <w:lang w:val="uk-UA" w:eastAsia="ru-RU"/>
              </w:rPr>
              <w:t xml:space="preserve">, взаємодія їх з органами влади, </w:t>
            </w:r>
            <w:proofErr w:type="spellStart"/>
            <w:r w:rsidRPr="00021E6E">
              <w:rPr>
                <w:rFonts w:ascii="Times New Roman" w:eastAsia="Calibri" w:hAnsi="Times New Roman" w:cs="Times New Roman"/>
                <w:color w:val="000000"/>
                <w:sz w:val="20"/>
                <w:szCs w:val="20"/>
                <w:lang w:val="uk-UA" w:eastAsia="ru-RU"/>
              </w:rPr>
              <w:t>громадсь</w:t>
            </w:r>
            <w:proofErr w:type="spellEnd"/>
            <w:r w:rsidRPr="00021E6E">
              <w:rPr>
                <w:rFonts w:ascii="Times New Roman" w:eastAsia="Calibri" w:hAnsi="Times New Roman" w:cs="Times New Roman"/>
                <w:color w:val="000000"/>
                <w:sz w:val="20"/>
                <w:szCs w:val="20"/>
                <w:lang w:val="uk-UA" w:eastAsia="ru-RU"/>
              </w:rPr>
              <w:t>-кістю</w:t>
            </w:r>
            <w:r w:rsidRPr="00021E6E">
              <w:rPr>
                <w:rFonts w:ascii="Times New Roman" w:eastAsia="Times New Roman" w:hAnsi="Times New Roman" w:cs="Times New Roman"/>
                <w:sz w:val="20"/>
                <w:szCs w:val="20"/>
                <w:lang w:val="uk-UA"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spacing w:val="-6"/>
                <w:lang w:val="uk-UA" w:eastAsia="ru-RU"/>
              </w:rPr>
              <w:t>Захід</w:t>
            </w:r>
            <w:r w:rsidRPr="00021E6E">
              <w:rPr>
                <w:rFonts w:ascii="Times New Roman" w:eastAsia="Times New Roman" w:hAnsi="Times New Roman" w:cs="Times New Roman"/>
                <w:lang w:val="uk-UA" w:eastAsia="ru-RU"/>
              </w:rPr>
              <w:t xml:space="preserve"> 1.1. Забезпечення здійснення державної регуляторної політики у сфері підприємництва в місті шляхом:</w:t>
            </w:r>
          </w:p>
          <w:p w:rsidR="00021E6E" w:rsidRPr="00021E6E" w:rsidRDefault="00021E6E" w:rsidP="00021E6E">
            <w:pPr>
              <w:spacing w:after="0" w:line="240" w:lineRule="auto"/>
              <w:rPr>
                <w:rFonts w:ascii="Times New Roman" w:eastAsia="Times New Roman" w:hAnsi="Times New Roman" w:cs="Times New Roman"/>
                <w:lang w:eastAsia="ru-RU"/>
              </w:rPr>
            </w:pPr>
            <w:r w:rsidRPr="00021E6E">
              <w:rPr>
                <w:rFonts w:ascii="Times New Roman" w:eastAsia="Times New Roman" w:hAnsi="Times New Roman" w:cs="Times New Roman"/>
                <w:lang w:val="uk-UA" w:eastAsia="ru-RU"/>
              </w:rPr>
              <w:t>- проведення М-тесту;</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DD7608">
            <w:pPr>
              <w:shd w:val="clear" w:color="auto" w:fill="FFFFFF"/>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Протягом 2017-2019 рокі</w:t>
            </w:r>
            <w:r w:rsidR="005B1E74">
              <w:rPr>
                <w:rFonts w:ascii="Times New Roman" w:eastAsia="Times New Roman" w:hAnsi="Times New Roman" w:cs="Times New Roman"/>
                <w:lang w:val="uk-UA" w:eastAsia="ru-RU"/>
              </w:rPr>
              <w:t>в підготовлено та оприлюднено 85</w:t>
            </w:r>
            <w:r w:rsidRPr="00021E6E">
              <w:rPr>
                <w:rFonts w:ascii="Times New Roman" w:eastAsia="Times New Roman" w:hAnsi="Times New Roman" w:cs="Times New Roman"/>
                <w:lang w:val="uk-UA" w:eastAsia="ru-RU"/>
              </w:rPr>
              <w:t xml:space="preserve"> </w:t>
            </w:r>
            <w:proofErr w:type="spellStart"/>
            <w:r w:rsidRPr="00021E6E">
              <w:rPr>
                <w:rFonts w:ascii="Times New Roman" w:eastAsia="Times New Roman" w:hAnsi="Times New Roman" w:cs="Times New Roman"/>
                <w:lang w:val="uk-UA" w:eastAsia="ru-RU"/>
              </w:rPr>
              <w:t>проєкт</w:t>
            </w:r>
            <w:r w:rsidR="00E323CF">
              <w:rPr>
                <w:rFonts w:ascii="Times New Roman" w:eastAsia="Times New Roman" w:hAnsi="Times New Roman" w:cs="Times New Roman"/>
                <w:lang w:val="uk-UA" w:eastAsia="ru-RU"/>
              </w:rPr>
              <w:t>ів</w:t>
            </w:r>
            <w:proofErr w:type="spellEnd"/>
            <w:r w:rsidR="005B1E74">
              <w:rPr>
                <w:rFonts w:ascii="Times New Roman" w:eastAsia="Times New Roman" w:hAnsi="Times New Roman" w:cs="Times New Roman"/>
                <w:lang w:val="uk-UA" w:eastAsia="ru-RU"/>
              </w:rPr>
              <w:t xml:space="preserve"> регуляторних актів (27 СМР, 58</w:t>
            </w:r>
            <w:r w:rsidR="00DD7608">
              <w:rPr>
                <w:rFonts w:ascii="Times New Roman" w:eastAsia="Times New Roman" w:hAnsi="Times New Roman" w:cs="Times New Roman"/>
                <w:lang w:val="uk-UA" w:eastAsia="ru-RU"/>
              </w:rPr>
              <w:t xml:space="preserve"> ВК).</w:t>
            </w:r>
            <w:r w:rsidRPr="00021E6E">
              <w:rPr>
                <w:rFonts w:ascii="Times New Roman" w:eastAsia="Times New Roman" w:hAnsi="Times New Roman" w:cs="Times New Roman"/>
                <w:lang w:val="uk-UA" w:eastAsia="ru-RU"/>
              </w:rPr>
              <w:t xml:space="preserve"> Детальна інформація в додатку 2.</w:t>
            </w:r>
          </w:p>
        </w:tc>
      </w:tr>
      <w:tr w:rsidR="00021E6E" w:rsidRPr="000B5469" w:rsidTr="00C3502B">
        <w:trPr>
          <w:trHeight w:val="937"/>
        </w:trPr>
        <w:tc>
          <w:tcPr>
            <w:tcW w:w="1135" w:type="dxa"/>
            <w:vMerge/>
            <w:tcBorders>
              <w:left w:val="single" w:sz="4" w:space="0" w:color="auto"/>
              <w:right w:val="single" w:sz="4" w:space="0" w:color="auto"/>
            </w:tcBorders>
          </w:tcPr>
          <w:p w:rsidR="00021E6E" w:rsidRPr="00021E6E" w:rsidRDefault="00021E6E" w:rsidP="00021E6E">
            <w:pPr>
              <w:spacing w:after="0" w:line="240" w:lineRule="auto"/>
              <w:rPr>
                <w:rFonts w:ascii="Times New Roman" w:eastAsia="Times New Roman" w:hAnsi="Times New Roman" w:cs="Times New Roman"/>
                <w:b/>
                <w:color w:val="000000"/>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-проведення зовнішнього аудиту діючих регуляторних актів, прийнятих Сумською міською радою</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Відповідних даних від громадських організацій та об’єднань підприємців до департаменту забезпечення ресурсних платежів Сумської міської ради не надходило.</w:t>
            </w:r>
          </w:p>
        </w:tc>
      </w:tr>
      <w:tr w:rsidR="00021E6E" w:rsidRPr="0024059C" w:rsidTr="00C3502B">
        <w:trPr>
          <w:trHeight w:val="329"/>
        </w:trPr>
        <w:tc>
          <w:tcPr>
            <w:tcW w:w="1135" w:type="dxa"/>
            <w:vMerge/>
            <w:tcBorders>
              <w:left w:val="single" w:sz="4" w:space="0" w:color="auto"/>
              <w:bottom w:val="single" w:sz="4" w:space="0" w:color="auto"/>
              <w:right w:val="single" w:sz="4" w:space="0" w:color="auto"/>
            </w:tcBorders>
          </w:tcPr>
          <w:p w:rsidR="00021E6E" w:rsidRPr="00021E6E" w:rsidRDefault="00021E6E" w:rsidP="00021E6E">
            <w:pPr>
              <w:spacing w:after="0" w:line="240" w:lineRule="auto"/>
              <w:rPr>
                <w:rFonts w:ascii="Times New Roman" w:eastAsia="Times New Roman" w:hAnsi="Times New Roman" w:cs="Times New Roman"/>
                <w:b/>
                <w:color w:val="000000"/>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spacing w:val="-6"/>
                <w:lang w:val="uk-UA" w:eastAsia="ru-RU"/>
              </w:rPr>
              <w:t>Захід 1.2.</w:t>
            </w:r>
            <w:r w:rsidRPr="00021E6E">
              <w:rPr>
                <w:rFonts w:ascii="Times New Roman" w:eastAsia="Calibri" w:hAnsi="Times New Roman" w:cs="Times New Roman"/>
                <w:lang w:val="uk-UA" w:eastAsia="ru-RU"/>
              </w:rPr>
              <w:t xml:space="preserve"> 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Сумської міської ради, в </w:t>
            </w:r>
            <w:r w:rsidRPr="00021E6E">
              <w:rPr>
                <w:rFonts w:ascii="Times New Roman" w:eastAsia="Calibri" w:hAnsi="Times New Roman" w:cs="Times New Roman"/>
                <w:lang w:val="uk-UA" w:eastAsia="ru-RU"/>
              </w:rPr>
              <w:lastRenderedPageBreak/>
              <w:t>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Сумською міською радою</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210,0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210,0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146,9</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146,9</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b/>
                <w:bCs/>
                <w:i/>
                <w:lang w:val="uk-UA" w:eastAsia="ru-RU"/>
              </w:rPr>
            </w:pPr>
            <w:r w:rsidRPr="00021E6E">
              <w:rPr>
                <w:rFonts w:ascii="Times New Roman" w:eastAsia="Times New Roman" w:hAnsi="Times New Roman" w:cs="Times New Roman"/>
                <w:b/>
                <w:i/>
                <w:lang w:val="uk-UA" w:eastAsia="ru-RU"/>
              </w:rPr>
              <w:t xml:space="preserve">Міським бюджетом затверджено на </w:t>
            </w:r>
            <w:r w:rsidRPr="00021E6E">
              <w:rPr>
                <w:rFonts w:ascii="Times New Roman" w:eastAsia="Calibri" w:hAnsi="Times New Roman" w:cs="Times New Roman"/>
                <w:b/>
                <w:bCs/>
                <w:i/>
                <w:lang w:val="uk-UA"/>
              </w:rPr>
              <w:t xml:space="preserve">2017-2019 роки </w:t>
            </w:r>
            <w:r w:rsidRPr="00021E6E">
              <w:rPr>
                <w:rFonts w:ascii="Times New Roman" w:eastAsia="Times New Roman" w:hAnsi="Times New Roman" w:cs="Times New Roman"/>
                <w:b/>
                <w:i/>
                <w:lang w:val="uk-UA" w:eastAsia="ru-RU"/>
              </w:rPr>
              <w:t xml:space="preserve">164,4 </w:t>
            </w:r>
            <w:r w:rsidRPr="00021E6E">
              <w:rPr>
                <w:rFonts w:ascii="Times New Roman" w:eastAsia="Times New Roman" w:hAnsi="Times New Roman" w:cs="Times New Roman"/>
                <w:b/>
                <w:bCs/>
                <w:i/>
                <w:lang w:val="uk-UA" w:eastAsia="ru-RU"/>
              </w:rPr>
              <w:t>тис. грн.</w:t>
            </w:r>
          </w:p>
          <w:p w:rsidR="00021E6E" w:rsidRPr="00021E6E" w:rsidRDefault="00021E6E" w:rsidP="00021E6E">
            <w:pPr>
              <w:spacing w:after="0" w:line="240" w:lineRule="auto"/>
              <w:jc w:val="both"/>
              <w:rPr>
                <w:rFonts w:ascii="Times New Roman" w:eastAsia="Times New Roman" w:hAnsi="Times New Roman" w:cs="Times New Roman"/>
                <w:b/>
                <w:i/>
                <w:lang w:val="uk-UA" w:eastAsia="ru-RU"/>
              </w:rPr>
            </w:pPr>
            <w:r w:rsidRPr="00021E6E">
              <w:rPr>
                <w:rFonts w:ascii="Times New Roman" w:eastAsia="Calibri" w:hAnsi="Times New Roman" w:cs="Times New Roman"/>
                <w:b/>
                <w:bCs/>
                <w:i/>
                <w:lang w:val="uk-UA"/>
              </w:rPr>
              <w:t xml:space="preserve">Фактично витрачено за 2017-2019 роки 146,9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у 2017 році – 33,5 тис. грн., у 2018 році – 45,3 тис. грн., у 2019 році –</w:t>
            </w:r>
            <w:r w:rsidRPr="00021E6E">
              <w:rPr>
                <w:rFonts w:ascii="Times New Roman" w:eastAsia="Times New Roman" w:hAnsi="Times New Roman" w:cs="Times New Roman"/>
                <w:shd w:val="clear" w:color="auto" w:fill="FFFFFF"/>
                <w:lang w:val="uk-UA" w:eastAsia="ru-RU"/>
              </w:rPr>
              <w:t xml:space="preserve"> </w:t>
            </w:r>
            <w:r w:rsidRPr="00021E6E">
              <w:rPr>
                <w:rFonts w:ascii="Times New Roman" w:eastAsia="Times New Roman" w:hAnsi="Times New Roman" w:cs="Times New Roman"/>
                <w:b/>
                <w:i/>
                <w:shd w:val="clear" w:color="auto" w:fill="FFFFFF"/>
                <w:lang w:val="uk-UA" w:eastAsia="ru-RU"/>
              </w:rPr>
              <w:t>68,1 тис. грн.</w:t>
            </w:r>
          </w:p>
          <w:p w:rsidR="00021E6E" w:rsidRPr="00021E6E" w:rsidRDefault="00021E6E" w:rsidP="00021E6E">
            <w:pPr>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t>Протягом 2017-2019 років департаментом забезпечення ресурсних платежів Сумської міської ради організовано та проведено 11 семінарів для суб’єктів малого і середнього підприємництва.</w:t>
            </w:r>
          </w:p>
          <w:p w:rsidR="00021E6E" w:rsidRPr="00021E6E" w:rsidRDefault="00021E6E" w:rsidP="00021E6E">
            <w:pPr>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lastRenderedPageBreak/>
              <w:t xml:space="preserve">У 2017 році – 3 семінари з залученням 181 суб’єкта господарювання. </w:t>
            </w:r>
          </w:p>
          <w:p w:rsidR="00021E6E" w:rsidRPr="00021E6E" w:rsidRDefault="00021E6E" w:rsidP="00021E6E">
            <w:pPr>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t>У 2018 році – 3 семінари з залученням 186 суб’єктів господарювання.</w:t>
            </w:r>
          </w:p>
          <w:p w:rsidR="00021E6E" w:rsidRPr="00021E6E" w:rsidRDefault="00021E6E" w:rsidP="00021E6E">
            <w:pPr>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t>У 2019 році – 5 семінарів  з залученням 412 с</w:t>
            </w:r>
            <w:r w:rsidR="00270142">
              <w:rPr>
                <w:rFonts w:ascii="Times New Roman" w:eastAsia="Calibri" w:hAnsi="Times New Roman" w:cs="Times New Roman"/>
                <w:bCs/>
                <w:lang w:val="uk-UA"/>
              </w:rPr>
              <w:t>уб’єктів господарювання.</w:t>
            </w:r>
          </w:p>
          <w:p w:rsidR="00021E6E" w:rsidRPr="00021E6E" w:rsidRDefault="00021E6E" w:rsidP="00021E6E">
            <w:pPr>
              <w:spacing w:after="0" w:line="240" w:lineRule="auto"/>
              <w:jc w:val="both"/>
              <w:rPr>
                <w:rFonts w:ascii="Times New Roman" w:eastAsia="Times New Roman" w:hAnsi="Times New Roman" w:cs="Times New Roman"/>
                <w:shd w:val="clear" w:color="auto" w:fill="FFFFFF"/>
                <w:lang w:val="uk-UA" w:eastAsia="ru-RU"/>
              </w:rPr>
            </w:pPr>
          </w:p>
        </w:tc>
      </w:tr>
      <w:tr w:rsidR="00021E6E" w:rsidRPr="000B5469" w:rsidTr="00C3502B">
        <w:trPr>
          <w:trHeight w:val="327"/>
        </w:trPr>
        <w:tc>
          <w:tcPr>
            <w:tcW w:w="15764" w:type="dxa"/>
            <w:gridSpan w:val="9"/>
            <w:tcBorders>
              <w:top w:val="single" w:sz="4" w:space="0" w:color="auto"/>
              <w:left w:val="single" w:sz="4" w:space="0" w:color="auto"/>
              <w:bottom w:val="single" w:sz="4" w:space="0" w:color="auto"/>
              <w:right w:val="single" w:sz="4" w:space="0" w:color="auto"/>
            </w:tcBorders>
          </w:tcPr>
          <w:p w:rsidR="00B0451F" w:rsidRDefault="00B0451F" w:rsidP="00021E6E">
            <w:pPr>
              <w:spacing w:after="0" w:line="240" w:lineRule="auto"/>
              <w:jc w:val="center"/>
              <w:rPr>
                <w:rFonts w:ascii="Times New Roman" w:eastAsia="Calibri" w:hAnsi="Times New Roman" w:cs="Times New Roman"/>
                <w:b/>
                <w:bCs/>
                <w:lang w:val="uk-UA" w:eastAsia="ru-RU"/>
              </w:rPr>
            </w:pPr>
          </w:p>
          <w:p w:rsidR="00021E6E" w:rsidRPr="00021E6E" w:rsidRDefault="00021E6E" w:rsidP="00021E6E">
            <w:pPr>
              <w:spacing w:after="0" w:line="240" w:lineRule="auto"/>
              <w:jc w:val="center"/>
              <w:rPr>
                <w:rFonts w:ascii="Times New Roman" w:eastAsia="Times New Roman" w:hAnsi="Times New Roman" w:cs="Times New Roman"/>
                <w:lang w:val="uk-UA" w:eastAsia="ru-RU"/>
              </w:rPr>
            </w:pPr>
            <w:r w:rsidRPr="00021E6E">
              <w:rPr>
                <w:rFonts w:ascii="Times New Roman" w:eastAsia="Calibri" w:hAnsi="Times New Roman" w:cs="Times New Roman"/>
                <w:b/>
                <w:bCs/>
                <w:lang w:val="uk-UA" w:eastAsia="ru-RU"/>
              </w:rPr>
              <w:t>Взаємодія виконавчих органів Сумської міської ради з бізнес-середовищем міста</w:t>
            </w:r>
          </w:p>
        </w:tc>
      </w:tr>
      <w:tr w:rsidR="00021E6E" w:rsidRPr="00021E6E" w:rsidTr="00C3502B">
        <w:tc>
          <w:tcPr>
            <w:tcW w:w="1135" w:type="dxa"/>
            <w:vMerge w:val="restart"/>
            <w:tcBorders>
              <w:left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2.</w:t>
            </w:r>
            <w:r w:rsidRPr="00021E6E">
              <w:rPr>
                <w:rFonts w:ascii="Times New Roman" w:eastAsia="Times New Roman" w:hAnsi="Times New Roman" w:cs="Times New Roman"/>
                <w:color w:val="000000"/>
                <w:sz w:val="20"/>
                <w:szCs w:val="20"/>
                <w:lang w:val="uk-UA" w:eastAsia="ru-RU"/>
              </w:rPr>
              <w:t xml:space="preserve"> </w:t>
            </w:r>
            <w:r w:rsidRPr="00021E6E">
              <w:rPr>
                <w:rFonts w:ascii="Times New Roman" w:eastAsia="Calibri" w:hAnsi="Times New Roman" w:cs="Times New Roman"/>
                <w:color w:val="000000"/>
                <w:sz w:val="20"/>
                <w:szCs w:val="20"/>
                <w:lang w:val="uk-UA" w:eastAsia="ru-RU"/>
              </w:rPr>
              <w:t xml:space="preserve">Стабільне </w:t>
            </w:r>
            <w:proofErr w:type="spellStart"/>
            <w:r w:rsidRPr="00021E6E">
              <w:rPr>
                <w:rFonts w:ascii="Times New Roman" w:eastAsia="Calibri" w:hAnsi="Times New Roman" w:cs="Times New Roman"/>
                <w:color w:val="000000"/>
                <w:sz w:val="20"/>
                <w:szCs w:val="20"/>
                <w:lang w:val="uk-UA" w:eastAsia="ru-RU"/>
              </w:rPr>
              <w:t>функціо-нування</w:t>
            </w:r>
            <w:proofErr w:type="spellEnd"/>
            <w:r w:rsidRPr="00021E6E">
              <w:rPr>
                <w:rFonts w:ascii="Times New Roman" w:eastAsia="Calibri" w:hAnsi="Times New Roman" w:cs="Times New Roman"/>
                <w:color w:val="000000"/>
                <w:sz w:val="20"/>
                <w:szCs w:val="20"/>
                <w:lang w:val="uk-UA" w:eastAsia="ru-RU"/>
              </w:rPr>
              <w:t xml:space="preserve"> системи взаємодії місцевих органів влади, суб’єктів господа-</w:t>
            </w:r>
            <w:proofErr w:type="spellStart"/>
            <w:r w:rsidRPr="00021E6E">
              <w:rPr>
                <w:rFonts w:ascii="Times New Roman" w:eastAsia="Calibri" w:hAnsi="Times New Roman" w:cs="Times New Roman"/>
                <w:color w:val="000000"/>
                <w:sz w:val="20"/>
                <w:szCs w:val="20"/>
                <w:lang w:val="uk-UA" w:eastAsia="ru-RU"/>
              </w:rPr>
              <w:t>рювання</w:t>
            </w:r>
            <w:proofErr w:type="spellEnd"/>
            <w:r w:rsidRPr="00021E6E">
              <w:rPr>
                <w:rFonts w:ascii="Times New Roman" w:eastAsia="Calibri" w:hAnsi="Times New Roman" w:cs="Times New Roman"/>
                <w:color w:val="000000"/>
                <w:sz w:val="20"/>
                <w:szCs w:val="20"/>
                <w:lang w:val="uk-UA" w:eastAsia="ru-RU"/>
              </w:rPr>
              <w:t xml:space="preserve">, </w:t>
            </w:r>
            <w:proofErr w:type="spellStart"/>
            <w:r w:rsidRPr="00021E6E">
              <w:rPr>
                <w:rFonts w:ascii="Times New Roman" w:eastAsia="Calibri" w:hAnsi="Times New Roman" w:cs="Times New Roman"/>
                <w:color w:val="000000"/>
                <w:sz w:val="20"/>
                <w:szCs w:val="20"/>
                <w:lang w:val="uk-UA" w:eastAsia="ru-RU"/>
              </w:rPr>
              <w:t>громадсь-ких</w:t>
            </w:r>
            <w:proofErr w:type="spellEnd"/>
            <w:r w:rsidRPr="00021E6E">
              <w:rPr>
                <w:rFonts w:ascii="Times New Roman" w:eastAsia="Calibri" w:hAnsi="Times New Roman" w:cs="Times New Roman"/>
                <w:color w:val="000000"/>
                <w:sz w:val="20"/>
                <w:szCs w:val="20"/>
                <w:lang w:val="uk-UA" w:eastAsia="ru-RU"/>
              </w:rPr>
              <w:t xml:space="preserve"> форму-</w:t>
            </w:r>
            <w:proofErr w:type="spellStart"/>
            <w:r w:rsidRPr="00021E6E">
              <w:rPr>
                <w:rFonts w:ascii="Times New Roman" w:eastAsia="Calibri" w:hAnsi="Times New Roman" w:cs="Times New Roman"/>
                <w:color w:val="000000"/>
                <w:sz w:val="20"/>
                <w:szCs w:val="20"/>
                <w:lang w:val="uk-UA" w:eastAsia="ru-RU"/>
              </w:rPr>
              <w:t>вань</w:t>
            </w:r>
            <w:proofErr w:type="spellEnd"/>
            <w:r w:rsidRPr="00021E6E">
              <w:rPr>
                <w:rFonts w:ascii="Times New Roman" w:eastAsia="Calibri" w:hAnsi="Times New Roman" w:cs="Times New Roman"/>
                <w:color w:val="000000"/>
                <w:sz w:val="20"/>
                <w:szCs w:val="20"/>
                <w:lang w:val="uk-UA" w:eastAsia="ru-RU"/>
              </w:rPr>
              <w:t>, спожива-</w:t>
            </w:r>
            <w:proofErr w:type="spellStart"/>
            <w:r w:rsidRPr="00021E6E">
              <w:rPr>
                <w:rFonts w:ascii="Times New Roman" w:eastAsia="Calibri" w:hAnsi="Times New Roman" w:cs="Times New Roman"/>
                <w:color w:val="000000"/>
                <w:sz w:val="20"/>
                <w:szCs w:val="20"/>
                <w:lang w:val="uk-UA" w:eastAsia="ru-RU"/>
              </w:rPr>
              <w:t>чів</w:t>
            </w:r>
            <w:proofErr w:type="spellEnd"/>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rPr>
                <w:rFonts w:ascii="Times New Roman" w:eastAsia="Times New Roman" w:hAnsi="Times New Roman" w:cs="Times New Roman"/>
                <w:color w:val="000000"/>
                <w:spacing w:val="-6"/>
                <w:lang w:val="uk-UA" w:eastAsia="ru-RU"/>
              </w:rPr>
            </w:pPr>
            <w:r w:rsidRPr="00021E6E">
              <w:rPr>
                <w:rFonts w:ascii="Times New Roman" w:eastAsia="Times New Roman" w:hAnsi="Times New Roman" w:cs="Times New Roman"/>
                <w:color w:val="000000"/>
                <w:spacing w:val="-6"/>
                <w:lang w:val="uk-UA" w:eastAsia="ru-RU"/>
              </w:rPr>
              <w:t xml:space="preserve">Захід  2.1. </w:t>
            </w:r>
            <w:r w:rsidRPr="00021E6E">
              <w:rPr>
                <w:rFonts w:ascii="Times New Roman" w:eastAsia="Calibri" w:hAnsi="Times New Roman" w:cs="Times New Roman"/>
                <w:color w:val="000000"/>
                <w:spacing w:val="-6"/>
                <w:lang w:val="uk-UA" w:eastAsia="ru-RU"/>
              </w:rPr>
              <w:t>Проведення круглих столів для суб’єктів малого та середнього підприємництва з актуальних питань</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Пропозицій із вказаного питання до департаменту забезпечення ресурсних платежів Сумської місько</w:t>
            </w:r>
            <w:r w:rsidR="00E627A0">
              <w:rPr>
                <w:rFonts w:ascii="Times New Roman" w:eastAsia="Times New Roman" w:hAnsi="Times New Roman" w:cs="Times New Roman"/>
                <w:lang w:val="uk-UA" w:eastAsia="ru-RU"/>
              </w:rPr>
              <w:t>ї ради не надходило</w:t>
            </w:r>
            <w:r w:rsidRPr="00021E6E">
              <w:rPr>
                <w:rFonts w:ascii="Times New Roman" w:eastAsia="Times New Roman" w:hAnsi="Times New Roman" w:cs="Times New Roman"/>
                <w:lang w:val="uk-UA" w:eastAsia="ru-RU"/>
              </w:rPr>
              <w:t>.</w:t>
            </w:r>
          </w:p>
        </w:tc>
      </w:tr>
      <w:tr w:rsidR="00021E6E" w:rsidRPr="00021E6E" w:rsidTr="00C3502B">
        <w:trPr>
          <w:trHeight w:val="1503"/>
        </w:trPr>
        <w:tc>
          <w:tcPr>
            <w:tcW w:w="1135" w:type="dxa"/>
            <w:vMerge/>
            <w:tcBorders>
              <w:left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b/>
                <w:color w:val="000000"/>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2.2.  </w:t>
            </w:r>
            <w:r w:rsidRPr="00021E6E">
              <w:rPr>
                <w:rFonts w:ascii="Times New Roman" w:eastAsia="Calibri" w:hAnsi="Times New Roman" w:cs="Times New Roman"/>
                <w:color w:val="000000"/>
                <w:lang w:val="uk-UA" w:eastAsia="ru-RU"/>
              </w:rPr>
              <w:t>Підтримання ініціативи створення громадських  об’єднань для спільного вирішення проблемних питань розвитку малого та середнього бізнесу</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Пропозицій із вказаного питання до департаменту забезпечення ресурсних платежів Сумської міської ради не надходило.</w:t>
            </w:r>
          </w:p>
        </w:tc>
      </w:tr>
      <w:tr w:rsidR="00021E6E" w:rsidRPr="000B5469" w:rsidTr="00C3502B">
        <w:trPr>
          <w:trHeight w:val="231"/>
        </w:trPr>
        <w:tc>
          <w:tcPr>
            <w:tcW w:w="1135" w:type="dxa"/>
            <w:vMerge/>
            <w:tcBorders>
              <w:left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b/>
                <w:color w:val="000000"/>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Calibri"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2.3.  </w:t>
            </w:r>
            <w:r w:rsidRPr="00021E6E">
              <w:rPr>
                <w:rFonts w:ascii="Times New Roman" w:eastAsia="Calibri" w:hAnsi="Times New Roman" w:cs="Times New Roman"/>
                <w:color w:val="000000"/>
                <w:lang w:val="uk-UA" w:eastAsia="ru-RU"/>
              </w:rPr>
              <w:t>Проведення  аналізу:</w:t>
            </w:r>
          </w:p>
          <w:p w:rsidR="00021E6E" w:rsidRPr="00021E6E" w:rsidRDefault="00021E6E" w:rsidP="00021E6E">
            <w:pPr>
              <w:spacing w:after="0" w:line="240" w:lineRule="auto"/>
              <w:jc w:val="both"/>
              <w:rPr>
                <w:rFonts w:ascii="Times New Roman" w:eastAsia="Calibri" w:hAnsi="Times New Roman" w:cs="Times New Roman"/>
                <w:color w:val="000000"/>
                <w:lang w:val="uk-UA" w:eastAsia="ru-RU"/>
              </w:rPr>
            </w:pPr>
            <w:r w:rsidRPr="00021E6E">
              <w:rPr>
                <w:rFonts w:ascii="Times New Roman" w:eastAsia="Calibri" w:hAnsi="Times New Roman" w:cs="Times New Roman"/>
                <w:color w:val="000000"/>
                <w:lang w:val="uk-UA" w:eastAsia="ru-RU"/>
              </w:rPr>
              <w:t>- надходжень податків в бюджет міста;</w:t>
            </w:r>
          </w:p>
          <w:p w:rsidR="00021E6E" w:rsidRPr="00021E6E" w:rsidRDefault="00021E6E" w:rsidP="00021E6E">
            <w:pPr>
              <w:spacing w:after="0" w:line="240" w:lineRule="auto"/>
              <w:jc w:val="both"/>
              <w:rPr>
                <w:rFonts w:ascii="Times New Roman" w:eastAsia="Calibri" w:hAnsi="Times New Roman" w:cs="Times New Roman"/>
                <w:color w:val="000000"/>
                <w:lang w:val="uk-UA" w:eastAsia="ru-RU"/>
              </w:rPr>
            </w:pPr>
            <w:r w:rsidRPr="00021E6E">
              <w:rPr>
                <w:rFonts w:ascii="Times New Roman" w:eastAsia="Calibri" w:hAnsi="Times New Roman" w:cs="Times New Roman"/>
                <w:color w:val="000000"/>
                <w:lang w:val="uk-UA" w:eastAsia="ru-RU"/>
              </w:rPr>
              <w:t>- зниження (підвищення) цін на продовольчі товари соціальної групи;</w:t>
            </w:r>
          </w:p>
          <w:p w:rsidR="00021E6E" w:rsidRPr="00021E6E" w:rsidRDefault="00021E6E" w:rsidP="00021E6E">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Calibri" w:hAnsi="Times New Roman" w:cs="Times New Roman"/>
                <w:color w:val="000000"/>
                <w:lang w:val="uk-UA" w:eastAsia="ru-RU"/>
              </w:rPr>
              <w:t xml:space="preserve">- потреби малого і середнього </w:t>
            </w:r>
            <w:r w:rsidRPr="00021E6E">
              <w:rPr>
                <w:rFonts w:ascii="Times New Roman" w:eastAsia="Calibri" w:hAnsi="Times New Roman" w:cs="Times New Roman"/>
                <w:color w:val="000000"/>
                <w:lang w:val="uk-UA" w:eastAsia="ru-RU"/>
              </w:rPr>
              <w:lastRenderedPageBreak/>
              <w:t>підприємництва в кваліфікованих кадрах, можливості формування замовлень від бізнесу до центрів підготовки та перепідготовки фахівців</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Проводиться щотижневий моніторинг виконання планових показників зі своєчасного та повного надходження коштів до міського бюджету.            </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 2017 рік надходження до бюджету від підприємств та фізичних осіб-підприємців  склали по:</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єдиному податку – 152,6 млн. грн., з них юридичними особами сплачено 34,4 млн. грн.,  фізичними особами-підприємцями – 118,0 млн. грн., сільськогосподарськими товаровиробниками – 0,2 млн. грн.;</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lastRenderedPageBreak/>
              <w:t xml:space="preserve">  - платі за землю – 162,5 млн. грн.;</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податку на нерухоме майно, відмінне від земельної ділянки – 6,8 млн. грн. </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 2018 рік надходження до бюджету від підприємств та фізичних осіб-підприємців  склали по:</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єдиному податку – 185,3 млн. грн., з них юридичними особами сплачено 39, 6 млн. грн.,  фізичними особами-підприємцями – 145,5 млн. грн., сільського-господарськими товаровиробниками – 0,2 млн. грн.;</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платі за землю – 171,9 млн. грн.;</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податку на нерухоме майно, відмінне від земельної ділянки – 8,4 млн. грн.</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 2019 рік надходження до бюджету від підприємств та фізичних осіб-підприємців  складають по:</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єдиному податку – 224,1 млн. грн., з них юридичними особами сплачено 44,6 млн. грн.,  фізичними особами-підприємцями – 179,3 млн. грн., сільського-господарськими товаровиробниками – 0,2 млн. грн.;</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платі за землю – 184,5 млн. грн.;</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податку на нерухоме майно, відмінне від земельної ділянки – 15,6 млн. грн.</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Відділом торгівлі, побуту та захисту прав споживачів Сумської міської ради проводиться моніторинг роздрібних цін на продовольчі товари соціальної групи, результати якого надаються Сумській обласній державній адміністрації для проведення аналізу цінової ситуації на ринку споживчих товарів та департаменту фінансів, економіки та інвестицій Сумської  міської ради для планування  відповідних показників розвитку галузі торгівлі та узагальнення їх у Програмі економічного і соціального розвитку міста Суми.</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Протягом 2017-2019 років 87 громадян</w:t>
            </w:r>
            <w:r w:rsidR="001E51D8">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пройшли навчання на курсах підвищення кваліфікації за навчальною програмою «Основи малого підприємництва». </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У секторі самостійного пошуку роботи розміщується інформація для осіб, які мають бажання започаткувати власну справу. На допомогу підприємцям - початківцям оформлений куточок, де вони можуть скористатися інформацією щодо нормативних документів та переліку необхідних для </w:t>
            </w:r>
            <w:r w:rsidRPr="00021E6E">
              <w:rPr>
                <w:rFonts w:ascii="Times New Roman" w:eastAsia="Times New Roman" w:hAnsi="Times New Roman" w:cs="Times New Roman"/>
                <w:lang w:val="uk-UA" w:eastAsia="ru-RU"/>
              </w:rPr>
              <w:lastRenderedPageBreak/>
              <w:t>започаткування та здійснення підприємницької діяльності контактних телефонів Державної податкової адміністрації, відділу державної реєстрації суб’єктів підприємницької діяльності Сумської міської ради, юридичних консультацій, а також, з питань розвитку підприємництва. Консультації підприємцям надаються спеціалістами юридичного відділу та відділу взаємодії з роботодавцями міського центру зайнятості.</w:t>
            </w:r>
          </w:p>
          <w:p w:rsidR="00021E6E" w:rsidRPr="00021E6E" w:rsidRDefault="00021E6E" w:rsidP="001E51D8">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Протягом  2017-2019 років 111 громадян (з них 14 осіб - учасники АТО,</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2 особи з числа ВПО 4 особи - з групою інвалідності,</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26 осіб – молодь до 35 років</w:t>
            </w:r>
            <w:r w:rsidR="001E51D8">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які знаходились на обліку в Сумському міському центрі зайнятості отримали одноразову виплату допомоги по безробіттю для відкриття підприємницької діяльності.</w:t>
            </w:r>
          </w:p>
        </w:tc>
      </w:tr>
      <w:tr w:rsidR="00021E6E" w:rsidRPr="00021E6E" w:rsidTr="00C3502B">
        <w:trPr>
          <w:trHeight w:val="149"/>
        </w:trPr>
        <w:tc>
          <w:tcPr>
            <w:tcW w:w="15764" w:type="dxa"/>
            <w:gridSpan w:val="9"/>
            <w:tcBorders>
              <w:top w:val="single" w:sz="4" w:space="0" w:color="auto"/>
              <w:left w:val="single" w:sz="4" w:space="0" w:color="auto"/>
              <w:bottom w:val="single" w:sz="4" w:space="0" w:color="auto"/>
              <w:right w:val="single" w:sz="4" w:space="0" w:color="auto"/>
            </w:tcBorders>
          </w:tcPr>
          <w:p w:rsidR="00B0451F" w:rsidRDefault="00B0451F" w:rsidP="00021E6E">
            <w:pPr>
              <w:spacing w:after="0" w:line="240" w:lineRule="auto"/>
              <w:jc w:val="center"/>
              <w:rPr>
                <w:rFonts w:ascii="Times New Roman" w:eastAsia="Calibri" w:hAnsi="Times New Roman" w:cs="Times New Roman"/>
                <w:b/>
                <w:bCs/>
                <w:lang w:val="uk-UA" w:eastAsia="ru-RU"/>
              </w:rPr>
            </w:pPr>
          </w:p>
          <w:p w:rsidR="00021E6E" w:rsidRPr="00021E6E" w:rsidRDefault="00021E6E" w:rsidP="00021E6E">
            <w:pPr>
              <w:spacing w:after="0" w:line="240" w:lineRule="auto"/>
              <w:jc w:val="center"/>
              <w:rPr>
                <w:rFonts w:ascii="Times New Roman" w:eastAsia="Calibri" w:hAnsi="Times New Roman" w:cs="Times New Roman"/>
                <w:b/>
                <w:bCs/>
                <w:lang w:val="uk-UA" w:eastAsia="ru-RU"/>
              </w:rPr>
            </w:pPr>
            <w:r w:rsidRPr="00021E6E">
              <w:rPr>
                <w:rFonts w:ascii="Times New Roman" w:eastAsia="Calibri" w:hAnsi="Times New Roman" w:cs="Times New Roman"/>
                <w:b/>
                <w:bCs/>
                <w:lang w:val="uk-UA" w:eastAsia="ru-RU"/>
              </w:rPr>
              <w:t>Фінансова підтримка</w:t>
            </w:r>
          </w:p>
        </w:tc>
      </w:tr>
      <w:tr w:rsidR="00021E6E" w:rsidRPr="000B5469" w:rsidTr="00C3502B">
        <w:trPr>
          <w:trHeight w:val="329"/>
        </w:trPr>
        <w:tc>
          <w:tcPr>
            <w:tcW w:w="1135" w:type="dxa"/>
            <w:vMerge w:val="restart"/>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Завдання 3.</w:t>
            </w:r>
          </w:p>
          <w:p w:rsidR="00021E6E" w:rsidRPr="00021E6E" w:rsidRDefault="00021E6E" w:rsidP="00021E6E">
            <w:pPr>
              <w:spacing w:after="0" w:line="240" w:lineRule="auto"/>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 xml:space="preserve">Надання </w:t>
            </w:r>
            <w:proofErr w:type="spellStart"/>
            <w:r w:rsidRPr="00021E6E">
              <w:rPr>
                <w:rFonts w:ascii="Times New Roman" w:eastAsia="Calibri" w:hAnsi="Times New Roman" w:cs="Times New Roman"/>
                <w:sz w:val="20"/>
                <w:szCs w:val="20"/>
                <w:lang w:val="uk-UA" w:eastAsia="ru-RU"/>
              </w:rPr>
              <w:t>фінансо-вої</w:t>
            </w:r>
            <w:proofErr w:type="spellEnd"/>
            <w:r w:rsidRPr="00021E6E">
              <w:rPr>
                <w:rFonts w:ascii="Times New Roman" w:eastAsia="Calibri" w:hAnsi="Times New Roman" w:cs="Times New Roman"/>
                <w:sz w:val="20"/>
                <w:szCs w:val="20"/>
                <w:lang w:val="uk-UA" w:eastAsia="ru-RU"/>
              </w:rPr>
              <w:t xml:space="preserve"> підтримки на розвиток малого і середньо-го </w:t>
            </w:r>
            <w:proofErr w:type="spellStart"/>
            <w:r w:rsidRPr="00021E6E">
              <w:rPr>
                <w:rFonts w:ascii="Times New Roman" w:eastAsia="Calibri" w:hAnsi="Times New Roman" w:cs="Times New Roman"/>
                <w:sz w:val="20"/>
                <w:szCs w:val="20"/>
                <w:lang w:val="uk-UA" w:eastAsia="ru-RU"/>
              </w:rPr>
              <w:t>підприєм-ництва</w:t>
            </w:r>
            <w:proofErr w:type="spellEnd"/>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sz w:val="20"/>
                <w:szCs w:val="20"/>
                <w:lang w:val="uk-UA"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ind w:left="-57" w:right="-57"/>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lastRenderedPageBreak/>
              <w:t>Захід 3.1</w:t>
            </w:r>
            <w:r w:rsidRPr="00021E6E">
              <w:rPr>
                <w:rFonts w:ascii="Times New Roman" w:eastAsia="Times New Roman" w:hAnsi="Times New Roman" w:cs="Times New Roman"/>
                <w:lang w:val="uk-UA" w:eastAsia="ru-RU"/>
              </w:rPr>
              <w:t>. </w:t>
            </w:r>
            <w:r w:rsidRPr="00021E6E">
              <w:rPr>
                <w:rFonts w:ascii="Times New Roman" w:eastAsia="Calibri" w:hAnsi="Times New Roman" w:cs="Times New Roman"/>
                <w:lang w:val="uk-UA" w:eastAsia="ru-RU"/>
              </w:rPr>
              <w:t>Надання фінансової підтримки суб’єктам малого і середнього підприємництва з бюджету м. Суми</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ind w:right="-108"/>
              <w:jc w:val="center"/>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3000,0</w:t>
            </w:r>
          </w:p>
          <w:p w:rsidR="00021E6E" w:rsidRPr="00021E6E" w:rsidRDefault="00021E6E" w:rsidP="00021E6E">
            <w:pPr>
              <w:spacing w:after="0" w:line="240" w:lineRule="auto"/>
              <w:ind w:right="-108"/>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3000,0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Calibri" w:hAnsi="Times New Roman" w:cs="Times New Roman"/>
                <w:b/>
                <w:bCs/>
                <w:i/>
                <w:lang w:val="uk-UA"/>
              </w:rPr>
            </w:pPr>
            <w:r w:rsidRPr="00021E6E">
              <w:rPr>
                <w:rFonts w:ascii="Times New Roman" w:eastAsia="Times New Roman" w:hAnsi="Times New Roman" w:cs="Times New Roman"/>
                <w:b/>
                <w:i/>
                <w:lang w:val="uk-UA" w:eastAsia="ru-RU"/>
              </w:rPr>
              <w:t xml:space="preserve">Міським бюджетом затверджено на </w:t>
            </w:r>
            <w:r w:rsidRPr="00021E6E">
              <w:rPr>
                <w:rFonts w:ascii="Times New Roman" w:eastAsia="Calibri" w:hAnsi="Times New Roman" w:cs="Times New Roman"/>
                <w:b/>
                <w:bCs/>
                <w:i/>
                <w:lang w:val="uk-UA"/>
              </w:rPr>
              <w:t>2017-2019 роки 1900,0 тис. грн.</w:t>
            </w:r>
          </w:p>
          <w:p w:rsidR="00021E6E" w:rsidRPr="00021E6E" w:rsidRDefault="00021E6E" w:rsidP="00021E6E">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Фактично протягом 2017-2019 років кошти не витрачались.</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Рішенням Сумської міської ради від 26 липня 2017 року        </w:t>
            </w:r>
            <w:r w:rsidR="00063808">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2383-МР «Про затвердження Порядку надання фінансової підтримки суб’єктам малого і середнього підприємництва з міського бюджету м. Суми» затверджено порядок  надання фінансової підтримки суб’єктам малого і середнього підприємництва в м. Суми в розмірі 1 млн. грн. щорічно з 2017 по  2019 роки.</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На виконання вимог Закону України «Про державну допомогу суб’єктам господарювання», який набрав чинності з 02 серпня 2017 року, департаментом 11.04.2018 до Антимонопольного комітету України було надано повідомлення про державну допомогу, відповідно до Порядку подання та оформлення повідомлень про нову державну допомогу та про внесення змін до умов чинної державної допомоги, затвердженого розпорядженням Антимонопольного комітету України від 04.03.2016 № 2-рп. В січні 2019 року Департаментом був отриманий  висновок </w:t>
            </w:r>
            <w:r w:rsidRPr="00021E6E">
              <w:rPr>
                <w:rFonts w:ascii="Times New Roman" w:eastAsia="Times New Roman" w:hAnsi="Times New Roman" w:cs="Times New Roman"/>
                <w:lang w:val="uk-UA" w:eastAsia="ru-RU"/>
              </w:rPr>
              <w:lastRenderedPageBreak/>
              <w:t xml:space="preserve">Антимонопольного комітету України про визнання цього Порядку допустимою державною допомогою за умови внесення в нього деяких змін. Рішенням Сумської міської ради від 18 грудня 2019 року № 6109-МР «Про внесення змін до рішення Сумської міської ради від 26 липня 2017 року      </w:t>
            </w:r>
            <w:r w:rsidR="00063808">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 2383-МР «Про затвердження Порядку надання фінансової підтримки суб’єктам малого і середнього підприємництва з міського бюджету м. Суми» відповідні зміни </w:t>
            </w:r>
            <w:proofErr w:type="spellStart"/>
            <w:r w:rsidRPr="00021E6E">
              <w:rPr>
                <w:rFonts w:ascii="Times New Roman" w:eastAsia="Times New Roman" w:hAnsi="Times New Roman" w:cs="Times New Roman"/>
                <w:lang w:val="uk-UA" w:eastAsia="ru-RU"/>
              </w:rPr>
              <w:t>внесено</w:t>
            </w:r>
            <w:proofErr w:type="spellEnd"/>
            <w:r w:rsidRPr="00021E6E">
              <w:rPr>
                <w:rFonts w:ascii="Times New Roman" w:eastAsia="Times New Roman" w:hAnsi="Times New Roman" w:cs="Times New Roman"/>
                <w:lang w:val="uk-UA" w:eastAsia="ru-RU"/>
              </w:rPr>
              <w:t>.</w:t>
            </w:r>
          </w:p>
        </w:tc>
      </w:tr>
      <w:tr w:rsidR="00021E6E" w:rsidRPr="00021E6E" w:rsidTr="00C3502B">
        <w:tc>
          <w:tcPr>
            <w:tcW w:w="1135" w:type="dxa"/>
            <w:vMerge/>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Захід.3.2. </w:t>
            </w:r>
            <w:r w:rsidRPr="00021E6E">
              <w:rPr>
                <w:rFonts w:ascii="Times New Roman" w:eastAsia="Calibri" w:hAnsi="Times New Roman" w:cs="Times New Roman"/>
                <w:lang w:val="uk-UA" w:eastAsia="ru-RU"/>
              </w:rPr>
              <w:t>Надання пільг зі сплати земельного податку відповідно до Податкового кодексу України деяким категоріям переробних підприємств, підприємств з випуску товарів народного споживання (суб’єктам малого та середнього бізнесу)</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contextualSpacing/>
              <w:jc w:val="both"/>
              <w:rPr>
                <w:rFonts w:ascii="Times New Roman" w:eastAsia="Calibri" w:hAnsi="Times New Roman" w:cs="Times New Roman"/>
                <w:lang w:val="uk-UA"/>
              </w:rPr>
            </w:pPr>
            <w:r w:rsidRPr="00021E6E">
              <w:rPr>
                <w:rFonts w:ascii="Times New Roman" w:eastAsia="Calibri" w:hAnsi="Times New Roman" w:cs="Times New Roman"/>
                <w:lang w:val="uk-UA"/>
              </w:rPr>
              <w:t xml:space="preserve">Відповідно до внесених змін  до Податкового кодексу України, Законами України від 20.12.2016 № 1791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та від 21.12.2016  № 1797 «Про внесення змін до Податкового кодексу України щодо покращення інвестиційного клімату в Україні», з метою підтримки суб’єктів господарювання юридичних та фізичних осіб-підприємців, що займаються виробництвом і переробкою товарів народного споживання (суб’єктам малого та середнього бізнесу), Сумською міською радою прийнято рішення від 26 квітня 2017 року                    </w:t>
            </w:r>
            <w:r w:rsidR="00063808">
              <w:rPr>
                <w:rFonts w:ascii="Times New Roman" w:eastAsia="Calibri" w:hAnsi="Times New Roman" w:cs="Times New Roman"/>
                <w:lang w:val="uk-UA"/>
              </w:rPr>
              <w:t xml:space="preserve">      </w:t>
            </w:r>
            <w:r w:rsidRPr="00021E6E">
              <w:rPr>
                <w:rFonts w:ascii="Times New Roman" w:eastAsia="Calibri" w:hAnsi="Times New Roman" w:cs="Times New Roman"/>
                <w:lang w:val="uk-UA"/>
              </w:rPr>
              <w:t>№ 2041 – МР «Про  внесення  змін  до рішення Сумської міської ради від 08 липня 2015 року  № 4562-МР «Про встановлення плати за землю на території міста Суми» (зі змінами). Пунктом 5.2 вищенаведеного рішення визначена пільга щодо сплати земельного податку для  підприємств та фізичних осіб-підприємців малого та середнього бізнесу.</w:t>
            </w:r>
          </w:p>
          <w:p w:rsidR="00021E6E" w:rsidRPr="00021E6E" w:rsidRDefault="00021E6E" w:rsidP="00021E6E">
            <w:pPr>
              <w:spacing w:after="0" w:line="240" w:lineRule="auto"/>
              <w:contextualSpacing/>
              <w:jc w:val="both"/>
              <w:rPr>
                <w:rFonts w:ascii="Times New Roman" w:eastAsia="Calibri" w:hAnsi="Times New Roman" w:cs="Times New Roman"/>
                <w:lang w:val="uk-UA"/>
              </w:rPr>
            </w:pPr>
            <w:r w:rsidRPr="00021E6E">
              <w:rPr>
                <w:rFonts w:ascii="Times New Roman" w:eastAsia="Calibri" w:hAnsi="Times New Roman" w:cs="Times New Roman"/>
                <w:lang w:val="uk-UA"/>
              </w:rPr>
              <w:t xml:space="preserve">20 червня 2018 року Сумською міською радою прийнято рішення № 3576 - МР «Про встановлення плати за землю», яким встановлено пільги зі сплати земельного податку на 2019 рік. Пільги для фізичних та юридичних осіб, надані відповідно до пункту 284.1 статті 284 Податкового кодексу України, за переліком згідно з додатком 2 до вищенаведеного рішення. </w:t>
            </w:r>
          </w:p>
        </w:tc>
      </w:tr>
      <w:tr w:rsidR="00021E6E" w:rsidRPr="000B5469" w:rsidTr="00C3502B">
        <w:tc>
          <w:tcPr>
            <w:tcW w:w="1135" w:type="dxa"/>
            <w:vMerge/>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3.3. </w:t>
            </w:r>
            <w:r w:rsidRPr="00021E6E">
              <w:rPr>
                <w:rFonts w:ascii="Times New Roman" w:eastAsia="Calibri" w:hAnsi="Times New Roman" w:cs="Times New Roman"/>
                <w:lang w:val="uk-UA" w:eastAsia="ru-RU"/>
              </w:rPr>
              <w:t xml:space="preserve">Організаційна робота з проведення залучення коштів, грантів міжнародних фінансових </w:t>
            </w:r>
            <w:r w:rsidRPr="00021E6E">
              <w:rPr>
                <w:rFonts w:ascii="Times New Roman" w:eastAsia="Calibri" w:hAnsi="Times New Roman" w:cs="Times New Roman"/>
                <w:lang w:val="uk-UA" w:eastAsia="ru-RU"/>
              </w:rPr>
              <w:lastRenderedPageBreak/>
              <w:t>організацій, іноземних банків, інших недержавних установ для підтримки суб’єктів малого і середнього підприємництва</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Протягом 2017-2019 років департаментом фінансів, економіки та інвестицій Сумської міської ради було надіслано 75</w:t>
            </w:r>
            <w:r w:rsidR="001E51D8">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 xml:space="preserve">інформаційних довідок про додаткові можливості підтримки суб’єктів малого і середнього </w:t>
            </w:r>
            <w:r w:rsidRPr="00021E6E">
              <w:rPr>
                <w:rFonts w:ascii="Times New Roman" w:eastAsia="Times New Roman" w:hAnsi="Times New Roman" w:cs="Times New Roman"/>
                <w:lang w:val="uk-UA" w:eastAsia="ru-RU"/>
              </w:rPr>
              <w:lastRenderedPageBreak/>
              <w:t xml:space="preserve">підприємництва, в тому числі, щодо: програми підтримки </w:t>
            </w:r>
            <w:r w:rsidR="0034362D">
              <w:rPr>
                <w:rFonts w:ascii="Times New Roman" w:eastAsia="Times New Roman" w:hAnsi="Times New Roman" w:cs="Times New Roman"/>
                <w:lang w:val="uk-UA" w:eastAsia="ru-RU"/>
              </w:rPr>
              <w:t>та просування експорту – 25 од.;</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участі у тренінгах,</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кон</w:t>
            </w:r>
            <w:r w:rsidR="0034362D">
              <w:rPr>
                <w:rFonts w:ascii="Times New Roman" w:eastAsia="Times New Roman" w:hAnsi="Times New Roman" w:cs="Times New Roman"/>
                <w:lang w:val="uk-UA" w:eastAsia="ru-RU"/>
              </w:rPr>
              <w:t>ференціях та конкурсах – 17 од.</w:t>
            </w:r>
            <w:r w:rsidRPr="00021E6E">
              <w:rPr>
                <w:rFonts w:ascii="Times New Roman" w:eastAsia="Times New Roman" w:hAnsi="Times New Roman" w:cs="Times New Roman"/>
                <w:lang w:val="uk-UA" w:eastAsia="ru-RU"/>
              </w:rPr>
              <w:t>; програми підтримки та розвитку</w:t>
            </w:r>
            <w:r w:rsidR="0034362D">
              <w:rPr>
                <w:rFonts w:ascii="Times New Roman" w:eastAsia="Times New Roman" w:hAnsi="Times New Roman" w:cs="Times New Roman"/>
                <w:lang w:val="uk-UA" w:eastAsia="ru-RU"/>
              </w:rPr>
              <w:t xml:space="preserve"> підприємств – 18 од.;</w:t>
            </w:r>
            <w:r w:rsidRPr="00021E6E">
              <w:rPr>
                <w:rFonts w:ascii="Times New Roman" w:eastAsia="Times New Roman" w:hAnsi="Times New Roman" w:cs="Times New Roman"/>
                <w:lang w:val="uk-UA" w:eastAsia="ru-RU"/>
              </w:rPr>
              <w:t xml:space="preserve"> програми стажувань – 4 од. </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Також, вся інформація постійно розміщується на офіційних сайтах  департаменту фінансів, економіки та інвестицій Сумської міської ради та департаменту забезпечення ресурсних платежів Сумської міської ради.</w:t>
            </w:r>
          </w:p>
        </w:tc>
      </w:tr>
      <w:tr w:rsidR="00021E6E" w:rsidRPr="000B5469" w:rsidTr="00C3502B">
        <w:tc>
          <w:tcPr>
            <w:tcW w:w="1135" w:type="dxa"/>
            <w:vMerge/>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 xml:space="preserve">Захід 3.4. </w:t>
            </w:r>
            <w:r w:rsidRPr="00021E6E">
              <w:rPr>
                <w:rFonts w:ascii="Times New Roman" w:eastAsia="Calibri" w:hAnsi="Times New Roman" w:cs="Times New Roman"/>
                <w:lang w:val="uk-UA" w:eastAsia="ru-RU"/>
              </w:rPr>
              <w:t>Залучення відповідно до чинного законодавства суб’єктів малого і середнього підприємництва до виконання державних, регіональних, міських замовлень, закупівлі товарів, робіт та послуг за рахунок бюджетних коштів шляхом інформування, консультування, надання допомоги в підготовці документів, тощо</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Відділом з конкурсних торгів Сумської міської ради постійно надається консультативна та методична допомога з питань публічних </w:t>
            </w:r>
            <w:proofErr w:type="spellStart"/>
            <w:r w:rsidRPr="00021E6E">
              <w:rPr>
                <w:rFonts w:ascii="Times New Roman" w:eastAsia="Times New Roman" w:hAnsi="Times New Roman" w:cs="Times New Roman"/>
                <w:lang w:val="uk-UA" w:eastAsia="ru-RU"/>
              </w:rPr>
              <w:t>закупівель</w:t>
            </w:r>
            <w:proofErr w:type="spellEnd"/>
            <w:r w:rsidRPr="00021E6E">
              <w:rPr>
                <w:rFonts w:ascii="Times New Roman" w:eastAsia="Times New Roman" w:hAnsi="Times New Roman" w:cs="Times New Roman"/>
                <w:lang w:val="uk-UA" w:eastAsia="ru-RU"/>
              </w:rPr>
              <w:t xml:space="preserve"> товарів, робіт і послуг за допомогою електронної системи державних </w:t>
            </w:r>
            <w:proofErr w:type="spellStart"/>
            <w:r w:rsidRPr="00021E6E">
              <w:rPr>
                <w:rFonts w:ascii="Times New Roman" w:eastAsia="Times New Roman" w:hAnsi="Times New Roman" w:cs="Times New Roman"/>
                <w:lang w:val="uk-UA" w:eastAsia="ru-RU"/>
              </w:rPr>
              <w:t>закупівель</w:t>
            </w:r>
            <w:proofErr w:type="spellEnd"/>
            <w:r w:rsidRPr="00021E6E">
              <w:rPr>
                <w:rFonts w:ascii="Times New Roman" w:eastAsia="Times New Roman" w:hAnsi="Times New Roman" w:cs="Times New Roman"/>
                <w:lang w:val="uk-UA" w:eastAsia="ru-RU"/>
              </w:rPr>
              <w:t xml:space="preserve"> «</w:t>
            </w:r>
            <w:proofErr w:type="spellStart"/>
            <w:r w:rsidRPr="00021E6E">
              <w:rPr>
                <w:rFonts w:ascii="Times New Roman" w:eastAsia="Times New Roman" w:hAnsi="Times New Roman" w:cs="Times New Roman"/>
                <w:lang w:val="en-US" w:eastAsia="ru-RU"/>
              </w:rPr>
              <w:t>ProZorro</w:t>
            </w:r>
            <w:proofErr w:type="spellEnd"/>
            <w:r w:rsidRPr="00021E6E">
              <w:rPr>
                <w:rFonts w:ascii="Times New Roman" w:eastAsia="Times New Roman" w:hAnsi="Times New Roman" w:cs="Times New Roman"/>
                <w:lang w:val="uk-UA" w:eastAsia="ru-RU"/>
              </w:rPr>
              <w:t>» представникам малого і середнього підприємництва і розпорядникам бюджетних коштів Сумської міської ради.</w:t>
            </w:r>
          </w:p>
        </w:tc>
      </w:tr>
      <w:tr w:rsidR="00021E6E" w:rsidRPr="00021E6E" w:rsidTr="00C3502B">
        <w:tc>
          <w:tcPr>
            <w:tcW w:w="1135" w:type="dxa"/>
            <w:vMerge/>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lang w:val="uk-UA" w:eastAsia="ru-RU"/>
              </w:rPr>
              <w:t xml:space="preserve">Захід 3.5. Участь Сумської міської ради спільно з </w:t>
            </w:r>
            <w:r w:rsidRPr="00021E6E">
              <w:rPr>
                <w:rFonts w:ascii="Times New Roman" w:eastAsia="Times New Roman" w:hAnsi="Times New Roman" w:cs="Times New Roman"/>
                <w:shd w:val="clear" w:color="auto" w:fill="FFFFFF"/>
                <w:lang w:val="uk-UA" w:eastAsia="ru-RU"/>
              </w:rPr>
              <w:t>Центром міжнародного приватного підприємництва (</w:t>
            </w:r>
            <w:r w:rsidRPr="00021E6E">
              <w:rPr>
                <w:rFonts w:ascii="Times New Roman" w:eastAsia="Times New Roman" w:hAnsi="Times New Roman" w:cs="Times New Roman"/>
                <w:shd w:val="clear" w:color="auto" w:fill="FFFFFF"/>
                <w:lang w:eastAsia="ru-RU"/>
              </w:rPr>
              <w:t>CIPE</w:t>
            </w:r>
            <w:r w:rsidRPr="00021E6E">
              <w:rPr>
                <w:rFonts w:ascii="Times New Roman" w:eastAsia="Times New Roman" w:hAnsi="Times New Roman" w:cs="Times New Roman"/>
                <w:shd w:val="clear" w:color="auto" w:fill="FFFFFF"/>
                <w:lang w:val="uk-UA" w:eastAsia="ru-RU"/>
              </w:rPr>
              <w:t xml:space="preserve">) </w:t>
            </w:r>
            <w:r w:rsidRPr="00021E6E">
              <w:rPr>
                <w:rFonts w:ascii="Times New Roman" w:eastAsia="Times New Roman" w:hAnsi="Times New Roman" w:cs="Times New Roman"/>
                <w:lang w:val="uk-UA" w:eastAsia="ru-RU"/>
              </w:rPr>
              <w:t>та Сумським державним університетом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shd w:val="clear" w:color="auto" w:fill="FFFFFF"/>
                <w:lang w:val="uk-UA" w:eastAsia="ru-RU"/>
              </w:rPr>
              <w:t>у створенні платформи для розвитку бізнесу (бізнес-центру) шляхом надання субвенцій з міського бюджету державному бюджету</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1909,0</w:t>
            </w:r>
          </w:p>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199,0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1710,0</w:t>
            </w:r>
          </w:p>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1909,0</w:t>
            </w: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199,0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1710,0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2017-2019 роки 199,0 тис. грн.</w:t>
            </w:r>
          </w:p>
          <w:p w:rsidR="00021E6E" w:rsidRPr="00021E6E" w:rsidRDefault="00021E6E" w:rsidP="00021E6E">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Фактично витрачено у 2018 році –1909,0 тис. грн., з них з бюджету м. Суми –199,0 тис. грн., з інших джерел 1710,0 тис. грн.</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Проведена робота зі створення центру розвитку бізнесу в Сумах, який би поєднував в собі навчання, роботу, консультації, </w:t>
            </w:r>
            <w:proofErr w:type="spellStart"/>
            <w:r w:rsidRPr="00021E6E">
              <w:rPr>
                <w:rFonts w:ascii="Times New Roman" w:eastAsia="Times New Roman" w:hAnsi="Times New Roman" w:cs="Times New Roman"/>
                <w:lang w:val="uk-UA" w:eastAsia="ru-RU"/>
              </w:rPr>
              <w:t>коворкинг</w:t>
            </w:r>
            <w:proofErr w:type="spellEnd"/>
            <w:r w:rsidRPr="00021E6E">
              <w:rPr>
                <w:rFonts w:ascii="Times New Roman" w:eastAsia="Times New Roman" w:hAnsi="Times New Roman" w:cs="Times New Roman"/>
                <w:lang w:val="uk-UA" w:eastAsia="ru-RU"/>
              </w:rPr>
              <w:t>-центр та виконував функції універсального бізнес-інкубатору, разом з Центром міжнародного приватного підприємництва CIPE, Сумським державним університетом та Сумською коаліцією малого та середнього бізнесу. У зв’язку з прийнятим Сумською міською радою рішенням про  надання підтримки на реалізацію міського проекту «Платформа IES (</w:t>
            </w:r>
            <w:proofErr w:type="spellStart"/>
            <w:r w:rsidRPr="00021E6E">
              <w:rPr>
                <w:rFonts w:ascii="Times New Roman" w:eastAsia="Times New Roman" w:hAnsi="Times New Roman" w:cs="Times New Roman"/>
                <w:lang w:val="uk-UA" w:eastAsia="ru-RU"/>
              </w:rPr>
              <w:t>Investment</w:t>
            </w:r>
            <w:proofErr w:type="spellEnd"/>
            <w:r w:rsidRPr="00021E6E">
              <w:rPr>
                <w:rFonts w:ascii="Times New Roman" w:eastAsia="Times New Roman" w:hAnsi="Times New Roman" w:cs="Times New Roman"/>
                <w:lang w:val="uk-UA" w:eastAsia="ru-RU"/>
              </w:rPr>
              <w:t xml:space="preserve"> </w:t>
            </w:r>
            <w:proofErr w:type="spellStart"/>
            <w:r w:rsidRPr="00021E6E">
              <w:rPr>
                <w:rFonts w:ascii="Times New Roman" w:eastAsia="Times New Roman" w:hAnsi="Times New Roman" w:cs="Times New Roman"/>
                <w:lang w:val="uk-UA" w:eastAsia="ru-RU"/>
              </w:rPr>
              <w:lastRenderedPageBreak/>
              <w:t>entrepreneurship</w:t>
            </w:r>
            <w:proofErr w:type="spellEnd"/>
            <w:r w:rsidRPr="00021E6E">
              <w:rPr>
                <w:rFonts w:ascii="Times New Roman" w:eastAsia="Times New Roman" w:hAnsi="Times New Roman" w:cs="Times New Roman"/>
                <w:lang w:val="uk-UA" w:eastAsia="ru-RU"/>
              </w:rPr>
              <w:t xml:space="preserve"> </w:t>
            </w:r>
            <w:proofErr w:type="spellStart"/>
            <w:r w:rsidRPr="00021E6E">
              <w:rPr>
                <w:rFonts w:ascii="Times New Roman" w:eastAsia="Times New Roman" w:hAnsi="Times New Roman" w:cs="Times New Roman"/>
                <w:lang w:val="uk-UA" w:eastAsia="ru-RU"/>
              </w:rPr>
              <w:t>start-up</w:t>
            </w:r>
            <w:proofErr w:type="spellEnd"/>
            <w:r w:rsidRPr="00021E6E">
              <w:rPr>
                <w:rFonts w:ascii="Times New Roman" w:eastAsia="Times New Roman" w:hAnsi="Times New Roman" w:cs="Times New Roman"/>
                <w:lang w:val="uk-UA" w:eastAsia="ru-RU"/>
              </w:rPr>
              <w:t xml:space="preserve">) - Інвестиції, підприємництво та </w:t>
            </w:r>
            <w:proofErr w:type="spellStart"/>
            <w:r w:rsidRPr="00021E6E">
              <w:rPr>
                <w:rFonts w:ascii="Times New Roman" w:eastAsia="Times New Roman" w:hAnsi="Times New Roman" w:cs="Times New Roman"/>
                <w:lang w:val="uk-UA" w:eastAsia="ru-RU"/>
              </w:rPr>
              <w:t>стартапи</w:t>
            </w:r>
            <w:proofErr w:type="spellEnd"/>
            <w:r w:rsidRPr="00021E6E">
              <w:rPr>
                <w:rFonts w:ascii="Times New Roman" w:eastAsia="Times New Roman" w:hAnsi="Times New Roman" w:cs="Times New Roman"/>
                <w:lang w:val="uk-UA" w:eastAsia="ru-RU"/>
              </w:rPr>
              <w:t>» для подальшого розвитку бізнесу міста Суми,  з міського бюджету були виділені кошти для створення платформи розвитку бізнесу шляхом надання субвенції з міського бюджету державному бюджету у сумі 199,00 тис. грн., які використані на закупівлю необхідного обладнання.</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14 червня 2019 року в приміщенні Конгрес-центру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lang w:val="uk-UA" w:eastAsia="ru-RU"/>
              </w:rPr>
              <w:t xml:space="preserve">  відбулось відкриття «Сумського Бізнес </w:t>
            </w:r>
            <w:proofErr w:type="spellStart"/>
            <w:r w:rsidRPr="00021E6E">
              <w:rPr>
                <w:rFonts w:ascii="Times New Roman" w:eastAsia="Times New Roman" w:hAnsi="Times New Roman" w:cs="Times New Roman"/>
                <w:lang w:val="uk-UA" w:eastAsia="ru-RU"/>
              </w:rPr>
              <w:t>Хабу</w:t>
            </w:r>
            <w:proofErr w:type="spellEnd"/>
            <w:r w:rsidRPr="00021E6E">
              <w:rPr>
                <w:rFonts w:ascii="Times New Roman" w:eastAsia="Times New Roman" w:hAnsi="Times New Roman" w:cs="Times New Roman"/>
                <w:lang w:val="uk-UA" w:eastAsia="ru-RU"/>
              </w:rPr>
              <w:t xml:space="preserve">», презентація концепції його роботи, як відкритого простору для кооперації, розвитку, навчання та обміну ідеями представників бізнес-спільноти Сум та облаштованого простору. </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2019 року у Сумському Бізнес </w:t>
            </w:r>
            <w:proofErr w:type="spellStart"/>
            <w:r w:rsidRPr="00021E6E">
              <w:rPr>
                <w:rFonts w:ascii="Times New Roman" w:eastAsia="Times New Roman" w:hAnsi="Times New Roman" w:cs="Times New Roman"/>
                <w:lang w:val="uk-UA" w:eastAsia="ru-RU"/>
              </w:rPr>
              <w:t>Хабі</w:t>
            </w:r>
            <w:proofErr w:type="spellEnd"/>
            <w:r w:rsidRPr="00021E6E">
              <w:rPr>
                <w:rFonts w:ascii="Times New Roman" w:eastAsia="Times New Roman" w:hAnsi="Times New Roman" w:cs="Times New Roman"/>
                <w:lang w:val="uk-UA" w:eastAsia="ru-RU"/>
              </w:rPr>
              <w:t xml:space="preserve"> проведено 50 заходів з питань розвитку малого та середнього бізнесу у     </w:t>
            </w:r>
            <w:r w:rsidR="001704B9">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 м. Суми спільно з представниками бізнесу, Сумської міської ради та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lang w:val="uk-UA" w:eastAsia="ru-RU"/>
              </w:rPr>
              <w:t xml:space="preserve">. </w:t>
            </w:r>
          </w:p>
        </w:tc>
      </w:tr>
      <w:tr w:rsidR="00021E6E" w:rsidRPr="00021E6E" w:rsidTr="00C3502B">
        <w:tc>
          <w:tcPr>
            <w:tcW w:w="15764" w:type="dxa"/>
            <w:gridSpan w:val="9"/>
            <w:tcBorders>
              <w:top w:val="single" w:sz="4" w:space="0" w:color="auto"/>
              <w:left w:val="single" w:sz="4" w:space="0" w:color="auto"/>
              <w:bottom w:val="single" w:sz="4" w:space="0" w:color="auto"/>
              <w:right w:val="single" w:sz="4" w:space="0" w:color="auto"/>
            </w:tcBorders>
          </w:tcPr>
          <w:p w:rsidR="00B0451F" w:rsidRDefault="00021E6E" w:rsidP="00021E6E">
            <w:pPr>
              <w:spacing w:after="0" w:line="240" w:lineRule="auto"/>
              <w:rPr>
                <w:rFonts w:ascii="Times New Roman" w:eastAsia="Calibri" w:hAnsi="Times New Roman" w:cs="Times New Roman"/>
                <w:b/>
                <w:bCs/>
                <w:lang w:val="uk-UA" w:eastAsia="ru-RU"/>
              </w:rPr>
            </w:pPr>
            <w:r w:rsidRPr="00021E6E">
              <w:rPr>
                <w:rFonts w:ascii="Times New Roman" w:eastAsia="Calibri" w:hAnsi="Times New Roman" w:cs="Times New Roman"/>
                <w:b/>
                <w:bCs/>
                <w:lang w:val="uk-UA" w:eastAsia="ru-RU"/>
              </w:rPr>
              <w:lastRenderedPageBreak/>
              <w:t xml:space="preserve">                                                                                                          </w:t>
            </w:r>
          </w:p>
          <w:p w:rsidR="00021E6E" w:rsidRPr="00021E6E" w:rsidRDefault="00021E6E" w:rsidP="00021E6E">
            <w:pPr>
              <w:spacing w:after="0" w:line="240" w:lineRule="auto"/>
              <w:rPr>
                <w:rFonts w:ascii="Times New Roman" w:eastAsia="Times New Roman" w:hAnsi="Times New Roman" w:cs="Times New Roman"/>
                <w:lang w:val="uk-UA" w:eastAsia="ru-RU"/>
              </w:rPr>
            </w:pPr>
            <w:r w:rsidRPr="00021E6E">
              <w:rPr>
                <w:rFonts w:ascii="Times New Roman" w:eastAsia="Calibri" w:hAnsi="Times New Roman" w:cs="Times New Roman"/>
                <w:b/>
                <w:bCs/>
                <w:lang w:val="uk-UA" w:eastAsia="ru-RU"/>
              </w:rPr>
              <w:t>Ресурсне та інформаційне забезпечення</w:t>
            </w:r>
          </w:p>
        </w:tc>
      </w:tr>
      <w:tr w:rsidR="00021E6E" w:rsidRPr="00021E6E" w:rsidTr="00C3502B">
        <w:trPr>
          <w:trHeight w:val="274"/>
        </w:trPr>
        <w:tc>
          <w:tcPr>
            <w:tcW w:w="1135" w:type="dxa"/>
            <w:vMerge w:val="restart"/>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Завдання 4.</w:t>
            </w:r>
          </w:p>
          <w:p w:rsidR="00021E6E" w:rsidRPr="00021E6E" w:rsidRDefault="00021E6E" w:rsidP="00021E6E">
            <w:pPr>
              <w:spacing w:after="0" w:line="240" w:lineRule="auto"/>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 xml:space="preserve">Ресурсне та </w:t>
            </w:r>
            <w:proofErr w:type="spellStart"/>
            <w:r w:rsidRPr="00021E6E">
              <w:rPr>
                <w:rFonts w:ascii="Times New Roman" w:eastAsia="Calibri" w:hAnsi="Times New Roman" w:cs="Times New Roman"/>
                <w:sz w:val="20"/>
                <w:szCs w:val="20"/>
                <w:lang w:val="uk-UA" w:eastAsia="ru-RU"/>
              </w:rPr>
              <w:t>інформа-ційне</w:t>
            </w:r>
            <w:proofErr w:type="spellEnd"/>
            <w:r w:rsidRPr="00021E6E">
              <w:rPr>
                <w:rFonts w:ascii="Times New Roman" w:eastAsia="Calibri" w:hAnsi="Times New Roman" w:cs="Times New Roman"/>
                <w:sz w:val="20"/>
                <w:szCs w:val="20"/>
                <w:lang w:val="uk-UA" w:eastAsia="ru-RU"/>
              </w:rPr>
              <w:t xml:space="preserve"> </w:t>
            </w:r>
            <w:proofErr w:type="spellStart"/>
            <w:r w:rsidRPr="00021E6E">
              <w:rPr>
                <w:rFonts w:ascii="Times New Roman" w:eastAsia="Calibri" w:hAnsi="Times New Roman" w:cs="Times New Roman"/>
                <w:sz w:val="20"/>
                <w:szCs w:val="20"/>
                <w:lang w:val="uk-UA" w:eastAsia="ru-RU"/>
              </w:rPr>
              <w:t>забезпе-чення</w:t>
            </w:r>
            <w:proofErr w:type="spellEnd"/>
            <w:r w:rsidRPr="00021E6E">
              <w:rPr>
                <w:rFonts w:ascii="Times New Roman" w:eastAsia="Calibri" w:hAnsi="Times New Roman" w:cs="Times New Roman"/>
                <w:sz w:val="20"/>
                <w:szCs w:val="20"/>
                <w:lang w:val="uk-UA" w:eastAsia="ru-RU"/>
              </w:rPr>
              <w:t xml:space="preserve"> суб'єктів </w:t>
            </w:r>
            <w:proofErr w:type="spellStart"/>
            <w:r w:rsidRPr="00021E6E">
              <w:rPr>
                <w:rFonts w:ascii="Times New Roman" w:eastAsia="Calibri" w:hAnsi="Times New Roman" w:cs="Times New Roman"/>
                <w:sz w:val="20"/>
                <w:szCs w:val="20"/>
                <w:lang w:val="uk-UA" w:eastAsia="ru-RU"/>
              </w:rPr>
              <w:t>підприєм-ництва</w:t>
            </w:r>
            <w:proofErr w:type="spellEnd"/>
          </w:p>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 xml:space="preserve">Захід 4.1. </w:t>
            </w:r>
            <w:r w:rsidRPr="00021E6E">
              <w:rPr>
                <w:rFonts w:ascii="Times New Roman" w:eastAsia="Calibri" w:hAnsi="Times New Roman" w:cs="Times New Roman"/>
                <w:lang w:val="uk-UA" w:eastAsia="ru-RU"/>
              </w:rPr>
              <w:t>Організаційна та інформаційна підтримка проведення форумів, виставкових заходів, постійно діючих виставок, у тому числі «</w:t>
            </w:r>
            <w:proofErr w:type="spellStart"/>
            <w:r w:rsidRPr="00021E6E">
              <w:rPr>
                <w:rFonts w:ascii="Times New Roman" w:eastAsia="Calibri" w:hAnsi="Times New Roman" w:cs="Times New Roman"/>
                <w:lang w:val="uk-UA" w:eastAsia="ru-RU"/>
              </w:rPr>
              <w:t>Хенд</w:t>
            </w:r>
            <w:proofErr w:type="spellEnd"/>
            <w:r w:rsidRPr="00021E6E">
              <w:rPr>
                <w:rFonts w:ascii="Times New Roman" w:eastAsia="Calibri" w:hAnsi="Times New Roman" w:cs="Times New Roman"/>
                <w:lang w:val="uk-UA" w:eastAsia="ru-RU"/>
              </w:rPr>
              <w:t xml:space="preserve"> </w:t>
            </w:r>
            <w:proofErr w:type="spellStart"/>
            <w:r w:rsidRPr="00021E6E">
              <w:rPr>
                <w:rFonts w:ascii="Times New Roman" w:eastAsia="Calibri" w:hAnsi="Times New Roman" w:cs="Times New Roman"/>
                <w:lang w:val="uk-UA" w:eastAsia="ru-RU"/>
              </w:rPr>
              <w:t>Мейд</w:t>
            </w:r>
            <w:proofErr w:type="spellEnd"/>
            <w:r w:rsidRPr="00021E6E">
              <w:rPr>
                <w:rFonts w:ascii="Times New Roman" w:eastAsia="Calibri" w:hAnsi="Times New Roman" w:cs="Times New Roman"/>
                <w:lang w:val="uk-UA" w:eastAsia="ru-RU"/>
              </w:rPr>
              <w:t>» на Монастирському  узвозі</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287,0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50,0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237,0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Протягом 2017-2019 років кошти не витрачались.</w:t>
            </w:r>
          </w:p>
          <w:p w:rsidR="00021E6E" w:rsidRPr="00021E6E" w:rsidRDefault="00021E6E" w:rsidP="00021E6E">
            <w:pPr>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t>Управлінням архітектури та містобудування Сумської міської ради відповідно до рішення виконавчого комітету Сумської міської ради від 13.11.2018 № 646 «Про проведення відкритого архітектурного конкурсу на визначення кращої проектної пропозиції із облаштування громадського простору «Монастирський узвіз» було оголошено відкритий архітектурний конкурс на визначення кращої проектної пропозиції із облаштування громадського простору «Монастирський узвіз». Відповідно до умов проведення конкурсу, згідно з рішенням виконавчого комітету Сумської міської ради від 13.11.2018 № 646,  проектів до управління архітектури та містобудування не надійшло, тому конкурс не відбувся.</w:t>
            </w:r>
          </w:p>
          <w:p w:rsidR="00021E6E" w:rsidRPr="00021E6E" w:rsidRDefault="00021E6E" w:rsidP="00021E6E">
            <w:pPr>
              <w:spacing w:after="0" w:line="240" w:lineRule="auto"/>
              <w:jc w:val="both"/>
              <w:rPr>
                <w:rFonts w:ascii="Times New Roman" w:eastAsia="Calibri" w:hAnsi="Times New Roman" w:cs="Times New Roman"/>
                <w:lang w:val="uk-UA" w:eastAsia="ru-RU"/>
              </w:rPr>
            </w:pPr>
            <w:r w:rsidRPr="00021E6E">
              <w:rPr>
                <w:rFonts w:ascii="Times New Roman" w:eastAsia="Calibri" w:hAnsi="Times New Roman" w:cs="Times New Roman"/>
                <w:lang w:val="uk-UA" w:eastAsia="ru-RU"/>
              </w:rPr>
              <w:t>Відділом культури та туризму Сумської міської ради  організовано та проведено загальноміські культурно-мистецькі заходи, до участі в яких були запрошені фізичні особи-підприємці  та  майстри  народного  мистецтва,  а  саме:</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lastRenderedPageBreak/>
              <w:t>виставки народного мистецтва; виставки з проведенням майстер-класів народного мистецтва; засідання клубу писанкарів, творчі зустрічі з народними майстрами; етнографічні фестивалі. На виставках були представлені роботи майстрів:</w:t>
            </w:r>
            <w:r w:rsidRPr="00021E6E">
              <w:rPr>
                <w:rFonts w:ascii="Times New Roman" w:eastAsia="Times New Roman" w:hAnsi="Times New Roman" w:cs="Times New Roman"/>
                <w:sz w:val="20"/>
                <w:szCs w:val="20"/>
                <w:lang w:eastAsia="ru-RU"/>
              </w:rPr>
              <w:t xml:space="preserve"> </w:t>
            </w:r>
            <w:r w:rsidRPr="00021E6E">
              <w:rPr>
                <w:rFonts w:ascii="Times New Roman" w:eastAsia="Times New Roman" w:hAnsi="Times New Roman" w:cs="Times New Roman"/>
                <w:lang w:val="uk-UA" w:eastAsia="ru-RU"/>
              </w:rPr>
              <w:t xml:space="preserve">Валентина </w:t>
            </w:r>
            <w:proofErr w:type="spellStart"/>
            <w:r w:rsidRPr="00021E6E">
              <w:rPr>
                <w:rFonts w:ascii="Times New Roman" w:eastAsia="Times New Roman" w:hAnsi="Times New Roman" w:cs="Times New Roman"/>
                <w:lang w:val="uk-UA" w:eastAsia="ru-RU"/>
              </w:rPr>
              <w:t>Коздровська</w:t>
            </w:r>
            <w:proofErr w:type="spellEnd"/>
            <w:r w:rsidRPr="00021E6E">
              <w:rPr>
                <w:rFonts w:ascii="Times New Roman" w:eastAsia="Times New Roman" w:hAnsi="Times New Roman" w:cs="Times New Roman"/>
                <w:lang w:val="uk-UA" w:eastAsia="ru-RU"/>
              </w:rPr>
              <w:t xml:space="preserve">, Дарина Гула, Любов </w:t>
            </w:r>
            <w:proofErr w:type="spellStart"/>
            <w:r w:rsidRPr="00021E6E">
              <w:rPr>
                <w:rFonts w:ascii="Times New Roman" w:eastAsia="Times New Roman" w:hAnsi="Times New Roman" w:cs="Times New Roman"/>
                <w:lang w:val="uk-UA" w:eastAsia="ru-RU"/>
              </w:rPr>
              <w:t>Ярцова</w:t>
            </w:r>
            <w:proofErr w:type="spellEnd"/>
            <w:r w:rsidRPr="00021E6E">
              <w:rPr>
                <w:rFonts w:ascii="Times New Roman" w:eastAsia="Times New Roman" w:hAnsi="Times New Roman" w:cs="Times New Roman"/>
                <w:lang w:val="uk-UA" w:eastAsia="ru-RU"/>
              </w:rPr>
              <w:t xml:space="preserve">, Світлана Бідна і художниці: Ярослава </w:t>
            </w:r>
            <w:proofErr w:type="spellStart"/>
            <w:r w:rsidRPr="00021E6E">
              <w:rPr>
                <w:rFonts w:ascii="Times New Roman" w:eastAsia="Times New Roman" w:hAnsi="Times New Roman" w:cs="Times New Roman"/>
                <w:lang w:val="uk-UA" w:eastAsia="ru-RU"/>
              </w:rPr>
              <w:t>Мудрова</w:t>
            </w:r>
            <w:proofErr w:type="spellEnd"/>
            <w:r w:rsidRPr="00021E6E">
              <w:rPr>
                <w:rFonts w:ascii="Times New Roman" w:eastAsia="Times New Roman" w:hAnsi="Times New Roman" w:cs="Times New Roman"/>
                <w:lang w:val="uk-UA" w:eastAsia="ru-RU"/>
              </w:rPr>
              <w:t>, Аліна Свирид та ін.</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2019 року </w:t>
            </w:r>
            <w:r w:rsidRPr="00021E6E">
              <w:rPr>
                <w:rFonts w:ascii="Times New Roman" w:eastAsia="Calibri" w:hAnsi="Times New Roman" w:cs="Times New Roman"/>
                <w:lang w:val="uk-UA" w:eastAsia="ru-RU"/>
              </w:rPr>
              <w:t xml:space="preserve">відділом культури та туризму Сумської міської ради  організовано та проведено наступні заходи:       24 квітня 2019 року в </w:t>
            </w:r>
            <w:r w:rsidRPr="00021E6E">
              <w:rPr>
                <w:rFonts w:ascii="Times New Roman" w:eastAsia="Times New Roman" w:hAnsi="Times New Roman" w:cs="Times New Roman"/>
                <w:lang w:val="uk-UA" w:eastAsia="ru-RU"/>
              </w:rPr>
              <w:t xml:space="preserve"> Конгрес-центрі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color w:val="000000"/>
                <w:lang w:val="uk-UA" w:eastAsia="ru-RU"/>
              </w:rPr>
              <w:t xml:space="preserve"> </w:t>
            </w:r>
            <w:r w:rsidRPr="00021E6E">
              <w:rPr>
                <w:rFonts w:ascii="Times New Roman" w:eastAsia="Times New Roman" w:hAnsi="Times New Roman" w:cs="Times New Roman"/>
                <w:lang w:val="uk-UA" w:eastAsia="ru-RU"/>
              </w:rPr>
              <w:t>у рамках Всеукраїнського етнокультурного проекту «</w:t>
            </w:r>
            <w:proofErr w:type="spellStart"/>
            <w:r w:rsidRPr="00021E6E">
              <w:rPr>
                <w:rFonts w:ascii="Times New Roman" w:eastAsia="Times New Roman" w:hAnsi="Times New Roman" w:cs="Times New Roman"/>
                <w:lang w:val="en-US" w:eastAsia="ru-RU"/>
              </w:rPr>
              <w:t>FolkUkraine</w:t>
            </w:r>
            <w:proofErr w:type="spellEnd"/>
            <w:r w:rsidRPr="00021E6E">
              <w:rPr>
                <w:rFonts w:ascii="Times New Roman" w:eastAsia="Times New Roman" w:hAnsi="Times New Roman" w:cs="Times New Roman"/>
                <w:lang w:val="uk-UA" w:eastAsia="ru-RU"/>
              </w:rPr>
              <w:t xml:space="preserve">» виставку «Писанковий всесвіт»; 18 травня 2019 року в рамках святкування Дня Європи, в парку культури та відпочинку     ім. І.М. </w:t>
            </w:r>
            <w:proofErr w:type="spellStart"/>
            <w:r w:rsidRPr="00021E6E">
              <w:rPr>
                <w:rFonts w:ascii="Times New Roman" w:eastAsia="Times New Roman" w:hAnsi="Times New Roman" w:cs="Times New Roman"/>
                <w:lang w:val="uk-UA" w:eastAsia="ru-RU"/>
              </w:rPr>
              <w:t>Кожедуба</w:t>
            </w:r>
            <w:proofErr w:type="spellEnd"/>
            <w:r w:rsidRPr="00021E6E">
              <w:rPr>
                <w:rFonts w:ascii="Times New Roman" w:eastAsia="Times New Roman" w:hAnsi="Times New Roman" w:cs="Times New Roman"/>
                <w:lang w:val="uk-UA" w:eastAsia="ru-RU"/>
              </w:rPr>
              <w:t xml:space="preserve"> відбувся етнографічний фестиваль «Барви рідного міста»; у серпні 2019 року відбувся етнічно-фольклорний аграрний фестиваль «</w:t>
            </w:r>
            <w:proofErr w:type="spellStart"/>
            <w:r w:rsidRPr="00021E6E">
              <w:rPr>
                <w:rFonts w:ascii="Times New Roman" w:eastAsia="Times New Roman" w:hAnsi="Times New Roman" w:cs="Times New Roman"/>
                <w:lang w:val="uk-UA" w:eastAsia="ru-RU"/>
              </w:rPr>
              <w:t>НempFest</w:t>
            </w:r>
            <w:proofErr w:type="spellEnd"/>
            <w:r w:rsidRPr="00021E6E">
              <w:rPr>
                <w:rFonts w:ascii="Times New Roman" w:eastAsia="Times New Roman" w:hAnsi="Times New Roman" w:cs="Times New Roman"/>
                <w:lang w:val="uk-UA" w:eastAsia="ru-RU"/>
              </w:rPr>
              <w:t>», під час якого викладачем</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 xml:space="preserve">Сумської дитячої школи ім. М.Г. Лисенка </w:t>
            </w:r>
            <w:proofErr w:type="spellStart"/>
            <w:r w:rsidRPr="00021E6E">
              <w:rPr>
                <w:rFonts w:ascii="Times New Roman" w:eastAsia="Times New Roman" w:hAnsi="Times New Roman" w:cs="Times New Roman"/>
                <w:lang w:val="uk-UA" w:eastAsia="ru-RU"/>
              </w:rPr>
              <w:t>Ярцовою</w:t>
            </w:r>
            <w:proofErr w:type="spellEnd"/>
            <w:r w:rsidRPr="00021E6E">
              <w:rPr>
                <w:rFonts w:ascii="Times New Roman" w:eastAsia="Times New Roman" w:hAnsi="Times New Roman" w:cs="Times New Roman"/>
                <w:lang w:val="uk-UA" w:eastAsia="ru-RU"/>
              </w:rPr>
              <w:t xml:space="preserve"> Любов’ю Олександрівною були проведені майстер-класи з оздоблення та декоративного розпису конопляних сумок. Напередодні новорічних свят у Центральній міській бібліотеці ім. Т. Г. Шевченка відкрилася  творча виставка юних талантів «Різдвяна рапсодія». Юні таланти художньої школи ім. М. Лисенка та Палацу дітей та юнацтва представили творчі роботи в різних техніках образотворчого та народного мистецтва, які вражали різноманіттям бісерних робіт, художньої вишивки та витинанки.</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 xml:space="preserve">В рамках реалізації гранду Президента України, який молода творча група на чолі з викладачем Сумської художньої школи ім. М.Г. Лисенка Любов’ю </w:t>
            </w:r>
            <w:proofErr w:type="spellStart"/>
            <w:r w:rsidRPr="00021E6E">
              <w:rPr>
                <w:rFonts w:ascii="Times New Roman" w:eastAsia="Times New Roman" w:hAnsi="Times New Roman" w:cs="Times New Roman"/>
                <w:lang w:val="uk-UA" w:eastAsia="ru-RU"/>
              </w:rPr>
              <w:t>Ярцовою</w:t>
            </w:r>
            <w:proofErr w:type="spellEnd"/>
            <w:r w:rsidRPr="00021E6E">
              <w:rPr>
                <w:rFonts w:ascii="Times New Roman" w:eastAsia="Times New Roman" w:hAnsi="Times New Roman" w:cs="Times New Roman"/>
                <w:lang w:val="uk-UA" w:eastAsia="ru-RU"/>
              </w:rPr>
              <w:t xml:space="preserve"> у грудні 2019 року в ТРЦ «Мануфактура» відбулась презентація </w:t>
            </w:r>
            <w:proofErr w:type="spellStart"/>
            <w:r w:rsidRPr="00021E6E">
              <w:rPr>
                <w:rFonts w:ascii="Times New Roman" w:eastAsia="Times New Roman" w:hAnsi="Times New Roman" w:cs="Times New Roman"/>
                <w:lang w:val="uk-UA" w:eastAsia="ru-RU"/>
              </w:rPr>
              <w:t>етно</w:t>
            </w:r>
            <w:proofErr w:type="spellEnd"/>
            <w:r w:rsidRPr="00021E6E">
              <w:rPr>
                <w:rFonts w:ascii="Times New Roman" w:eastAsia="Times New Roman" w:hAnsi="Times New Roman" w:cs="Times New Roman"/>
                <w:lang w:val="uk-UA" w:eastAsia="ru-RU"/>
              </w:rPr>
              <w:t>-проекту серії витинанок «</w:t>
            </w:r>
            <w:proofErr w:type="spellStart"/>
            <w:r w:rsidRPr="00021E6E">
              <w:rPr>
                <w:rFonts w:ascii="Times New Roman" w:eastAsia="Times New Roman" w:hAnsi="Times New Roman" w:cs="Times New Roman"/>
                <w:lang w:val="uk-UA" w:eastAsia="ru-RU"/>
              </w:rPr>
              <w:t>Місяцелік</w:t>
            </w:r>
            <w:proofErr w:type="spellEnd"/>
            <w:r w:rsidRPr="00021E6E">
              <w:rPr>
                <w:rFonts w:ascii="Times New Roman" w:eastAsia="Times New Roman" w:hAnsi="Times New Roman" w:cs="Times New Roman"/>
                <w:lang w:val="uk-UA" w:eastAsia="ru-RU"/>
              </w:rPr>
              <w:t xml:space="preserve">».  </w:t>
            </w:r>
          </w:p>
        </w:tc>
      </w:tr>
      <w:tr w:rsidR="00021E6E" w:rsidRPr="00021E6E" w:rsidTr="00C3502B">
        <w:tc>
          <w:tcPr>
            <w:tcW w:w="1135" w:type="dxa"/>
            <w:vMerge/>
            <w:tcBorders>
              <w:top w:val="single" w:sz="4" w:space="0" w:color="auto"/>
              <w:left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Захід 4.2.</w:t>
            </w:r>
            <w:r w:rsidRPr="00021E6E">
              <w:rPr>
                <w:rFonts w:ascii="Times New Roman" w:eastAsia="Times New Roman" w:hAnsi="Times New Roman" w:cs="Times New Roman"/>
                <w:lang w:val="uk-UA" w:eastAsia="ru-RU"/>
              </w:rPr>
              <w:t xml:space="preserve"> </w:t>
            </w:r>
            <w:r w:rsidRPr="00021E6E">
              <w:rPr>
                <w:rFonts w:ascii="Times New Roman" w:eastAsia="Calibri" w:hAnsi="Times New Roman" w:cs="Times New Roman"/>
                <w:lang w:val="uk-UA" w:eastAsia="ru-RU"/>
              </w:rPr>
              <w:t>Проведення відкритого Сумського регіонального чемпіонату з перукарського мистецтва, нігтьової естетики та макіяжу</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270,0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150,0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120,0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26</w:t>
            </w:r>
            <w:r w:rsidR="00896E7D">
              <w:rPr>
                <w:rFonts w:ascii="Times New Roman" w:eastAsia="Times New Roman" w:hAnsi="Times New Roman" w:cs="Times New Roman"/>
                <w:sz w:val="20"/>
                <w:szCs w:val="20"/>
                <w:lang w:val="uk-UA" w:eastAsia="ru-RU"/>
              </w:rPr>
              <w:t>3</w:t>
            </w:r>
            <w:r w:rsidRPr="00021E6E">
              <w:rPr>
                <w:rFonts w:ascii="Times New Roman" w:eastAsia="Times New Roman" w:hAnsi="Times New Roman" w:cs="Times New Roman"/>
                <w:sz w:val="20"/>
                <w:szCs w:val="20"/>
                <w:lang w:val="uk-UA" w:eastAsia="ru-RU"/>
              </w:rPr>
              <w:t>,4</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132,4</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896E7D" w:rsidP="00021E6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131</w:t>
            </w:r>
            <w:r w:rsidR="00021E6E" w:rsidRPr="00021E6E">
              <w:rPr>
                <w:rFonts w:ascii="Times New Roman" w:eastAsia="Times New Roman" w:hAnsi="Times New Roman" w:cs="Times New Roman"/>
                <w:sz w:val="20"/>
                <w:szCs w:val="20"/>
                <w:lang w:val="uk-UA" w:eastAsia="ru-RU"/>
              </w:rPr>
              <w:t>,0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2017-2019 роки 132,4 тис. грн.</w:t>
            </w:r>
          </w:p>
          <w:p w:rsidR="00021E6E" w:rsidRPr="00021E6E" w:rsidRDefault="00021E6E" w:rsidP="00021E6E">
            <w:pPr>
              <w:spacing w:after="0" w:line="240" w:lineRule="auto"/>
              <w:jc w:val="both"/>
              <w:rPr>
                <w:rFonts w:ascii="Times New Roman" w:eastAsia="Times New Roman" w:hAnsi="Times New Roman" w:cs="Times New Roman"/>
                <w:b/>
                <w:i/>
                <w:shd w:val="clear" w:color="auto" w:fill="FFFFFF"/>
                <w:lang w:val="uk-UA" w:eastAsia="ru-RU"/>
              </w:rPr>
            </w:pPr>
            <w:r w:rsidRPr="00021E6E">
              <w:rPr>
                <w:rFonts w:ascii="Times New Roman" w:eastAsia="Calibri" w:hAnsi="Times New Roman" w:cs="Times New Roman"/>
                <w:b/>
                <w:bCs/>
                <w:i/>
                <w:lang w:val="uk-UA"/>
              </w:rPr>
              <w:t xml:space="preserve">Фактично витрачено за 2017-2019 роки всього 264,4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xml:space="preserve">. з бюджету м. Суми: у 2017 році – 38,2 тис. грн., у 2018 році – 43,0 тис. грн., у 2019 році – 51,2 </w:t>
            </w:r>
            <w:r w:rsidRPr="00021E6E">
              <w:rPr>
                <w:rFonts w:ascii="Times New Roman" w:eastAsia="Times New Roman" w:hAnsi="Times New Roman" w:cs="Times New Roman"/>
                <w:b/>
                <w:i/>
                <w:shd w:val="clear" w:color="auto" w:fill="FFFFFF"/>
                <w:lang w:val="uk-UA" w:eastAsia="ru-RU"/>
              </w:rPr>
              <w:t>тис. гр</w:t>
            </w:r>
            <w:r w:rsidR="00896E7D">
              <w:rPr>
                <w:rFonts w:ascii="Times New Roman" w:eastAsia="Times New Roman" w:hAnsi="Times New Roman" w:cs="Times New Roman"/>
                <w:b/>
                <w:i/>
                <w:shd w:val="clear" w:color="auto" w:fill="FFFFFF"/>
                <w:lang w:val="uk-UA" w:eastAsia="ru-RU"/>
              </w:rPr>
              <w:t xml:space="preserve">н.; інші </w:t>
            </w:r>
            <w:r w:rsidR="00896E7D">
              <w:rPr>
                <w:rFonts w:ascii="Times New Roman" w:eastAsia="Times New Roman" w:hAnsi="Times New Roman" w:cs="Times New Roman"/>
                <w:b/>
                <w:i/>
                <w:shd w:val="clear" w:color="auto" w:fill="FFFFFF"/>
                <w:lang w:val="uk-UA" w:eastAsia="ru-RU"/>
              </w:rPr>
              <w:lastRenderedPageBreak/>
              <w:t>кошти: у 2017 році – 39</w:t>
            </w:r>
            <w:r w:rsidRPr="00021E6E">
              <w:rPr>
                <w:rFonts w:ascii="Times New Roman" w:eastAsia="Times New Roman" w:hAnsi="Times New Roman" w:cs="Times New Roman"/>
                <w:b/>
                <w:i/>
                <w:shd w:val="clear" w:color="auto" w:fill="FFFFFF"/>
                <w:lang w:val="uk-UA" w:eastAsia="ru-RU"/>
              </w:rPr>
              <w:t>,0 тис. грн., у 2018 році – 46,0 тис. грн., у 2019 році – 46,0 тис. грн.</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Відділом торгівлі, побуту та захисту прав споживачів Сумської міської ради</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у приміщенні Конгрес-центру Сумського державного університету кожного року проводився Сумський регіональний чемпіонат з перукарського мистецтва, нігтьової естетики та макіяжу.       У 2017 році у чемпіонаті взяли участь 145 учасників з міст Суми, Київ, Харків, Запоріжжя, Дніпро, Лебедин, Тростянець,  в тому числі – 90 учнів професійно-технічних  навчальних  закладів міста Суми та Сумської області.  56 призових місць із 82 зайняли сумчани, всім переможцям  були вручені грамоти, медалі та цінні  подарунки.</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У 2018 році загальна кількість учасників чемпіонату – 220  із міст Суми, Харків, Білопілля, Тростянець, Ромни,  Конотоп,  Шостка,  Миргород, Полтава, в тому числі – 126 учнів навчальних  закладів м. Суми та Сумської області.  Із 127 призових  місць, 70   зайняли  сумчани.</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У 2019 році загальна кількість учасників чемпіонату – 220 із міст Суми, Харків, Білопілля, Тростянець, Ромни, Конотоп, Шостка, Миргород, Полтава, в тому числі – 126 учнів навчальних  закладів м. Суми та Сумської області. Із 127 призових  місць, 77 зайняли  сумчани.</w:t>
            </w:r>
          </w:p>
        </w:tc>
      </w:tr>
      <w:tr w:rsidR="00021E6E" w:rsidRPr="001704B9" w:rsidTr="00C3502B">
        <w:tc>
          <w:tcPr>
            <w:tcW w:w="1135" w:type="dxa"/>
            <w:vMerge/>
            <w:tcBorders>
              <w:left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4.3.  </w:t>
            </w:r>
            <w:r w:rsidRPr="00021E6E">
              <w:rPr>
                <w:rFonts w:ascii="Times New Roman" w:eastAsia="Calibri" w:hAnsi="Times New Roman" w:cs="Times New Roman"/>
                <w:lang w:val="uk-UA" w:eastAsia="ru-RU"/>
              </w:rPr>
              <w:t>Проведення міського конкурсу «Кращий сумський кондитер» до Дня міста Суми</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137,0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137,0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129,2</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129,2</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2017-2018 роки 129,2 тис. грн.</w:t>
            </w:r>
          </w:p>
          <w:p w:rsidR="00021E6E" w:rsidRPr="00021E6E" w:rsidRDefault="00021E6E" w:rsidP="00021E6E">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за 2017-2018 роки 129,2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у 2017 році – 70,2 тис. грн., у 2018 році – 59,0 тис. грн.</w:t>
            </w:r>
          </w:p>
          <w:p w:rsidR="00021E6E" w:rsidRPr="00021E6E" w:rsidRDefault="00021E6E" w:rsidP="00021E6E">
            <w:pPr>
              <w:spacing w:after="0" w:line="240" w:lineRule="auto"/>
              <w:jc w:val="both"/>
              <w:rPr>
                <w:rFonts w:ascii="Times New Roman" w:eastAsia="Calibri" w:hAnsi="Times New Roman" w:cs="Times New Roman"/>
                <w:lang w:val="uk-UA" w:eastAsia="ru-RU"/>
              </w:rPr>
            </w:pPr>
            <w:r w:rsidRPr="00021E6E">
              <w:rPr>
                <w:rFonts w:ascii="Times New Roman" w:eastAsia="Times New Roman" w:hAnsi="Times New Roman" w:cs="Times New Roman"/>
                <w:lang w:val="uk-UA" w:eastAsia="ru-RU"/>
              </w:rPr>
              <w:t>Відділом торгівлі, побуту та захисту прав споживачів Сумської міської ради у 2017-2018 роках було проведено конкурс «Кращий сумський кондитер».</w:t>
            </w:r>
            <w:r w:rsidRPr="00021E6E">
              <w:rPr>
                <w:rFonts w:ascii="Times New Roman" w:eastAsia="Times New Roman" w:hAnsi="Times New Roman" w:cs="Times New Roman"/>
                <w:sz w:val="20"/>
                <w:szCs w:val="20"/>
                <w:lang w:eastAsia="ru-RU"/>
              </w:rPr>
              <w:t xml:space="preserve"> </w:t>
            </w:r>
            <w:r w:rsidRPr="00021E6E">
              <w:rPr>
                <w:rFonts w:ascii="Times New Roman" w:eastAsia="Times New Roman" w:hAnsi="Times New Roman" w:cs="Times New Roman"/>
                <w:lang w:val="uk-UA" w:eastAsia="ru-RU"/>
              </w:rPr>
              <w:t>Конкурс проводився у вікових категоріях: «кондитер» та «кондитер-початківець».</w:t>
            </w:r>
          </w:p>
          <w:p w:rsidR="00021E6E" w:rsidRPr="00021E6E" w:rsidRDefault="00021E6E" w:rsidP="00021E6E">
            <w:pPr>
              <w:spacing w:after="0" w:line="240" w:lineRule="auto"/>
              <w:jc w:val="both"/>
              <w:rPr>
                <w:rFonts w:ascii="Times New Roman" w:eastAsia="Calibri" w:hAnsi="Times New Roman" w:cs="Times New Roman"/>
                <w:lang w:val="uk-UA" w:eastAsia="ru-RU"/>
              </w:rPr>
            </w:pPr>
            <w:r w:rsidRPr="00021E6E">
              <w:rPr>
                <w:rFonts w:ascii="Times New Roman" w:eastAsia="Calibri" w:hAnsi="Times New Roman" w:cs="Times New Roman"/>
                <w:lang w:val="uk-UA" w:eastAsia="ru-RU"/>
              </w:rPr>
              <w:t xml:space="preserve">Рішенням Сумської міської ради від 05 червня 2019 року      </w:t>
            </w:r>
            <w:r w:rsidR="001704B9">
              <w:rPr>
                <w:rFonts w:ascii="Times New Roman" w:eastAsia="Calibri" w:hAnsi="Times New Roman" w:cs="Times New Roman"/>
                <w:lang w:val="uk-UA" w:eastAsia="ru-RU"/>
              </w:rPr>
              <w:t xml:space="preserve">  </w:t>
            </w:r>
            <w:r w:rsidRPr="00021E6E">
              <w:rPr>
                <w:rFonts w:ascii="Times New Roman" w:eastAsia="Calibri" w:hAnsi="Times New Roman" w:cs="Times New Roman"/>
                <w:lang w:val="uk-UA" w:eastAsia="ru-RU"/>
              </w:rPr>
              <w:t xml:space="preserve">№ 5088-МР захід виключено. </w:t>
            </w:r>
          </w:p>
        </w:tc>
      </w:tr>
      <w:tr w:rsidR="00021E6E" w:rsidRPr="001704B9" w:rsidTr="00C3502B">
        <w:tc>
          <w:tcPr>
            <w:tcW w:w="1135" w:type="dxa"/>
            <w:vMerge/>
            <w:tcBorders>
              <w:left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4.4. </w:t>
            </w:r>
            <w:r w:rsidRPr="00021E6E">
              <w:rPr>
                <w:rFonts w:ascii="Times New Roman" w:eastAsia="Calibri" w:hAnsi="Times New Roman" w:cs="Times New Roman"/>
                <w:lang w:val="uk-UA" w:eastAsia="ru-RU"/>
              </w:rPr>
              <w:t xml:space="preserve">Організація участі представників м. Суми у </w:t>
            </w:r>
            <w:r w:rsidRPr="00021E6E">
              <w:rPr>
                <w:rFonts w:ascii="Times New Roman" w:eastAsia="Calibri" w:hAnsi="Times New Roman" w:cs="Times New Roman"/>
                <w:lang w:val="uk-UA" w:eastAsia="ru-RU"/>
              </w:rPr>
              <w:lastRenderedPageBreak/>
              <w:t>спеціалізованих виставкових заходах</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1704B9">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З метою популяризації власної продукції місцевих товаровиробників ТОВ «Горобина», ТОВ «Сумська паляниця», ФОП </w:t>
            </w:r>
            <w:proofErr w:type="spellStart"/>
            <w:r w:rsidRPr="00021E6E">
              <w:rPr>
                <w:rFonts w:ascii="Times New Roman" w:eastAsia="Times New Roman" w:hAnsi="Times New Roman" w:cs="Times New Roman"/>
                <w:lang w:val="uk-UA" w:eastAsia="ru-RU"/>
              </w:rPr>
              <w:t>Кульомза</w:t>
            </w:r>
            <w:proofErr w:type="spellEnd"/>
            <w:r w:rsidRPr="00021E6E">
              <w:rPr>
                <w:rFonts w:ascii="Times New Roman" w:eastAsia="Times New Roman" w:hAnsi="Times New Roman" w:cs="Times New Roman"/>
                <w:lang w:val="uk-UA" w:eastAsia="ru-RU"/>
              </w:rPr>
              <w:t xml:space="preserve"> Р.М., філія Сумський молочний завод ДП «Аромат», ФОП</w:t>
            </w:r>
            <w:r w:rsidR="001704B9">
              <w:rPr>
                <w:rFonts w:ascii="Times New Roman" w:eastAsia="Times New Roman" w:hAnsi="Times New Roman" w:cs="Times New Roman"/>
                <w:lang w:val="uk-UA" w:eastAsia="ru-RU"/>
              </w:rPr>
              <w:t xml:space="preserve"> Богданов М.Д.,                                  </w:t>
            </w:r>
            <w:r w:rsidR="001704B9">
              <w:rPr>
                <w:rFonts w:ascii="Times New Roman" w:eastAsia="Times New Roman" w:hAnsi="Times New Roman" w:cs="Times New Roman"/>
                <w:lang w:val="uk-UA" w:eastAsia="ru-RU"/>
              </w:rPr>
              <w:lastRenderedPageBreak/>
              <w:t>ФОП Карпен</w:t>
            </w:r>
            <w:r w:rsidRPr="00021E6E">
              <w:rPr>
                <w:rFonts w:ascii="Times New Roman" w:eastAsia="Times New Roman" w:hAnsi="Times New Roman" w:cs="Times New Roman"/>
                <w:lang w:val="uk-UA" w:eastAsia="ru-RU"/>
              </w:rPr>
              <w:t>ко С.М., ТОВ   «</w:t>
            </w:r>
            <w:proofErr w:type="spellStart"/>
            <w:r w:rsidRPr="00021E6E">
              <w:rPr>
                <w:rFonts w:ascii="Times New Roman" w:eastAsia="Times New Roman" w:hAnsi="Times New Roman" w:cs="Times New Roman"/>
                <w:lang w:val="uk-UA" w:eastAsia="ru-RU"/>
              </w:rPr>
              <w:t>Авіс</w:t>
            </w:r>
            <w:proofErr w:type="spellEnd"/>
            <w:r w:rsidRPr="00021E6E">
              <w:rPr>
                <w:rFonts w:ascii="Times New Roman" w:eastAsia="Times New Roman" w:hAnsi="Times New Roman" w:cs="Times New Roman"/>
                <w:lang w:val="uk-UA" w:eastAsia="ru-RU"/>
              </w:rPr>
              <w:t xml:space="preserve"> - Україна»,     </w:t>
            </w:r>
            <w:r w:rsidR="001704B9">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ФОП    Чеховський Д.В., ТОВ «</w:t>
            </w:r>
            <w:proofErr w:type="spellStart"/>
            <w:r w:rsidRPr="00021E6E">
              <w:rPr>
                <w:rFonts w:ascii="Times New Roman" w:eastAsia="Times New Roman" w:hAnsi="Times New Roman" w:cs="Times New Roman"/>
                <w:lang w:val="uk-UA" w:eastAsia="ru-RU"/>
              </w:rPr>
              <w:t>Украгроойл</w:t>
            </w:r>
            <w:proofErr w:type="spellEnd"/>
            <w:r w:rsidRPr="00021E6E">
              <w:rPr>
                <w:rFonts w:ascii="Times New Roman" w:eastAsia="Times New Roman" w:hAnsi="Times New Roman" w:cs="Times New Roman"/>
                <w:lang w:val="uk-UA" w:eastAsia="ru-RU"/>
              </w:rPr>
              <w:t xml:space="preserve">», </w:t>
            </w:r>
            <w:r w:rsidR="001704B9">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ФОП  </w:t>
            </w:r>
            <w:proofErr w:type="spellStart"/>
            <w:r w:rsidRPr="00021E6E">
              <w:rPr>
                <w:rFonts w:ascii="Times New Roman" w:eastAsia="Times New Roman" w:hAnsi="Times New Roman" w:cs="Times New Roman"/>
                <w:lang w:val="uk-UA" w:eastAsia="ru-RU"/>
              </w:rPr>
              <w:t>Павлічек</w:t>
            </w:r>
            <w:proofErr w:type="spellEnd"/>
            <w:r w:rsidRPr="00021E6E">
              <w:rPr>
                <w:rFonts w:ascii="Times New Roman" w:eastAsia="Times New Roman" w:hAnsi="Times New Roman" w:cs="Times New Roman"/>
                <w:lang w:val="uk-UA" w:eastAsia="ru-RU"/>
              </w:rPr>
              <w:t xml:space="preserve"> В.В.  запрошувались до участі у  ярмарках, які проводились в м. Суми протягом  2017-2019 років.</w:t>
            </w:r>
            <w:r w:rsidRPr="001704B9">
              <w:rPr>
                <w:rFonts w:ascii="Times New Roman" w:eastAsia="Times New Roman" w:hAnsi="Times New Roman" w:cs="Times New Roman"/>
                <w:lang w:val="uk-UA" w:eastAsia="ru-RU"/>
              </w:rPr>
              <w:t xml:space="preserve"> </w:t>
            </w:r>
          </w:p>
        </w:tc>
      </w:tr>
      <w:tr w:rsidR="00021E6E" w:rsidRPr="00021E6E" w:rsidTr="00C3502B">
        <w:tc>
          <w:tcPr>
            <w:tcW w:w="1135" w:type="dxa"/>
            <w:vMerge/>
            <w:tcBorders>
              <w:left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4.5. </w:t>
            </w:r>
            <w:r w:rsidRPr="00021E6E">
              <w:rPr>
                <w:rFonts w:ascii="Times New Roman" w:eastAsia="Calibri" w:hAnsi="Times New Roman" w:cs="Times New Roman"/>
                <w:lang w:val="uk-UA" w:eastAsia="ru-RU"/>
              </w:rPr>
              <w:t>Проведення урочистих заходів з нагоди Дня підприємця та щорічного рейтингу «Золота Перлина»</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315,0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315,0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153,6</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153,6</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2017-2019 роки 153,6 тис. грн.</w:t>
            </w:r>
          </w:p>
          <w:p w:rsidR="00021E6E" w:rsidRPr="00021E6E" w:rsidRDefault="00021E6E" w:rsidP="00021E6E">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за 2017-2019 роки 153,6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xml:space="preserve">. у 2017 році – 45,9 тис. грн., у 2018 році – 54,7 тис. грн., у 2019 році –53,0 </w:t>
            </w:r>
            <w:r w:rsidRPr="00021E6E">
              <w:rPr>
                <w:rFonts w:ascii="Times New Roman" w:eastAsia="Times New Roman" w:hAnsi="Times New Roman" w:cs="Times New Roman"/>
                <w:b/>
                <w:i/>
                <w:shd w:val="clear" w:color="auto" w:fill="FFFFFF"/>
                <w:lang w:val="uk-UA" w:eastAsia="ru-RU"/>
              </w:rPr>
              <w:t>тис. грн.</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Calibri" w:hAnsi="Times New Roman" w:cs="Times New Roman"/>
                <w:lang w:val="uk-UA" w:eastAsia="ru-RU"/>
              </w:rPr>
              <w:t>У 2017 та 2018 роках урочисті заходи з нагоди Дня підприємця та нагородження переможців щорічного рейтингу «Золота Перлина»</w:t>
            </w:r>
            <w:r w:rsidRPr="00021E6E">
              <w:rPr>
                <w:rFonts w:ascii="Times New Roman" w:eastAsia="Times New Roman" w:hAnsi="Times New Roman" w:cs="Times New Roman"/>
                <w:lang w:val="uk-UA" w:eastAsia="ru-RU"/>
              </w:rPr>
              <w:t xml:space="preserve"> проводились у приміщення Сумської обласної філармонії.</w:t>
            </w:r>
          </w:p>
          <w:p w:rsidR="00021E6E" w:rsidRPr="00021E6E" w:rsidRDefault="00021E6E" w:rsidP="00021E6E">
            <w:pPr>
              <w:spacing w:after="0" w:line="240" w:lineRule="auto"/>
              <w:jc w:val="both"/>
              <w:rPr>
                <w:rFonts w:ascii="Times New Roman" w:eastAsia="Times New Roman" w:hAnsi="Times New Roman" w:cs="Times New Roman"/>
                <w:shd w:val="clear" w:color="auto" w:fill="FFFFFF"/>
                <w:lang w:val="uk-UA" w:eastAsia="uk-UA"/>
              </w:rPr>
            </w:pPr>
            <w:r w:rsidRPr="00021E6E">
              <w:rPr>
                <w:rFonts w:ascii="Times New Roman" w:eastAsia="Times New Roman" w:hAnsi="Times New Roman" w:cs="Times New Roman"/>
                <w:lang w:val="uk-UA" w:eastAsia="ru-RU"/>
              </w:rPr>
              <w:t>У 2019 році</w:t>
            </w:r>
            <w:r w:rsidRPr="00021E6E">
              <w:rPr>
                <w:rFonts w:ascii="Times New Roman" w:eastAsia="Times New Roman" w:hAnsi="Times New Roman" w:cs="Times New Roman"/>
                <w:shd w:val="clear" w:color="auto" w:fill="FFFFFF"/>
                <w:lang w:val="uk-UA" w:eastAsia="uk-UA"/>
              </w:rPr>
              <w:t xml:space="preserve"> вперше в місті департаментом забезпечення ресурсних платежів Сумської міської ради був проведений  Фестиваль власної справи ВХІD до Дня підприємця. </w:t>
            </w:r>
          </w:p>
        </w:tc>
      </w:tr>
      <w:tr w:rsidR="00021E6E" w:rsidRPr="000B5469" w:rsidTr="00C3502B">
        <w:trPr>
          <w:trHeight w:val="1395"/>
        </w:trPr>
        <w:tc>
          <w:tcPr>
            <w:tcW w:w="1135" w:type="dxa"/>
            <w:vMerge/>
            <w:tcBorders>
              <w:left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Захід 4.6. </w:t>
            </w:r>
            <w:r w:rsidRPr="00021E6E">
              <w:rPr>
                <w:rFonts w:ascii="Times New Roman" w:eastAsia="Calibri" w:hAnsi="Times New Roman" w:cs="Times New Roman"/>
                <w:lang w:val="uk-UA" w:eastAsia="ru-RU"/>
              </w:rPr>
              <w:t>Забезпечення функціонування консультативно-дорадчих та інших допоміжних органів, створених при Сумській міській раді та її виконавчому комітеті</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Перелік</w:t>
            </w:r>
            <w:r w:rsidRPr="00021E6E">
              <w:rPr>
                <w:rFonts w:ascii="Times New Roman" w:eastAsia="Calibri" w:hAnsi="Times New Roman" w:cs="Times New Roman"/>
                <w:lang w:val="uk-UA" w:eastAsia="ru-RU"/>
              </w:rPr>
              <w:t xml:space="preserve"> консультативно-дорадчих та інших допоміжних органів, створених при Сумській міській раді та її виконавчому комітеті розміщений на </w:t>
            </w:r>
            <w:r w:rsidRPr="00021E6E">
              <w:rPr>
                <w:rFonts w:ascii="Times New Roman" w:eastAsia="Times New Roman" w:hAnsi="Times New Roman" w:cs="Times New Roman"/>
                <w:lang w:val="uk-UA" w:eastAsia="ru-RU"/>
              </w:rPr>
              <w:t>Інформаційному веб-сайті Сумської міської ради.</w:t>
            </w:r>
          </w:p>
        </w:tc>
      </w:tr>
      <w:tr w:rsidR="00021E6E" w:rsidRPr="000B5469" w:rsidTr="00C3502B">
        <w:trPr>
          <w:trHeight w:val="201"/>
        </w:trPr>
        <w:tc>
          <w:tcPr>
            <w:tcW w:w="1135" w:type="dxa"/>
            <w:vMerge/>
            <w:tcBorders>
              <w:left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Calibri" w:hAnsi="Times New Roman" w:cs="Times New Roman"/>
                <w:lang w:val="uk-UA"/>
              </w:rPr>
            </w:pPr>
            <w:r w:rsidRPr="00021E6E">
              <w:rPr>
                <w:rFonts w:ascii="Times New Roman" w:eastAsia="Times New Roman" w:hAnsi="Times New Roman" w:cs="Times New Roman"/>
                <w:lang w:val="uk-UA" w:eastAsia="ru-RU"/>
              </w:rPr>
              <w:t xml:space="preserve">Захід 4.7. </w:t>
            </w:r>
            <w:r w:rsidRPr="00021E6E">
              <w:rPr>
                <w:rFonts w:ascii="Times New Roman" w:eastAsia="Calibri" w:hAnsi="Times New Roman" w:cs="Times New Roman"/>
                <w:lang w:val="uk-UA" w:eastAsia="ru-RU"/>
              </w:rPr>
              <w:t xml:space="preserve">Організаційна та інформаційна підтримка проведення у м. Суми </w:t>
            </w:r>
            <w:r w:rsidRPr="00021E6E">
              <w:rPr>
                <w:rFonts w:ascii="Times New Roman" w:eastAsia="Calibri" w:hAnsi="Times New Roman" w:cs="Times New Roman"/>
                <w:lang w:val="uk-UA"/>
              </w:rPr>
              <w:t>міжнародного форуму розвитку ІТ-технологій «</w:t>
            </w:r>
            <w:r w:rsidRPr="00021E6E">
              <w:rPr>
                <w:rFonts w:ascii="Times New Roman" w:eastAsia="Calibri" w:hAnsi="Times New Roman" w:cs="Times New Roman"/>
                <w:lang w:val="en-US"/>
              </w:rPr>
              <w:t>IT</w:t>
            </w:r>
            <w:r w:rsidRPr="00021E6E">
              <w:rPr>
                <w:rFonts w:ascii="Times New Roman" w:eastAsia="Calibri" w:hAnsi="Times New Roman" w:cs="Times New Roman"/>
                <w:lang w:val="uk-UA"/>
              </w:rPr>
              <w:t xml:space="preserve"> </w:t>
            </w:r>
            <w:r w:rsidRPr="00021E6E">
              <w:rPr>
                <w:rFonts w:ascii="Times New Roman" w:eastAsia="Calibri" w:hAnsi="Times New Roman" w:cs="Times New Roman"/>
                <w:lang w:val="en-US"/>
              </w:rPr>
              <w:t>PEOPLE</w:t>
            </w:r>
            <w:r w:rsidRPr="00021E6E">
              <w:rPr>
                <w:rFonts w:ascii="Times New Roman" w:eastAsia="Calibri" w:hAnsi="Times New Roman" w:cs="Times New Roman"/>
                <w:lang w:val="uk-UA"/>
              </w:rPr>
              <w:t xml:space="preserve"> </w:t>
            </w:r>
            <w:r w:rsidRPr="00021E6E">
              <w:rPr>
                <w:rFonts w:ascii="Times New Roman" w:eastAsia="Calibri" w:hAnsi="Times New Roman" w:cs="Times New Roman"/>
                <w:lang w:val="en-US"/>
              </w:rPr>
              <w:t>SUMY</w:t>
            </w:r>
            <w:r w:rsidRPr="00021E6E">
              <w:rPr>
                <w:rFonts w:ascii="Times New Roman" w:eastAsia="Calibri" w:hAnsi="Times New Roman" w:cs="Times New Roman"/>
                <w:lang w:val="uk-UA"/>
              </w:rPr>
              <w:t>»</w:t>
            </w:r>
          </w:p>
          <w:p w:rsidR="00021E6E" w:rsidRPr="00021E6E" w:rsidRDefault="00021E6E" w:rsidP="00021E6E">
            <w:pPr>
              <w:spacing w:after="0" w:line="240" w:lineRule="auto"/>
              <w:jc w:val="both"/>
              <w:rPr>
                <w:rFonts w:ascii="Times New Roman" w:eastAsia="Calibri" w:hAnsi="Times New Roman" w:cs="Times New Roman"/>
                <w:lang w:val="uk-UA"/>
              </w:rPr>
            </w:pPr>
          </w:p>
          <w:p w:rsidR="00021E6E" w:rsidRPr="00021E6E" w:rsidRDefault="00021E6E" w:rsidP="00021E6E">
            <w:pPr>
              <w:spacing w:after="0" w:line="240" w:lineRule="auto"/>
              <w:jc w:val="both"/>
              <w:rPr>
                <w:rFonts w:ascii="Times New Roman" w:eastAsia="Calibri"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561,0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201,0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360,0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289,6</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109,0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180,6</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021E6E">
            <w:pPr>
              <w:spacing w:after="0" w:line="240" w:lineRule="auto"/>
              <w:rPr>
                <w:rFonts w:ascii="Times New Roman" w:eastAsia="Times New Roman" w:hAnsi="Times New Roman" w:cs="Times New Roman"/>
                <w:sz w:val="20"/>
                <w:szCs w:val="20"/>
                <w:lang w:val="uk-UA" w:eastAsia="ru-RU"/>
              </w:rPr>
            </w:pP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2017-2019 роки 186,0 тис. грн.</w:t>
            </w:r>
          </w:p>
          <w:p w:rsidR="00021E6E" w:rsidRPr="00021E6E" w:rsidRDefault="00021E6E" w:rsidP="00021E6E">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за 2017-2019 роки всього 289,6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xml:space="preserve">. з бюджету м. Суми: у 2017 році – 67,0 тис. грн., у 2018 році –0, у 2019 році –42,0 </w:t>
            </w:r>
            <w:r w:rsidRPr="00021E6E">
              <w:rPr>
                <w:rFonts w:ascii="Times New Roman" w:eastAsia="Times New Roman" w:hAnsi="Times New Roman" w:cs="Times New Roman"/>
                <w:b/>
                <w:i/>
                <w:shd w:val="clear" w:color="auto" w:fill="FFFFFF"/>
                <w:lang w:val="uk-UA" w:eastAsia="ru-RU"/>
              </w:rPr>
              <w:t>тис. грн.; інші кошти: у 2017 році – 120,0 тис. грн., у 2019 році – 60,6 тис. грн.</w:t>
            </w:r>
          </w:p>
          <w:p w:rsidR="00021E6E" w:rsidRPr="00021E6E" w:rsidRDefault="00021E6E" w:rsidP="00021E6E">
            <w:pPr>
              <w:spacing w:after="0" w:line="240" w:lineRule="auto"/>
              <w:jc w:val="both"/>
              <w:rPr>
                <w:rFonts w:ascii="Times New Roman" w:eastAsia="Calibri" w:hAnsi="Times New Roman" w:cs="Times New Roman"/>
                <w:lang w:val="uk-UA"/>
              </w:rPr>
            </w:pPr>
            <w:r w:rsidRPr="00021E6E">
              <w:rPr>
                <w:rFonts w:ascii="Times New Roman" w:eastAsia="Calibri" w:hAnsi="Times New Roman" w:cs="Times New Roman"/>
                <w:lang w:val="uk-UA"/>
              </w:rPr>
              <w:t xml:space="preserve">У 2017 році відбувся міжнародний форум ІТ-технологій «IT PEOPLE SUMY» в приміщенні зали вченої ради СНАУ, який був організований та проведений Департаментом забезпечення ресурсних платежів Сумської міської ради, СНАУ, </w:t>
            </w:r>
            <w:proofErr w:type="spellStart"/>
            <w:r w:rsidRPr="00021E6E">
              <w:rPr>
                <w:rFonts w:ascii="Times New Roman" w:eastAsia="Calibri" w:hAnsi="Times New Roman" w:cs="Times New Roman"/>
                <w:lang w:val="uk-UA"/>
              </w:rPr>
              <w:t>СумДУ</w:t>
            </w:r>
            <w:proofErr w:type="spellEnd"/>
            <w:r w:rsidRPr="00021E6E">
              <w:rPr>
                <w:rFonts w:ascii="Times New Roman" w:eastAsia="Calibri" w:hAnsi="Times New Roman" w:cs="Times New Roman"/>
                <w:lang w:val="uk-UA"/>
              </w:rPr>
              <w:t xml:space="preserve">, Міжнародною Торговою палатою ICC </w:t>
            </w:r>
            <w:proofErr w:type="spellStart"/>
            <w:r w:rsidRPr="00021E6E">
              <w:rPr>
                <w:rFonts w:ascii="Times New Roman" w:eastAsia="Calibri" w:hAnsi="Times New Roman" w:cs="Times New Roman"/>
                <w:lang w:val="uk-UA"/>
              </w:rPr>
              <w:t>Ukraine</w:t>
            </w:r>
            <w:proofErr w:type="spellEnd"/>
            <w:r w:rsidRPr="00021E6E">
              <w:rPr>
                <w:rFonts w:ascii="Times New Roman" w:eastAsia="Calibri" w:hAnsi="Times New Roman" w:cs="Times New Roman"/>
                <w:lang w:val="uk-UA"/>
              </w:rPr>
              <w:t>.</w:t>
            </w:r>
          </w:p>
          <w:p w:rsidR="00021E6E" w:rsidRPr="00021E6E" w:rsidRDefault="00021E6E" w:rsidP="00021E6E">
            <w:pPr>
              <w:spacing w:after="0" w:line="240" w:lineRule="auto"/>
              <w:jc w:val="both"/>
              <w:rPr>
                <w:rFonts w:ascii="Times New Roman" w:eastAsia="Calibri" w:hAnsi="Times New Roman" w:cs="Times New Roman"/>
                <w:lang w:val="uk-UA"/>
              </w:rPr>
            </w:pPr>
            <w:r w:rsidRPr="00021E6E">
              <w:rPr>
                <w:rFonts w:ascii="Times New Roman" w:eastAsia="Calibri" w:hAnsi="Times New Roman" w:cs="Times New Roman"/>
                <w:lang w:val="uk-UA"/>
              </w:rPr>
              <w:t xml:space="preserve">У 2019 році на базі </w:t>
            </w:r>
            <w:proofErr w:type="spellStart"/>
            <w:r w:rsidRPr="00021E6E">
              <w:rPr>
                <w:rFonts w:ascii="Times New Roman" w:eastAsia="Calibri" w:hAnsi="Times New Roman" w:cs="Times New Roman"/>
                <w:lang w:val="uk-UA"/>
              </w:rPr>
              <w:t>СумДУ</w:t>
            </w:r>
            <w:proofErr w:type="spellEnd"/>
            <w:r w:rsidRPr="00021E6E">
              <w:rPr>
                <w:rFonts w:ascii="Times New Roman" w:eastAsia="Calibri" w:hAnsi="Times New Roman" w:cs="Times New Roman"/>
                <w:lang w:val="uk-UA"/>
              </w:rPr>
              <w:t xml:space="preserve">, спільно з Асоціацією підприємств промислової автоматизації України (АППАУ),  </w:t>
            </w:r>
            <w:r w:rsidRPr="00021E6E">
              <w:rPr>
                <w:rFonts w:ascii="Times New Roman" w:eastAsia="Calibri" w:hAnsi="Times New Roman" w:cs="Times New Roman"/>
                <w:lang w:val="uk-UA"/>
              </w:rPr>
              <w:lastRenderedPageBreak/>
              <w:t xml:space="preserve">департаментом забезпечення ресурсних платежів Сумської міської ради була організована та проведена конференція «SMART підходи для промислових </w:t>
            </w:r>
            <w:proofErr w:type="spellStart"/>
            <w:r w:rsidRPr="00021E6E">
              <w:rPr>
                <w:rFonts w:ascii="Times New Roman" w:eastAsia="Calibri" w:hAnsi="Times New Roman" w:cs="Times New Roman"/>
                <w:lang w:val="uk-UA"/>
              </w:rPr>
              <w:t>хайтек</w:t>
            </w:r>
            <w:proofErr w:type="spellEnd"/>
            <w:r w:rsidRPr="00021E6E">
              <w:rPr>
                <w:rFonts w:ascii="Times New Roman" w:eastAsia="Calibri" w:hAnsi="Times New Roman" w:cs="Times New Roman"/>
                <w:lang w:val="uk-UA"/>
              </w:rPr>
              <w:t>» у рамках форуму      «ІТ PEOPLE SUMY».</w:t>
            </w:r>
          </w:p>
        </w:tc>
      </w:tr>
      <w:tr w:rsidR="00021E6E" w:rsidRPr="00021E6E" w:rsidTr="00C3502B">
        <w:trPr>
          <w:trHeight w:val="263"/>
        </w:trPr>
        <w:tc>
          <w:tcPr>
            <w:tcW w:w="1135" w:type="dxa"/>
            <w:vMerge/>
            <w:tcBorders>
              <w:left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ind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Захід 4.8. </w:t>
            </w:r>
            <w:r w:rsidRPr="00021E6E">
              <w:rPr>
                <w:rFonts w:ascii="Times New Roman" w:eastAsia="Calibri" w:hAnsi="Times New Roman" w:cs="Times New Roman"/>
                <w:lang w:val="uk-UA" w:eastAsia="ru-RU"/>
              </w:rPr>
              <w:t>Сприяння проведенню ярмарків, організації та впорядкуванню торгівлі продовольчих та непродовольчих товарів, товарів місцевих товаровиробників на території міста Суми</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 xml:space="preserve">З метою розвитку усіх форм торгівлі, недопущення стихійної торгівлі на вулицях міста Суми, відділом торгівлі, побуту та захисту прав споживачів Сумської міської ради постійно  впорядкування: торгівлі </w:t>
            </w:r>
            <w:r w:rsidRPr="00021E6E">
              <w:rPr>
                <w:rFonts w:ascii="Times New Roman" w:eastAsia="Times New Roman" w:hAnsi="Times New Roman" w:cs="Times New Roman"/>
                <w:lang w:val="uk-UA" w:eastAsia="ru-RU"/>
              </w:rPr>
              <w:t xml:space="preserve">живими квітами напередодні Міжнародного дня 8  Березня; виносної торгівлі пасхальними </w:t>
            </w:r>
            <w:proofErr w:type="spellStart"/>
            <w:r w:rsidRPr="00021E6E">
              <w:rPr>
                <w:rFonts w:ascii="Times New Roman" w:eastAsia="Times New Roman" w:hAnsi="Times New Roman" w:cs="Times New Roman"/>
                <w:lang w:val="uk-UA" w:eastAsia="ru-RU"/>
              </w:rPr>
              <w:t>куличами</w:t>
            </w:r>
            <w:proofErr w:type="spellEnd"/>
            <w:r w:rsidRPr="00021E6E">
              <w:rPr>
                <w:rFonts w:ascii="Times New Roman" w:eastAsia="Times New Roman" w:hAnsi="Times New Roman" w:cs="Times New Roman"/>
                <w:lang w:val="uk-UA" w:eastAsia="ru-RU"/>
              </w:rPr>
              <w:t xml:space="preserve">; торгівлі штучними квітами по  вул. </w:t>
            </w:r>
            <w:proofErr w:type="spellStart"/>
            <w:r w:rsidRPr="00021E6E">
              <w:rPr>
                <w:rFonts w:ascii="Times New Roman" w:eastAsia="Times New Roman" w:hAnsi="Times New Roman" w:cs="Times New Roman"/>
                <w:lang w:val="uk-UA" w:eastAsia="ru-RU"/>
              </w:rPr>
              <w:t>Засумська</w:t>
            </w:r>
            <w:proofErr w:type="spellEnd"/>
            <w:r w:rsidRPr="00021E6E">
              <w:rPr>
                <w:rFonts w:ascii="Times New Roman" w:eastAsia="Times New Roman" w:hAnsi="Times New Roman" w:cs="Times New Roman"/>
                <w:lang w:val="uk-UA" w:eastAsia="ru-RU"/>
              </w:rPr>
              <w:t>, Набережна р. Стрілки, Шевченка; саджанцями дерев, кущів, розсадою рослин та квітів по вул. Ярослава Мудрого; сезонної роздрібної торгівлі квасом у весняно-осінній період; залучення суб’єктів господарювання до участі у святі «Сумська масляна»; сезонної роздрібної торгівлі ялинками живими напередодні  Новорічних свят; торгівлі  ялинковими   іграшками та прикрасами, дитячими новорічними подарунками, кулінарними та кондитерськими виробами святкового асортименту.</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Підприємці та товаровиробники   м. Суми   залучались    до      участі   у святі  «Сумська масляна», з нагоди відзначення Дня Європи в місті Суми, під час проведення Міжнародного фестивалю духової музики «Сурми України», під час  проведення у міському парку  ім. І.М. </w:t>
            </w:r>
            <w:proofErr w:type="spellStart"/>
            <w:r w:rsidRPr="00021E6E">
              <w:rPr>
                <w:rFonts w:ascii="Times New Roman" w:eastAsia="Times New Roman" w:hAnsi="Times New Roman" w:cs="Times New Roman"/>
                <w:lang w:val="uk-UA" w:eastAsia="ru-RU"/>
              </w:rPr>
              <w:t>Кожедуба</w:t>
            </w:r>
            <w:proofErr w:type="spellEnd"/>
            <w:r w:rsidRPr="00021E6E">
              <w:rPr>
                <w:rFonts w:ascii="Times New Roman" w:eastAsia="Times New Roman" w:hAnsi="Times New Roman" w:cs="Times New Roman"/>
                <w:lang w:val="uk-UA" w:eastAsia="ru-RU"/>
              </w:rPr>
              <w:t xml:space="preserve">  денного     DJ Фестивалю та фестивалі вуличної їжі та напоїв; а також до обласних сільськогосподарських ярмарків до Великодніх свят, Покрови Пресвятої Богородиці, новорічних та різдвяних свят.</w:t>
            </w:r>
          </w:p>
        </w:tc>
      </w:tr>
      <w:tr w:rsidR="00021E6E" w:rsidRPr="00021E6E" w:rsidTr="00C3502B">
        <w:trPr>
          <w:trHeight w:val="263"/>
        </w:trPr>
        <w:tc>
          <w:tcPr>
            <w:tcW w:w="1135" w:type="dxa"/>
            <w:tcBorders>
              <w:left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ind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Захід 4.9. Проведення фестивалю вуличної їжі та електронної музики          «</w:t>
            </w:r>
            <w:r w:rsidRPr="00021E6E">
              <w:rPr>
                <w:rFonts w:ascii="Times New Roman" w:eastAsia="Times New Roman" w:hAnsi="Times New Roman" w:cs="Times New Roman"/>
                <w:lang w:val="en-US" w:eastAsia="ru-RU"/>
              </w:rPr>
              <w:t>S</w:t>
            </w:r>
            <w:r w:rsidRPr="00021E6E">
              <w:rPr>
                <w:rFonts w:ascii="Times New Roman" w:eastAsia="Times New Roman" w:hAnsi="Times New Roman" w:cs="Times New Roman"/>
                <w:lang w:eastAsia="ru-RU"/>
              </w:rPr>
              <w:t>-</w:t>
            </w:r>
            <w:proofErr w:type="spellStart"/>
            <w:r w:rsidRPr="00021E6E">
              <w:rPr>
                <w:rFonts w:ascii="Times New Roman" w:eastAsia="Times New Roman" w:hAnsi="Times New Roman" w:cs="Times New Roman"/>
                <w:lang w:eastAsia="ru-RU"/>
              </w:rPr>
              <w:t>публіка</w:t>
            </w:r>
            <w:proofErr w:type="spellEnd"/>
            <w:r w:rsidRPr="00021E6E">
              <w:rPr>
                <w:rFonts w:ascii="Times New Roman" w:eastAsia="Times New Roman" w:hAnsi="Times New Roman" w:cs="Times New Roman"/>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55,0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55,00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48,8</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48,8</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2019 рік 48,8 тис. грн.</w:t>
            </w:r>
          </w:p>
          <w:p w:rsidR="00021E6E" w:rsidRPr="00021E6E" w:rsidRDefault="00021E6E" w:rsidP="00021E6E">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Calibri" w:hAnsi="Times New Roman" w:cs="Times New Roman"/>
                <w:b/>
                <w:bCs/>
                <w:i/>
                <w:lang w:val="uk-UA"/>
              </w:rPr>
              <w:t>Фактично витрачено у 2019 році  48,8 тис. грн.</w:t>
            </w:r>
          </w:p>
          <w:p w:rsidR="00021E6E" w:rsidRPr="00021E6E" w:rsidRDefault="00021E6E" w:rsidP="00021E6E">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У вересні 2019 року до Дня міста на Театральній площі проведено фестиваль вуличної їжі. У фестивалі прийняли участь заклади ресторанного господарства, магазини та виробники міста. Було організовано роботу семи торговельних точок.</w:t>
            </w:r>
          </w:p>
        </w:tc>
      </w:tr>
      <w:tr w:rsidR="00021E6E" w:rsidRPr="00021E6E" w:rsidTr="00C3502B">
        <w:trPr>
          <w:trHeight w:val="263"/>
        </w:trPr>
        <w:tc>
          <w:tcPr>
            <w:tcW w:w="1135" w:type="dxa"/>
            <w:tcBorders>
              <w:left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ind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Захід 5.0. Проведення фестивалю «Слобожанські смаки»</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2019 роки 42,0 тис. грн.</w:t>
            </w:r>
          </w:p>
          <w:p w:rsidR="00021E6E" w:rsidRPr="00021E6E" w:rsidRDefault="00021E6E" w:rsidP="00021E6E">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Calibri" w:hAnsi="Times New Roman" w:cs="Times New Roman"/>
                <w:b/>
                <w:bCs/>
                <w:i/>
                <w:lang w:val="uk-UA"/>
              </w:rPr>
              <w:t>Фактично витрачено у 2019 році  42,0 тис. грн.</w:t>
            </w:r>
          </w:p>
          <w:p w:rsidR="00021E6E" w:rsidRPr="00021E6E" w:rsidRDefault="00021E6E" w:rsidP="00021E6E">
            <w:pPr>
              <w:spacing w:after="0" w:line="240" w:lineRule="auto"/>
              <w:jc w:val="both"/>
              <w:rPr>
                <w:rFonts w:ascii="Times New Roman" w:eastAsia="Calibri" w:hAnsi="Times New Roman" w:cs="Times New Roman"/>
                <w:b/>
                <w:bCs/>
                <w:i/>
                <w:lang w:val="uk-UA"/>
              </w:rPr>
            </w:pPr>
            <w:r w:rsidRPr="00021E6E">
              <w:rPr>
                <w:rFonts w:ascii="Times New Roman" w:eastAsia="Times New Roman" w:hAnsi="Times New Roman" w:cs="Times New Roman"/>
                <w:color w:val="000000"/>
                <w:lang w:val="uk-UA" w:eastAsia="ru-RU"/>
              </w:rPr>
              <w:t xml:space="preserve">У грудні 2019 року </w:t>
            </w:r>
            <w:r w:rsidRPr="00021E6E">
              <w:rPr>
                <w:rFonts w:ascii="Times New Roman" w:eastAsia="Times New Roman" w:hAnsi="Times New Roman" w:cs="Times New Roman"/>
                <w:lang w:val="uk-UA" w:eastAsia="ru-RU"/>
              </w:rPr>
              <w:t>відділом торгівлі, побуту та захисту прав споживачів Сумської міської ради</w:t>
            </w:r>
            <w:r w:rsidRPr="00021E6E">
              <w:rPr>
                <w:rFonts w:ascii="Times New Roman" w:eastAsia="Times New Roman" w:hAnsi="Times New Roman" w:cs="Times New Roman"/>
                <w:color w:val="000000"/>
                <w:lang w:val="uk-UA" w:eastAsia="ru-RU"/>
              </w:rPr>
              <w:t xml:space="preserve"> проведено перший етап фестивалю «Слобожанські смаки». </w:t>
            </w:r>
          </w:p>
        </w:tc>
      </w:tr>
      <w:tr w:rsidR="00021E6E" w:rsidRPr="00021E6E" w:rsidTr="00C3502B">
        <w:trPr>
          <w:trHeight w:val="258"/>
        </w:trPr>
        <w:tc>
          <w:tcPr>
            <w:tcW w:w="15764" w:type="dxa"/>
            <w:gridSpan w:val="9"/>
            <w:tcBorders>
              <w:top w:val="single" w:sz="4" w:space="0" w:color="auto"/>
              <w:left w:val="single" w:sz="4" w:space="0" w:color="auto"/>
              <w:bottom w:val="single" w:sz="4" w:space="0" w:color="auto"/>
              <w:right w:val="single" w:sz="4" w:space="0" w:color="auto"/>
            </w:tcBorders>
          </w:tcPr>
          <w:p w:rsidR="00B0451F" w:rsidRDefault="00B0451F" w:rsidP="00021E6E">
            <w:pPr>
              <w:spacing w:after="0" w:line="240" w:lineRule="auto"/>
              <w:jc w:val="center"/>
              <w:rPr>
                <w:rFonts w:ascii="Times New Roman" w:eastAsia="Calibri" w:hAnsi="Times New Roman" w:cs="Times New Roman"/>
                <w:b/>
                <w:bCs/>
                <w:color w:val="000000"/>
                <w:lang w:val="uk-UA" w:eastAsia="ru-RU"/>
              </w:rPr>
            </w:pPr>
          </w:p>
          <w:p w:rsidR="00021E6E" w:rsidRPr="00021E6E" w:rsidRDefault="00021E6E" w:rsidP="00021E6E">
            <w:pPr>
              <w:spacing w:after="0" w:line="240" w:lineRule="auto"/>
              <w:jc w:val="center"/>
              <w:rPr>
                <w:rFonts w:ascii="Times New Roman" w:eastAsia="Times New Roman" w:hAnsi="Times New Roman" w:cs="Times New Roman"/>
                <w:lang w:val="uk-UA" w:eastAsia="ru-RU"/>
              </w:rPr>
            </w:pPr>
            <w:r w:rsidRPr="00021E6E">
              <w:rPr>
                <w:rFonts w:ascii="Times New Roman" w:eastAsia="Calibri" w:hAnsi="Times New Roman" w:cs="Times New Roman"/>
                <w:b/>
                <w:bCs/>
                <w:color w:val="000000"/>
                <w:lang w:val="uk-UA" w:eastAsia="ru-RU"/>
              </w:rPr>
              <w:t>Оптимізація дозвільної системи</w:t>
            </w:r>
          </w:p>
        </w:tc>
      </w:tr>
      <w:tr w:rsidR="00021E6E" w:rsidRPr="00021E6E" w:rsidTr="00C3502B">
        <w:trPr>
          <w:trHeight w:val="201"/>
        </w:trPr>
        <w:tc>
          <w:tcPr>
            <w:tcW w:w="1135" w:type="dxa"/>
            <w:tcBorders>
              <w:top w:val="single" w:sz="4" w:space="0" w:color="auto"/>
              <w:left w:val="single" w:sz="4" w:space="0" w:color="auto"/>
              <w:right w:val="single" w:sz="4" w:space="0" w:color="auto"/>
            </w:tcBorders>
          </w:tcPr>
          <w:p w:rsidR="00021E6E" w:rsidRPr="00021E6E" w:rsidRDefault="00021E6E" w:rsidP="00021E6E">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5.</w:t>
            </w:r>
          </w:p>
          <w:p w:rsidR="00021E6E" w:rsidRPr="00021E6E" w:rsidRDefault="00021E6E" w:rsidP="00021E6E">
            <w:pPr>
              <w:spacing w:after="0" w:line="240" w:lineRule="auto"/>
              <w:jc w:val="both"/>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 xml:space="preserve">Подальша </w:t>
            </w:r>
            <w:proofErr w:type="spellStart"/>
            <w:r w:rsidRPr="00021E6E">
              <w:rPr>
                <w:rFonts w:ascii="Times New Roman" w:eastAsia="Calibri" w:hAnsi="Times New Roman" w:cs="Times New Roman"/>
                <w:sz w:val="20"/>
                <w:szCs w:val="20"/>
                <w:lang w:val="uk-UA" w:eastAsia="ru-RU"/>
              </w:rPr>
              <w:t>оптиміза-ція</w:t>
            </w:r>
            <w:proofErr w:type="spellEnd"/>
            <w:r w:rsidRPr="00021E6E">
              <w:rPr>
                <w:rFonts w:ascii="Times New Roman" w:eastAsia="Calibri" w:hAnsi="Times New Roman" w:cs="Times New Roman"/>
                <w:sz w:val="20"/>
                <w:szCs w:val="20"/>
                <w:lang w:val="uk-UA" w:eastAsia="ru-RU"/>
              </w:rPr>
              <w:t xml:space="preserve"> дозвільної системи та </w:t>
            </w:r>
            <w:proofErr w:type="spellStart"/>
            <w:r w:rsidRPr="00021E6E">
              <w:rPr>
                <w:rFonts w:ascii="Times New Roman" w:eastAsia="Calibri" w:hAnsi="Times New Roman" w:cs="Times New Roman"/>
                <w:sz w:val="20"/>
                <w:szCs w:val="20"/>
                <w:lang w:val="uk-UA" w:eastAsia="ru-RU"/>
              </w:rPr>
              <w:t>підвищен</w:t>
            </w:r>
            <w:proofErr w:type="spellEnd"/>
            <w:r w:rsidRPr="00021E6E">
              <w:rPr>
                <w:rFonts w:ascii="Times New Roman" w:eastAsia="Calibri" w:hAnsi="Times New Roman" w:cs="Times New Roman"/>
                <w:sz w:val="20"/>
                <w:szCs w:val="20"/>
                <w:lang w:val="uk-UA" w:eastAsia="ru-RU"/>
              </w:rPr>
              <w:t xml:space="preserve">-ня </w:t>
            </w:r>
            <w:proofErr w:type="spellStart"/>
            <w:r w:rsidRPr="00021E6E">
              <w:rPr>
                <w:rFonts w:ascii="Times New Roman" w:eastAsia="Calibri" w:hAnsi="Times New Roman" w:cs="Times New Roman"/>
                <w:sz w:val="20"/>
                <w:szCs w:val="20"/>
                <w:lang w:val="uk-UA" w:eastAsia="ru-RU"/>
              </w:rPr>
              <w:t>ефектив-ності</w:t>
            </w:r>
            <w:proofErr w:type="spellEnd"/>
            <w:r w:rsidRPr="00021E6E">
              <w:rPr>
                <w:rFonts w:ascii="Times New Roman" w:eastAsia="Calibri" w:hAnsi="Times New Roman" w:cs="Times New Roman"/>
                <w:sz w:val="20"/>
                <w:szCs w:val="20"/>
                <w:lang w:val="uk-UA" w:eastAsia="ru-RU"/>
              </w:rPr>
              <w:t xml:space="preserve"> діяльності </w:t>
            </w:r>
            <w:proofErr w:type="spellStart"/>
            <w:r w:rsidRPr="00021E6E">
              <w:rPr>
                <w:rFonts w:ascii="Times New Roman" w:eastAsia="Calibri" w:hAnsi="Times New Roman" w:cs="Times New Roman"/>
                <w:sz w:val="20"/>
                <w:szCs w:val="20"/>
                <w:lang w:val="uk-UA" w:eastAsia="ru-RU"/>
              </w:rPr>
              <w:t>дозвіль</w:t>
            </w:r>
            <w:proofErr w:type="spellEnd"/>
            <w:r w:rsidRPr="00021E6E">
              <w:rPr>
                <w:rFonts w:ascii="Times New Roman" w:eastAsia="Calibri" w:hAnsi="Times New Roman" w:cs="Times New Roman"/>
                <w:sz w:val="20"/>
                <w:szCs w:val="20"/>
                <w:lang w:val="uk-UA" w:eastAsia="ru-RU"/>
              </w:rPr>
              <w:t>-них органів</w:t>
            </w:r>
          </w:p>
        </w:tc>
        <w:tc>
          <w:tcPr>
            <w:tcW w:w="2551" w:type="dxa"/>
            <w:tcBorders>
              <w:top w:val="single" w:sz="4" w:space="0" w:color="auto"/>
              <w:left w:val="single" w:sz="4" w:space="0" w:color="auto"/>
              <w:right w:val="single" w:sz="4" w:space="0" w:color="auto"/>
            </w:tcBorders>
          </w:tcPr>
          <w:p w:rsidR="00021E6E" w:rsidRPr="00021E6E" w:rsidRDefault="00021E6E" w:rsidP="00021E6E">
            <w:pPr>
              <w:spacing w:after="0" w:line="240" w:lineRule="auto"/>
              <w:ind w:left="-57" w:right="-57"/>
              <w:jc w:val="both"/>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 xml:space="preserve">Захід 5.1. </w:t>
            </w:r>
            <w:r w:rsidRPr="00021E6E">
              <w:rPr>
                <w:rFonts w:ascii="Times New Roman" w:eastAsia="Calibri" w:hAnsi="Times New Roman" w:cs="Times New Roman"/>
                <w:lang w:val="uk-UA" w:eastAsia="ru-RU"/>
              </w:rPr>
              <w:t>Здійснення моніторингу якості наданих послуг управлінням «Центр надання адміністративних послуг у  м. Суми» Сумської міської ради, роботи  дозвільних органів, адміністративних органів та  надання пропозицій щодо вдосконалення їх роботи</w:t>
            </w:r>
          </w:p>
        </w:tc>
        <w:tc>
          <w:tcPr>
            <w:tcW w:w="851" w:type="dxa"/>
            <w:tcBorders>
              <w:top w:val="single" w:sz="4" w:space="0" w:color="auto"/>
              <w:left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За 2017-2019 роки в управлінні «Центр надання адміністративних послуг у м. Суми» Сумської міської ради було зареєстровано близько 61100 звернень суб’єктів господарювання для отримання документів дозвільного характеру та декларацій, видано документів дозвільного характеру та зареєстровано декларацій близько 66000.  Надані консультації з питань видачі документів дозвільного характеру в приміщенні Центру надання адміністративних послуг у м. Суми: представниками дозвільних органів – 58500, державними адміністраторами – 116000. </w:t>
            </w:r>
          </w:p>
        </w:tc>
      </w:tr>
      <w:tr w:rsidR="00021E6E" w:rsidRPr="00021E6E" w:rsidTr="00C3502B">
        <w:trPr>
          <w:trHeight w:val="85"/>
        </w:trPr>
        <w:tc>
          <w:tcPr>
            <w:tcW w:w="15764" w:type="dxa"/>
            <w:gridSpan w:val="9"/>
            <w:tcBorders>
              <w:top w:val="single" w:sz="4" w:space="0" w:color="auto"/>
              <w:left w:val="single" w:sz="4" w:space="0" w:color="auto"/>
              <w:bottom w:val="single" w:sz="4" w:space="0" w:color="auto"/>
              <w:right w:val="single" w:sz="4" w:space="0" w:color="auto"/>
            </w:tcBorders>
          </w:tcPr>
          <w:p w:rsidR="00B0451F" w:rsidRDefault="00B0451F" w:rsidP="00B0451F">
            <w:pPr>
              <w:spacing w:after="0" w:line="240" w:lineRule="auto"/>
              <w:jc w:val="center"/>
              <w:rPr>
                <w:rFonts w:ascii="Times New Roman" w:eastAsia="Calibri" w:hAnsi="Times New Roman" w:cs="Times New Roman"/>
                <w:b/>
                <w:bCs/>
                <w:lang w:val="uk-UA" w:eastAsia="ru-RU"/>
              </w:rPr>
            </w:pPr>
          </w:p>
          <w:p w:rsidR="00B0451F" w:rsidRPr="00B0451F" w:rsidRDefault="00021E6E" w:rsidP="00B0451F">
            <w:pPr>
              <w:spacing w:after="0" w:line="240" w:lineRule="auto"/>
              <w:jc w:val="center"/>
              <w:rPr>
                <w:rFonts w:ascii="Times New Roman" w:eastAsia="Calibri" w:hAnsi="Times New Roman" w:cs="Times New Roman"/>
                <w:b/>
                <w:bCs/>
                <w:lang w:val="uk-UA" w:eastAsia="ru-RU"/>
              </w:rPr>
            </w:pPr>
            <w:r w:rsidRPr="00021E6E">
              <w:rPr>
                <w:rFonts w:ascii="Times New Roman" w:eastAsia="Calibri" w:hAnsi="Times New Roman" w:cs="Times New Roman"/>
                <w:b/>
                <w:bCs/>
                <w:lang w:val="uk-UA" w:eastAsia="ru-RU"/>
              </w:rPr>
              <w:t>Співробітництво та обмін практичним досвідом</w:t>
            </w:r>
          </w:p>
        </w:tc>
      </w:tr>
      <w:tr w:rsidR="00021E6E" w:rsidRPr="000B5469" w:rsidTr="00C3502B">
        <w:tc>
          <w:tcPr>
            <w:tcW w:w="1135" w:type="dxa"/>
            <w:vMerge w:val="restart"/>
            <w:tcBorders>
              <w:top w:val="single" w:sz="4" w:space="0" w:color="auto"/>
              <w:left w:val="single" w:sz="4" w:space="0" w:color="auto"/>
              <w:right w:val="single" w:sz="4" w:space="0" w:color="auto"/>
            </w:tcBorders>
          </w:tcPr>
          <w:p w:rsidR="00021E6E" w:rsidRPr="00021E6E" w:rsidRDefault="00021E6E" w:rsidP="00021E6E">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6.</w:t>
            </w:r>
          </w:p>
          <w:p w:rsidR="00021E6E" w:rsidRPr="00021E6E" w:rsidRDefault="00021E6E" w:rsidP="00021E6E">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Calibri" w:hAnsi="Times New Roman" w:cs="Times New Roman"/>
                <w:sz w:val="20"/>
                <w:szCs w:val="20"/>
                <w:lang w:val="uk-UA" w:eastAsia="ru-RU"/>
              </w:rPr>
              <w:t xml:space="preserve">Обмін передовим </w:t>
            </w:r>
            <w:proofErr w:type="spellStart"/>
            <w:r w:rsidRPr="00021E6E">
              <w:rPr>
                <w:rFonts w:ascii="Times New Roman" w:eastAsia="Calibri" w:hAnsi="Times New Roman" w:cs="Times New Roman"/>
                <w:sz w:val="20"/>
                <w:szCs w:val="20"/>
                <w:lang w:val="uk-UA" w:eastAsia="ru-RU"/>
              </w:rPr>
              <w:t>практич</w:t>
            </w:r>
            <w:proofErr w:type="spellEnd"/>
            <w:r w:rsidRPr="00021E6E">
              <w:rPr>
                <w:rFonts w:ascii="Times New Roman" w:eastAsia="Calibri" w:hAnsi="Times New Roman" w:cs="Times New Roman"/>
                <w:sz w:val="20"/>
                <w:szCs w:val="20"/>
                <w:lang w:val="uk-UA" w:eastAsia="ru-RU"/>
              </w:rPr>
              <w:t xml:space="preserve">-ним досвідом з іншими містами України, розвиток </w:t>
            </w:r>
            <w:proofErr w:type="spellStart"/>
            <w:r w:rsidRPr="00021E6E">
              <w:rPr>
                <w:rFonts w:ascii="Times New Roman" w:eastAsia="Calibri" w:hAnsi="Times New Roman" w:cs="Times New Roman"/>
                <w:sz w:val="20"/>
                <w:szCs w:val="20"/>
                <w:lang w:val="uk-UA" w:eastAsia="ru-RU"/>
              </w:rPr>
              <w:t>міжнарод</w:t>
            </w:r>
            <w:proofErr w:type="spellEnd"/>
            <w:r w:rsidRPr="00021E6E">
              <w:rPr>
                <w:rFonts w:ascii="Times New Roman" w:eastAsia="Calibri" w:hAnsi="Times New Roman" w:cs="Times New Roman"/>
                <w:sz w:val="20"/>
                <w:szCs w:val="20"/>
                <w:lang w:val="uk-UA" w:eastAsia="ru-RU"/>
              </w:rPr>
              <w:t xml:space="preserve">-ного </w:t>
            </w:r>
            <w:proofErr w:type="spellStart"/>
            <w:r w:rsidRPr="00021E6E">
              <w:rPr>
                <w:rFonts w:ascii="Times New Roman" w:eastAsia="Calibri" w:hAnsi="Times New Roman" w:cs="Times New Roman"/>
                <w:sz w:val="20"/>
                <w:szCs w:val="20"/>
                <w:lang w:val="uk-UA" w:eastAsia="ru-RU"/>
              </w:rPr>
              <w:lastRenderedPageBreak/>
              <w:t>співробіт-ництва</w:t>
            </w:r>
            <w:proofErr w:type="spellEnd"/>
            <w:r w:rsidRPr="00021E6E">
              <w:rPr>
                <w:rFonts w:ascii="Times New Roman" w:eastAsia="Times New Roman" w:hAnsi="Times New Roman" w:cs="Times New Roman"/>
                <w:b/>
                <w:color w:val="000000"/>
                <w:sz w:val="20"/>
                <w:szCs w:val="20"/>
                <w:lang w:val="uk-UA" w:eastAsia="ru-RU"/>
              </w:rPr>
              <w:t xml:space="preserve"> </w:t>
            </w:r>
          </w:p>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ind w:left="-57" w:right="-57"/>
              <w:jc w:val="both"/>
              <w:rPr>
                <w:rFonts w:ascii="Times New Roman" w:eastAsia="Times New Roman" w:hAnsi="Times New Roman" w:cs="Times New Roman"/>
                <w:color w:val="000000"/>
                <w:sz w:val="20"/>
                <w:szCs w:val="20"/>
                <w:lang w:val="uk-UA" w:eastAsia="ru-RU"/>
              </w:rPr>
            </w:pPr>
            <w:r w:rsidRPr="00021E6E">
              <w:rPr>
                <w:rFonts w:ascii="Times New Roman" w:eastAsia="Times New Roman" w:hAnsi="Times New Roman" w:cs="Times New Roman"/>
                <w:color w:val="000000"/>
                <w:sz w:val="20"/>
                <w:szCs w:val="20"/>
                <w:lang w:val="uk-UA" w:eastAsia="ru-RU"/>
              </w:rPr>
              <w:lastRenderedPageBreak/>
              <w:t xml:space="preserve">Захід 6.1. </w:t>
            </w:r>
            <w:r w:rsidRPr="00021E6E">
              <w:rPr>
                <w:rFonts w:ascii="Times New Roman" w:eastAsia="Calibri" w:hAnsi="Times New Roman" w:cs="Times New Roman"/>
                <w:lang w:val="uk-UA" w:eastAsia="ru-RU"/>
              </w:rPr>
              <w:t>Вивчення передового практичного досвіду інших міст України та іноземного досвіду щодо форм підтримки суб’єктів малого і середнього підприємництва</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180,0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180,0</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61,8</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61,8</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21E6E" w:rsidRPr="00021E6E" w:rsidRDefault="00021E6E" w:rsidP="00021E6E">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2017-2019 роки 118,0 тис. грн.</w:t>
            </w:r>
          </w:p>
          <w:p w:rsidR="00021E6E" w:rsidRPr="00021E6E" w:rsidRDefault="00021E6E" w:rsidP="00021E6E">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за 2017-2019 роки  61,8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xml:space="preserve">. у 2017 році –7,8 тис. грн., у 2018 році – 35,0 тис. грн., у 2019 році – 19,0 </w:t>
            </w:r>
            <w:r w:rsidRPr="00021E6E">
              <w:rPr>
                <w:rFonts w:ascii="Times New Roman" w:eastAsia="Times New Roman" w:hAnsi="Times New Roman" w:cs="Times New Roman"/>
                <w:b/>
                <w:i/>
                <w:shd w:val="clear" w:color="auto" w:fill="FFFFFF"/>
                <w:lang w:val="uk-UA" w:eastAsia="ru-RU"/>
              </w:rPr>
              <w:t>тис. грн.</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 метою вивчення практичного досвіду підтримки малого і середнього підприємництва, враховуючи надбання інших міст в створенні сприятливого бізнес-клімату для розвитку сталого бізнесу та інфраструктури підтримки підприємництва, працівники департаменту забезпечення ресурсних платежів Сумської міської ради направлялись у службові відрядження у міста Вінниця, Київ, Харків, Івано-Франківськ, Львів, Одеса.</w:t>
            </w:r>
          </w:p>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lastRenderedPageBreak/>
              <w:t>Організовано участь делегацій міста Суми (представників підприємств, фізичних осіб-підприємців, представників громадських об’єднань, організацій, коаліцій бізнесу) в листопаді 2018 року у XVIII Міжнародному економічному форумі у місті Львів; в липні 2019 року у заході «</w:t>
            </w:r>
            <w:proofErr w:type="spellStart"/>
            <w:r w:rsidRPr="00021E6E">
              <w:rPr>
                <w:rFonts w:ascii="Times New Roman" w:eastAsia="Times New Roman" w:hAnsi="Times New Roman" w:cs="Times New Roman"/>
                <w:lang w:val="uk-UA" w:eastAsia="ru-RU"/>
              </w:rPr>
              <w:t>Всеукраїн-ський</w:t>
            </w:r>
            <w:proofErr w:type="spellEnd"/>
            <w:r w:rsidRPr="00021E6E">
              <w:rPr>
                <w:rFonts w:ascii="Times New Roman" w:eastAsia="Times New Roman" w:hAnsi="Times New Roman" w:cs="Times New Roman"/>
                <w:lang w:val="uk-UA" w:eastAsia="ru-RU"/>
              </w:rPr>
              <w:t xml:space="preserve"> економічний форум малого та середнього бізнесу Одеса 2019» та зустрічах делегації міста Суми з представниками профільних департаментів Одеської міської ради у місті Одеса.</w:t>
            </w:r>
          </w:p>
        </w:tc>
      </w:tr>
      <w:tr w:rsidR="00021E6E" w:rsidRPr="00021E6E" w:rsidTr="00C3502B">
        <w:trPr>
          <w:trHeight w:val="250"/>
        </w:trPr>
        <w:tc>
          <w:tcPr>
            <w:tcW w:w="1135" w:type="dxa"/>
            <w:vMerge/>
            <w:tcBorders>
              <w:left w:val="single" w:sz="4" w:space="0" w:color="auto"/>
              <w:bottom w:val="nil"/>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ind w:left="-57" w:right="-57"/>
              <w:jc w:val="both"/>
              <w:rPr>
                <w:rFonts w:ascii="Times New Roman" w:eastAsia="Times New Roman" w:hAnsi="Times New Roman" w:cs="Times New Roman"/>
                <w:color w:val="000000"/>
                <w:sz w:val="20"/>
                <w:szCs w:val="20"/>
                <w:lang w:val="uk-UA" w:eastAsia="ru-RU"/>
              </w:rPr>
            </w:pPr>
            <w:r w:rsidRPr="00021E6E">
              <w:rPr>
                <w:rFonts w:ascii="Times New Roman" w:eastAsia="Times New Roman" w:hAnsi="Times New Roman" w:cs="Times New Roman"/>
                <w:color w:val="000000"/>
                <w:sz w:val="20"/>
                <w:szCs w:val="20"/>
                <w:lang w:val="uk-UA" w:eastAsia="ru-RU"/>
              </w:rPr>
              <w:t>Захід 6.2</w:t>
            </w:r>
            <w:r w:rsidRPr="00021E6E">
              <w:rPr>
                <w:rFonts w:ascii="Times New Roman" w:eastAsia="Times New Roman" w:hAnsi="Times New Roman" w:cs="Times New Roman"/>
                <w:b/>
                <w:color w:val="000000"/>
                <w:sz w:val="20"/>
                <w:szCs w:val="20"/>
                <w:lang w:val="uk-UA" w:eastAsia="ru-RU"/>
              </w:rPr>
              <w:t>.</w:t>
            </w:r>
            <w:r w:rsidRPr="00021E6E">
              <w:rPr>
                <w:rFonts w:ascii="Times New Roman" w:eastAsia="Times New Roman" w:hAnsi="Times New Roman" w:cs="Times New Roman"/>
                <w:color w:val="000000"/>
                <w:sz w:val="20"/>
                <w:szCs w:val="20"/>
                <w:lang w:val="uk-UA" w:eastAsia="ru-RU"/>
              </w:rPr>
              <w:t xml:space="preserve"> </w:t>
            </w:r>
            <w:r w:rsidRPr="00021E6E">
              <w:rPr>
                <w:rFonts w:ascii="Times New Roman" w:eastAsia="Calibri" w:hAnsi="Times New Roman" w:cs="Times New Roman"/>
                <w:lang w:val="uk-UA" w:eastAsia="ru-RU"/>
              </w:rPr>
              <w:t>Організація та сприяння участі суб’єктів господарювання в ділових переговорах, бізнес-зустрічах, форумах міста для пошуку міжрегіональних та зарубіжних партнерів</w:t>
            </w:r>
          </w:p>
        </w:tc>
        <w:tc>
          <w:tcPr>
            <w:tcW w:w="851" w:type="dxa"/>
            <w:vMerge w:val="restart"/>
            <w:tcBorders>
              <w:top w:val="single" w:sz="4" w:space="0" w:color="auto"/>
              <w:left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850" w:type="dxa"/>
            <w:vMerge w:val="restart"/>
            <w:tcBorders>
              <w:top w:val="single" w:sz="4" w:space="0" w:color="auto"/>
              <w:left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vMerge w:val="restart"/>
            <w:tcBorders>
              <w:top w:val="single" w:sz="4" w:space="0" w:color="auto"/>
              <w:left w:val="single" w:sz="4" w:space="0" w:color="auto"/>
              <w:bottom w:val="nil"/>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vMerge w:val="restart"/>
            <w:tcBorders>
              <w:top w:val="single" w:sz="4" w:space="0" w:color="auto"/>
              <w:left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992" w:type="dxa"/>
            <w:vMerge w:val="restart"/>
            <w:tcBorders>
              <w:top w:val="single" w:sz="4" w:space="0" w:color="auto"/>
              <w:left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p>
        </w:tc>
        <w:tc>
          <w:tcPr>
            <w:tcW w:w="1134" w:type="dxa"/>
            <w:vMerge w:val="restart"/>
            <w:tcBorders>
              <w:top w:val="single" w:sz="4" w:space="0" w:color="auto"/>
              <w:left w:val="single" w:sz="4" w:space="0" w:color="auto"/>
              <w:bottom w:val="nil"/>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tcPr>
          <w:p w:rsidR="00021E6E" w:rsidRPr="00021E6E" w:rsidRDefault="00021E6E" w:rsidP="00021E6E">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Протягом 2017-2019 років суб'єктам господарювання доводилась інформація про можливість участі у   виставках, форумах, семінарах, конференціях, ділових зустрічах  та інших заходах на території України та за її межами (70 заходів).</w:t>
            </w:r>
          </w:p>
        </w:tc>
      </w:tr>
      <w:tr w:rsidR="00021E6E" w:rsidRPr="00021E6E" w:rsidTr="00C3502B">
        <w:trPr>
          <w:trHeight w:val="74"/>
        </w:trPr>
        <w:tc>
          <w:tcPr>
            <w:tcW w:w="1135" w:type="dxa"/>
            <w:tcBorders>
              <w:left w:val="single" w:sz="4" w:space="0" w:color="auto"/>
              <w:bottom w:val="nil"/>
              <w:right w:val="single" w:sz="4" w:space="0" w:color="auto"/>
            </w:tcBorders>
          </w:tcPr>
          <w:p w:rsidR="00021E6E" w:rsidRPr="00021E6E" w:rsidRDefault="00021E6E" w:rsidP="00021E6E">
            <w:pPr>
              <w:spacing w:after="0" w:line="240" w:lineRule="auto"/>
              <w:rPr>
                <w:rFonts w:ascii="Times New Roman" w:eastAsia="Times New Roman" w:hAnsi="Times New Roman" w:cs="Times New Roman"/>
                <w:b/>
                <w:color w:val="000000"/>
                <w:sz w:val="20"/>
                <w:szCs w:val="20"/>
                <w:lang w:val="uk-UA" w:eastAsia="ru-RU"/>
              </w:rPr>
            </w:pPr>
          </w:p>
        </w:tc>
        <w:tc>
          <w:tcPr>
            <w:tcW w:w="2551" w:type="dxa"/>
            <w:vMerge/>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rPr>
                <w:rFonts w:ascii="Times New Roman" w:eastAsia="Times New Roman" w:hAnsi="Times New Roman" w:cs="Times New Roman"/>
                <w:sz w:val="20"/>
                <w:szCs w:val="20"/>
                <w:lang w:val="uk-UA" w:eastAsia="ru-RU"/>
              </w:rPr>
            </w:pPr>
          </w:p>
        </w:tc>
        <w:tc>
          <w:tcPr>
            <w:tcW w:w="851" w:type="dxa"/>
            <w:vMerge/>
            <w:tcBorders>
              <w:left w:val="single" w:sz="4" w:space="0" w:color="auto"/>
              <w:bottom w:val="nil"/>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850" w:type="dxa"/>
            <w:vMerge/>
            <w:tcBorders>
              <w:left w:val="single" w:sz="4" w:space="0" w:color="auto"/>
              <w:bottom w:val="nil"/>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1134" w:type="dxa"/>
            <w:vMerge/>
            <w:tcBorders>
              <w:left w:val="single" w:sz="4" w:space="0" w:color="auto"/>
              <w:bottom w:val="nil"/>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1134" w:type="dxa"/>
            <w:vMerge/>
            <w:tcBorders>
              <w:left w:val="single" w:sz="4" w:space="0" w:color="auto"/>
              <w:bottom w:val="nil"/>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992" w:type="dxa"/>
            <w:vMerge/>
            <w:tcBorders>
              <w:left w:val="single" w:sz="4" w:space="0" w:color="auto"/>
              <w:bottom w:val="nil"/>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1134" w:type="dxa"/>
            <w:vMerge/>
            <w:tcBorders>
              <w:left w:val="single" w:sz="4" w:space="0" w:color="auto"/>
              <w:bottom w:val="nil"/>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c>
          <w:tcPr>
            <w:tcW w:w="5983" w:type="dxa"/>
            <w:vMerge/>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sz w:val="20"/>
                <w:szCs w:val="20"/>
                <w:lang w:val="uk-UA" w:eastAsia="ru-RU"/>
              </w:rPr>
            </w:pPr>
          </w:p>
        </w:tc>
      </w:tr>
      <w:tr w:rsidR="00021E6E" w:rsidRPr="00021E6E" w:rsidTr="00C3502B">
        <w:trPr>
          <w:trHeight w:val="211"/>
        </w:trPr>
        <w:tc>
          <w:tcPr>
            <w:tcW w:w="3686" w:type="dxa"/>
            <w:gridSpan w:val="2"/>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Обсяг ресурсів , всього</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b/>
                <w:sz w:val="18"/>
                <w:szCs w:val="18"/>
                <w:lang w:val="uk-UA" w:eastAsia="ru-RU"/>
              </w:rPr>
            </w:pPr>
            <w:r w:rsidRPr="00021E6E">
              <w:rPr>
                <w:rFonts w:ascii="Times New Roman" w:eastAsia="Times New Roman" w:hAnsi="Times New Roman" w:cs="Times New Roman"/>
                <w:b/>
                <w:sz w:val="18"/>
                <w:szCs w:val="18"/>
                <w:lang w:val="uk-UA" w:eastAsia="ru-RU"/>
              </w:rPr>
              <w:t>6966,0</w:t>
            </w:r>
          </w:p>
        </w:tc>
        <w:tc>
          <w:tcPr>
            <w:tcW w:w="850"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b/>
                <w:sz w:val="18"/>
                <w:szCs w:val="18"/>
                <w:lang w:val="uk-UA" w:eastAsia="ru-RU"/>
              </w:rPr>
            </w:pPr>
            <w:r w:rsidRPr="00021E6E">
              <w:rPr>
                <w:rFonts w:ascii="Times New Roman" w:eastAsia="Times New Roman" w:hAnsi="Times New Roman" w:cs="Times New Roman"/>
                <w:b/>
                <w:sz w:val="18"/>
                <w:szCs w:val="18"/>
                <w:lang w:val="uk-UA" w:eastAsia="ru-RU"/>
              </w:rPr>
              <w:t>4539,0</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b/>
                <w:sz w:val="18"/>
                <w:szCs w:val="18"/>
                <w:lang w:val="uk-UA" w:eastAsia="ru-RU"/>
              </w:rPr>
            </w:pPr>
            <w:r w:rsidRPr="00021E6E">
              <w:rPr>
                <w:rFonts w:ascii="Times New Roman" w:eastAsia="Times New Roman" w:hAnsi="Times New Roman" w:cs="Times New Roman"/>
                <w:b/>
                <w:sz w:val="18"/>
                <w:szCs w:val="18"/>
                <w:lang w:val="uk-UA" w:eastAsia="ru-RU"/>
              </w:rPr>
              <w:t>2427,0</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BE66A7" w:rsidP="00021E6E">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3044</w:t>
            </w:r>
            <w:r w:rsidR="00021E6E" w:rsidRPr="00021E6E">
              <w:rPr>
                <w:rFonts w:ascii="Times New Roman" w:eastAsia="Times New Roman" w:hAnsi="Times New Roman" w:cs="Times New Roman"/>
                <w:b/>
                <w:sz w:val="18"/>
                <w:szCs w:val="18"/>
                <w:lang w:val="uk-UA" w:eastAsia="ru-RU"/>
              </w:rPr>
              <w:t>,3</w:t>
            </w:r>
          </w:p>
        </w:tc>
        <w:tc>
          <w:tcPr>
            <w:tcW w:w="992"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center"/>
              <w:rPr>
                <w:rFonts w:ascii="Times New Roman" w:eastAsia="Times New Roman" w:hAnsi="Times New Roman" w:cs="Times New Roman"/>
                <w:b/>
                <w:sz w:val="18"/>
                <w:szCs w:val="18"/>
                <w:lang w:val="uk-UA" w:eastAsia="ru-RU"/>
              </w:rPr>
            </w:pPr>
            <w:r w:rsidRPr="00021E6E">
              <w:rPr>
                <w:rFonts w:ascii="Times New Roman" w:eastAsia="Times New Roman" w:hAnsi="Times New Roman" w:cs="Times New Roman"/>
                <w:b/>
                <w:sz w:val="18"/>
                <w:szCs w:val="18"/>
                <w:lang w:val="uk-UA" w:eastAsia="ru-RU"/>
              </w:rPr>
              <w:t>1022,7</w:t>
            </w:r>
          </w:p>
        </w:tc>
        <w:tc>
          <w:tcPr>
            <w:tcW w:w="1134" w:type="dxa"/>
            <w:tcBorders>
              <w:top w:val="single" w:sz="4" w:space="0" w:color="auto"/>
              <w:left w:val="single" w:sz="4" w:space="0" w:color="auto"/>
              <w:bottom w:val="single" w:sz="4" w:space="0" w:color="auto"/>
              <w:right w:val="single" w:sz="4" w:space="0" w:color="auto"/>
            </w:tcBorders>
          </w:tcPr>
          <w:p w:rsidR="00021E6E" w:rsidRPr="00021E6E" w:rsidRDefault="00BE66A7" w:rsidP="00021E6E">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2021</w:t>
            </w:r>
            <w:r w:rsidR="00021E6E" w:rsidRPr="00021E6E">
              <w:rPr>
                <w:rFonts w:ascii="Times New Roman" w:eastAsia="Times New Roman" w:hAnsi="Times New Roman" w:cs="Times New Roman"/>
                <w:b/>
                <w:sz w:val="18"/>
                <w:szCs w:val="18"/>
                <w:lang w:val="uk-UA" w:eastAsia="ru-RU"/>
              </w:rPr>
              <w:t>,6</w:t>
            </w:r>
          </w:p>
        </w:tc>
        <w:tc>
          <w:tcPr>
            <w:tcW w:w="5983" w:type="dxa"/>
            <w:tcBorders>
              <w:top w:val="single" w:sz="4" w:space="0" w:color="auto"/>
              <w:left w:val="single" w:sz="4" w:space="0" w:color="auto"/>
              <w:bottom w:val="single" w:sz="4" w:space="0" w:color="auto"/>
              <w:right w:val="single" w:sz="4" w:space="0" w:color="auto"/>
            </w:tcBorders>
          </w:tcPr>
          <w:p w:rsidR="00021E6E" w:rsidRPr="00021E6E" w:rsidRDefault="00021E6E" w:rsidP="00021E6E">
            <w:pPr>
              <w:spacing w:after="0" w:line="240" w:lineRule="auto"/>
              <w:jc w:val="both"/>
              <w:rPr>
                <w:rFonts w:ascii="Times New Roman" w:eastAsia="Times New Roman" w:hAnsi="Times New Roman" w:cs="Times New Roman"/>
                <w:b/>
                <w:sz w:val="20"/>
                <w:szCs w:val="20"/>
                <w:lang w:val="uk-UA" w:eastAsia="ru-RU"/>
              </w:rPr>
            </w:pPr>
          </w:p>
        </w:tc>
      </w:tr>
    </w:tbl>
    <w:p w:rsidR="00021E6E" w:rsidRPr="00021E6E" w:rsidRDefault="00021E6E" w:rsidP="00021E6E">
      <w:pPr>
        <w:spacing w:after="0" w:line="360" w:lineRule="auto"/>
        <w:rPr>
          <w:rFonts w:ascii="Times New Roman" w:eastAsia="Times New Roman" w:hAnsi="Times New Roman" w:cs="Times New Roman"/>
          <w:sz w:val="20"/>
          <w:szCs w:val="20"/>
          <w:lang w:val="uk-UA" w:eastAsia="ru-RU"/>
        </w:rPr>
      </w:pPr>
    </w:p>
    <w:p w:rsidR="00021E6E" w:rsidRPr="00021E6E" w:rsidRDefault="00021E6E" w:rsidP="00021E6E">
      <w:pPr>
        <w:spacing w:after="0" w:line="360" w:lineRule="auto"/>
        <w:rPr>
          <w:rFonts w:ascii="Times New Roman" w:eastAsia="Times New Roman" w:hAnsi="Times New Roman" w:cs="Times New Roman"/>
          <w:sz w:val="20"/>
          <w:szCs w:val="20"/>
          <w:lang w:val="uk-UA" w:eastAsia="ru-RU"/>
        </w:rPr>
      </w:pPr>
    </w:p>
    <w:p w:rsidR="00CC7B9B" w:rsidRPr="00021E6E" w:rsidRDefault="00CC7B9B" w:rsidP="00021E6E">
      <w:pPr>
        <w:spacing w:after="0" w:line="360" w:lineRule="auto"/>
        <w:rPr>
          <w:rFonts w:ascii="Times New Roman" w:eastAsia="Times New Roman" w:hAnsi="Times New Roman" w:cs="Times New Roman"/>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sz w:val="24"/>
          <w:szCs w:val="24"/>
          <w:lang w:val="uk-UA" w:eastAsia="ru-RU"/>
        </w:rPr>
      </w:pPr>
    </w:p>
    <w:p w:rsidR="00021E6E" w:rsidRPr="00021E6E" w:rsidRDefault="00021E6E" w:rsidP="00021E6E">
      <w:pPr>
        <w:tabs>
          <w:tab w:val="left" w:pos="14656"/>
        </w:tabs>
        <w:spacing w:after="0" w:line="240" w:lineRule="auto"/>
        <w:ind w:hanging="567"/>
        <w:rPr>
          <w:rFonts w:ascii="Times New Roman" w:eastAsia="Times New Roman" w:hAnsi="Times New Roman" w:cs="Times New Roman"/>
          <w:b/>
          <w:sz w:val="28"/>
          <w:szCs w:val="28"/>
          <w:lang w:val="uk-UA" w:eastAsia="ru-RU"/>
        </w:rPr>
      </w:pPr>
      <w:r w:rsidRPr="00021E6E">
        <w:rPr>
          <w:rFonts w:ascii="Times New Roman" w:eastAsia="Times New Roman" w:hAnsi="Times New Roman" w:cs="Times New Roman"/>
          <w:sz w:val="28"/>
          <w:szCs w:val="28"/>
          <w:lang w:val="uk-UA" w:eastAsia="ru-RU"/>
        </w:rPr>
        <w:t xml:space="preserve">       </w:t>
      </w:r>
      <w:r w:rsidRPr="00021E6E">
        <w:rPr>
          <w:rFonts w:ascii="Times New Roman" w:eastAsia="Times New Roman" w:hAnsi="Times New Roman" w:cs="Times New Roman"/>
          <w:b/>
          <w:sz w:val="28"/>
          <w:szCs w:val="28"/>
          <w:lang w:val="uk-UA" w:eastAsia="ru-RU"/>
        </w:rPr>
        <w:t xml:space="preserve">Директор департаменту </w:t>
      </w:r>
    </w:p>
    <w:p w:rsidR="00021E6E" w:rsidRPr="00021E6E" w:rsidRDefault="00021E6E" w:rsidP="00021E6E">
      <w:pPr>
        <w:tabs>
          <w:tab w:val="left" w:pos="14656"/>
        </w:tabs>
        <w:spacing w:after="0" w:line="240" w:lineRule="auto"/>
        <w:ind w:hanging="567"/>
        <w:rPr>
          <w:rFonts w:ascii="Times New Roman" w:eastAsia="Times New Roman" w:hAnsi="Times New Roman" w:cs="Times New Roman"/>
          <w:b/>
          <w:sz w:val="28"/>
          <w:szCs w:val="28"/>
          <w:lang w:val="uk-UA" w:eastAsia="ru-RU"/>
        </w:rPr>
      </w:pPr>
      <w:r w:rsidRPr="00021E6E">
        <w:rPr>
          <w:rFonts w:ascii="Times New Roman" w:eastAsia="Times New Roman" w:hAnsi="Times New Roman" w:cs="Times New Roman"/>
          <w:b/>
          <w:sz w:val="28"/>
          <w:szCs w:val="28"/>
          <w:lang w:val="uk-UA" w:eastAsia="ru-RU"/>
        </w:rPr>
        <w:t xml:space="preserve">       забезпечення ресурсних платежів</w:t>
      </w:r>
    </w:p>
    <w:p w:rsidR="00021E6E" w:rsidRPr="00021E6E" w:rsidRDefault="00021E6E" w:rsidP="00021E6E">
      <w:pPr>
        <w:tabs>
          <w:tab w:val="left" w:pos="14656"/>
        </w:tabs>
        <w:spacing w:after="0" w:line="240" w:lineRule="auto"/>
        <w:ind w:hanging="567"/>
        <w:rPr>
          <w:rFonts w:ascii="Times New Roman" w:eastAsia="Times New Roman" w:hAnsi="Times New Roman" w:cs="Times New Roman"/>
          <w:b/>
          <w:sz w:val="24"/>
          <w:szCs w:val="24"/>
          <w:lang w:val="uk-UA" w:eastAsia="ru-RU"/>
        </w:rPr>
      </w:pPr>
      <w:r w:rsidRPr="00021E6E">
        <w:rPr>
          <w:rFonts w:ascii="Times New Roman" w:eastAsia="Times New Roman" w:hAnsi="Times New Roman" w:cs="Times New Roman"/>
          <w:b/>
          <w:sz w:val="28"/>
          <w:szCs w:val="28"/>
          <w:lang w:val="uk-UA" w:eastAsia="ru-RU"/>
        </w:rPr>
        <w:t xml:space="preserve">       Сумської міської ради                                                                                                                                             </w:t>
      </w:r>
      <w:r w:rsidR="00CC7B9B">
        <w:rPr>
          <w:rFonts w:ascii="Times New Roman" w:eastAsia="Times New Roman" w:hAnsi="Times New Roman" w:cs="Times New Roman"/>
          <w:b/>
          <w:sz w:val="28"/>
          <w:szCs w:val="28"/>
          <w:lang w:val="uk-UA" w:eastAsia="ru-RU"/>
        </w:rPr>
        <w:t xml:space="preserve">      </w:t>
      </w:r>
      <w:r w:rsidRPr="00021E6E">
        <w:rPr>
          <w:rFonts w:ascii="Times New Roman" w:eastAsia="Times New Roman" w:hAnsi="Times New Roman" w:cs="Times New Roman"/>
          <w:b/>
          <w:sz w:val="28"/>
          <w:szCs w:val="28"/>
          <w:lang w:val="uk-UA" w:eastAsia="ru-RU"/>
        </w:rPr>
        <w:t xml:space="preserve">   Ю.М. Клименко</w:t>
      </w:r>
    </w:p>
    <w:p w:rsidR="00AD5C06" w:rsidRPr="00021E6E" w:rsidRDefault="00AD5C06">
      <w:pPr>
        <w:rPr>
          <w:lang w:val="uk-UA"/>
        </w:rPr>
      </w:pPr>
    </w:p>
    <w:p w:rsidR="001D2C4D" w:rsidRDefault="001D2C4D"/>
    <w:p w:rsidR="001D2C4D" w:rsidRDefault="001D2C4D"/>
    <w:p w:rsidR="00021E6E" w:rsidRDefault="00021E6E"/>
    <w:p w:rsidR="00021E6E" w:rsidRDefault="00021E6E"/>
    <w:sectPr w:rsidR="00021E6E" w:rsidSect="004871B6">
      <w:headerReference w:type="default" r:id="rId7"/>
      <w:pgSz w:w="16838" w:h="11906" w:orient="landscape"/>
      <w:pgMar w:top="1701" w:right="794" w:bottom="567" w:left="567" w:header="709" w:footer="709"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97F" w:rsidRDefault="00EA397F" w:rsidP="001D2C4D">
      <w:pPr>
        <w:spacing w:after="0" w:line="240" w:lineRule="auto"/>
      </w:pPr>
      <w:r>
        <w:separator/>
      </w:r>
    </w:p>
  </w:endnote>
  <w:endnote w:type="continuationSeparator" w:id="0">
    <w:p w:rsidR="00EA397F" w:rsidRDefault="00EA397F" w:rsidP="001D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97F" w:rsidRDefault="00EA397F" w:rsidP="001D2C4D">
      <w:pPr>
        <w:spacing w:after="0" w:line="240" w:lineRule="auto"/>
      </w:pPr>
      <w:r>
        <w:separator/>
      </w:r>
    </w:p>
  </w:footnote>
  <w:footnote w:type="continuationSeparator" w:id="0">
    <w:p w:rsidR="00EA397F" w:rsidRDefault="00EA397F" w:rsidP="001D2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116682"/>
      <w:docPartObj>
        <w:docPartGallery w:val="Page Numbers (Margins)"/>
        <w:docPartUnique/>
      </w:docPartObj>
    </w:sdtPr>
    <w:sdtEndPr/>
    <w:sdtContent>
      <w:p w:rsidR="00063808" w:rsidRDefault="00063808">
        <w:pPr>
          <w:pStyle w:val="a3"/>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posOffset>-276225</wp:posOffset>
                  </wp:positionH>
                  <wp:positionV relativeFrom="page">
                    <wp:posOffset>3581400</wp:posOffset>
                  </wp:positionV>
                  <wp:extent cx="723900" cy="5429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28"/>
                                </w:rPr>
                                <w:id w:val="-1807150379"/>
                                <w:docPartObj>
                                  <w:docPartGallery w:val="Page Numbers (Margins)"/>
                                  <w:docPartUnique/>
                                </w:docPartObj>
                              </w:sdtPr>
                              <w:sdtEndPr/>
                              <w:sdtContent>
                                <w:p w:rsidR="00063808" w:rsidRPr="00E1262A" w:rsidRDefault="00063808">
                                  <w:pPr>
                                    <w:jc w:val="center"/>
                                    <w:rPr>
                                      <w:rFonts w:asciiTheme="majorHAnsi" w:eastAsiaTheme="majorEastAsia" w:hAnsiTheme="majorHAnsi" w:cstheme="majorBidi"/>
                                      <w:sz w:val="28"/>
                                      <w:szCs w:val="28"/>
                                    </w:rPr>
                                  </w:pPr>
                                  <w:r w:rsidRPr="00E1262A">
                                    <w:rPr>
                                      <w:rFonts w:eastAsiaTheme="minorEastAsia" w:cs="Times New Roman"/>
                                      <w:sz w:val="28"/>
                                      <w:szCs w:val="28"/>
                                    </w:rPr>
                                    <w:fldChar w:fldCharType="begin"/>
                                  </w:r>
                                  <w:r w:rsidRPr="00E1262A">
                                    <w:rPr>
                                      <w:sz w:val="28"/>
                                      <w:szCs w:val="28"/>
                                    </w:rPr>
                                    <w:instrText>PAGE  \* MERGEFORMAT</w:instrText>
                                  </w:r>
                                  <w:r w:rsidRPr="00E1262A">
                                    <w:rPr>
                                      <w:rFonts w:eastAsiaTheme="minorEastAsia" w:cs="Times New Roman"/>
                                      <w:sz w:val="28"/>
                                      <w:szCs w:val="28"/>
                                    </w:rPr>
                                    <w:fldChar w:fldCharType="separate"/>
                                  </w:r>
                                  <w:r w:rsidR="000B5469" w:rsidRPr="000B5469">
                                    <w:rPr>
                                      <w:rFonts w:asciiTheme="majorHAnsi" w:eastAsiaTheme="majorEastAsia" w:hAnsiTheme="majorHAnsi" w:cstheme="majorBidi"/>
                                      <w:noProof/>
                                      <w:sz w:val="28"/>
                                      <w:szCs w:val="28"/>
                                    </w:rPr>
                                    <w:t>35</w:t>
                                  </w:r>
                                  <w:r w:rsidRPr="00E1262A">
                                    <w:rPr>
                                      <w:rFonts w:asciiTheme="majorHAnsi" w:eastAsiaTheme="majorEastAsia" w:hAnsiTheme="majorHAnsi" w:cstheme="majorBidi"/>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1.75pt;margin-top:282pt;width:57pt;height:42.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" o:allowincell="f" stroked="f">
                  <v:textbox style="layout-flow:vertical">
                    <w:txbxContent>
                      <w:sdt>
                        <w:sdtPr>
                          <w:rPr>
                            <w:rFonts w:asciiTheme="majorHAnsi" w:eastAsiaTheme="majorEastAsia" w:hAnsiTheme="majorHAnsi" w:cstheme="majorBidi"/>
                            <w:sz w:val="28"/>
                            <w:szCs w:val="28"/>
                          </w:rPr>
                          <w:id w:val="-1807150379"/>
                          <w:docPartObj>
                            <w:docPartGallery w:val="Page Numbers (Margins)"/>
                            <w:docPartUnique/>
                          </w:docPartObj>
                        </w:sdtPr>
                        <w:sdtEndPr/>
                        <w:sdtContent>
                          <w:p w:rsidR="00063808" w:rsidRPr="00E1262A" w:rsidRDefault="00063808">
                            <w:pPr>
                              <w:jc w:val="center"/>
                              <w:rPr>
                                <w:rFonts w:asciiTheme="majorHAnsi" w:eastAsiaTheme="majorEastAsia" w:hAnsiTheme="majorHAnsi" w:cstheme="majorBidi"/>
                                <w:sz w:val="28"/>
                                <w:szCs w:val="28"/>
                              </w:rPr>
                            </w:pPr>
                            <w:r w:rsidRPr="00E1262A">
                              <w:rPr>
                                <w:rFonts w:eastAsiaTheme="minorEastAsia" w:cs="Times New Roman"/>
                                <w:sz w:val="28"/>
                                <w:szCs w:val="28"/>
                              </w:rPr>
                              <w:fldChar w:fldCharType="begin"/>
                            </w:r>
                            <w:r w:rsidRPr="00E1262A">
                              <w:rPr>
                                <w:sz w:val="28"/>
                                <w:szCs w:val="28"/>
                              </w:rPr>
                              <w:instrText>PAGE  \* MERGEFORMAT</w:instrText>
                            </w:r>
                            <w:r w:rsidRPr="00E1262A">
                              <w:rPr>
                                <w:rFonts w:eastAsiaTheme="minorEastAsia" w:cs="Times New Roman"/>
                                <w:sz w:val="28"/>
                                <w:szCs w:val="28"/>
                              </w:rPr>
                              <w:fldChar w:fldCharType="separate"/>
                            </w:r>
                            <w:r w:rsidR="000B5469" w:rsidRPr="000B5469">
                              <w:rPr>
                                <w:rFonts w:asciiTheme="majorHAnsi" w:eastAsiaTheme="majorEastAsia" w:hAnsiTheme="majorHAnsi" w:cstheme="majorBidi"/>
                                <w:noProof/>
                                <w:sz w:val="28"/>
                                <w:szCs w:val="28"/>
                              </w:rPr>
                              <w:t>35</w:t>
                            </w:r>
                            <w:r w:rsidRPr="00E1262A">
                              <w:rPr>
                                <w:rFonts w:asciiTheme="majorHAnsi" w:eastAsiaTheme="majorEastAsia" w:hAnsiTheme="majorHAnsi" w:cstheme="majorBidi"/>
                                <w:sz w:val="28"/>
                                <w:szCs w:val="2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E10"/>
    <w:multiLevelType w:val="hybridMultilevel"/>
    <w:tmpl w:val="6A86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027952"/>
    <w:multiLevelType w:val="hybridMultilevel"/>
    <w:tmpl w:val="1366ACD4"/>
    <w:lvl w:ilvl="0" w:tplc="9FFE6312">
      <w:start w:val="2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957EC"/>
    <w:multiLevelType w:val="hybridMultilevel"/>
    <w:tmpl w:val="B2248BEC"/>
    <w:lvl w:ilvl="0" w:tplc="B380AC8A">
      <w:start w:val="1"/>
      <w:numFmt w:val="decimal"/>
      <w:lvlText w:val="%1."/>
      <w:lvlJc w:val="left"/>
      <w:pPr>
        <w:tabs>
          <w:tab w:val="num" w:pos="1386"/>
        </w:tabs>
        <w:ind w:left="1386" w:hanging="360"/>
      </w:pPr>
      <w:rPr>
        <w:rFonts w:hint="default"/>
      </w:rPr>
    </w:lvl>
    <w:lvl w:ilvl="1" w:tplc="04190019" w:tentative="1">
      <w:start w:val="1"/>
      <w:numFmt w:val="lowerLetter"/>
      <w:lvlText w:val="%2."/>
      <w:lvlJc w:val="left"/>
      <w:pPr>
        <w:tabs>
          <w:tab w:val="num" w:pos="2106"/>
        </w:tabs>
        <w:ind w:left="2106" w:hanging="360"/>
      </w:pPr>
    </w:lvl>
    <w:lvl w:ilvl="2" w:tplc="0419001B" w:tentative="1">
      <w:start w:val="1"/>
      <w:numFmt w:val="lowerRoman"/>
      <w:lvlText w:val="%3."/>
      <w:lvlJc w:val="right"/>
      <w:pPr>
        <w:tabs>
          <w:tab w:val="num" w:pos="2826"/>
        </w:tabs>
        <w:ind w:left="2826" w:hanging="180"/>
      </w:pPr>
    </w:lvl>
    <w:lvl w:ilvl="3" w:tplc="0419000F" w:tentative="1">
      <w:start w:val="1"/>
      <w:numFmt w:val="decimal"/>
      <w:lvlText w:val="%4."/>
      <w:lvlJc w:val="left"/>
      <w:pPr>
        <w:tabs>
          <w:tab w:val="num" w:pos="3546"/>
        </w:tabs>
        <w:ind w:left="3546" w:hanging="360"/>
      </w:pPr>
    </w:lvl>
    <w:lvl w:ilvl="4" w:tplc="04190019" w:tentative="1">
      <w:start w:val="1"/>
      <w:numFmt w:val="lowerLetter"/>
      <w:lvlText w:val="%5."/>
      <w:lvlJc w:val="left"/>
      <w:pPr>
        <w:tabs>
          <w:tab w:val="num" w:pos="4266"/>
        </w:tabs>
        <w:ind w:left="4266" w:hanging="360"/>
      </w:pPr>
    </w:lvl>
    <w:lvl w:ilvl="5" w:tplc="0419001B" w:tentative="1">
      <w:start w:val="1"/>
      <w:numFmt w:val="lowerRoman"/>
      <w:lvlText w:val="%6."/>
      <w:lvlJc w:val="right"/>
      <w:pPr>
        <w:tabs>
          <w:tab w:val="num" w:pos="4986"/>
        </w:tabs>
        <w:ind w:left="4986" w:hanging="180"/>
      </w:pPr>
    </w:lvl>
    <w:lvl w:ilvl="6" w:tplc="0419000F" w:tentative="1">
      <w:start w:val="1"/>
      <w:numFmt w:val="decimal"/>
      <w:lvlText w:val="%7."/>
      <w:lvlJc w:val="left"/>
      <w:pPr>
        <w:tabs>
          <w:tab w:val="num" w:pos="5706"/>
        </w:tabs>
        <w:ind w:left="5706" w:hanging="360"/>
      </w:pPr>
    </w:lvl>
    <w:lvl w:ilvl="7" w:tplc="04190019" w:tentative="1">
      <w:start w:val="1"/>
      <w:numFmt w:val="lowerLetter"/>
      <w:lvlText w:val="%8."/>
      <w:lvlJc w:val="left"/>
      <w:pPr>
        <w:tabs>
          <w:tab w:val="num" w:pos="6426"/>
        </w:tabs>
        <w:ind w:left="6426" w:hanging="360"/>
      </w:pPr>
    </w:lvl>
    <w:lvl w:ilvl="8" w:tplc="0419001B" w:tentative="1">
      <w:start w:val="1"/>
      <w:numFmt w:val="lowerRoman"/>
      <w:lvlText w:val="%9."/>
      <w:lvlJc w:val="right"/>
      <w:pPr>
        <w:tabs>
          <w:tab w:val="num" w:pos="7146"/>
        </w:tabs>
        <w:ind w:left="7146" w:hanging="180"/>
      </w:pPr>
    </w:lvl>
  </w:abstractNum>
  <w:abstractNum w:abstractNumId="3" w15:restartNumberingAfterBreak="0">
    <w:nsid w:val="4A0723C7"/>
    <w:multiLevelType w:val="hybridMultilevel"/>
    <w:tmpl w:val="8D321D98"/>
    <w:lvl w:ilvl="0" w:tplc="EDA68B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E15310"/>
    <w:multiLevelType w:val="hybridMultilevel"/>
    <w:tmpl w:val="B7665BBA"/>
    <w:lvl w:ilvl="0" w:tplc="FB20C2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C6194B"/>
    <w:multiLevelType w:val="hybridMultilevel"/>
    <w:tmpl w:val="651AF26C"/>
    <w:lvl w:ilvl="0" w:tplc="5FFE1F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4D"/>
    <w:rsid w:val="00021E6E"/>
    <w:rsid w:val="00062D77"/>
    <w:rsid w:val="00063808"/>
    <w:rsid w:val="000B5469"/>
    <w:rsid w:val="001704B9"/>
    <w:rsid w:val="001C31AF"/>
    <w:rsid w:val="001D2C4D"/>
    <w:rsid w:val="001E51D8"/>
    <w:rsid w:val="0024059C"/>
    <w:rsid w:val="00270142"/>
    <w:rsid w:val="002A1B93"/>
    <w:rsid w:val="0034362D"/>
    <w:rsid w:val="003838DB"/>
    <w:rsid w:val="0048345B"/>
    <w:rsid w:val="004871B6"/>
    <w:rsid w:val="005B1E74"/>
    <w:rsid w:val="005E39A4"/>
    <w:rsid w:val="00896E7D"/>
    <w:rsid w:val="00A41C40"/>
    <w:rsid w:val="00AA31EA"/>
    <w:rsid w:val="00AB4D04"/>
    <w:rsid w:val="00AD5C06"/>
    <w:rsid w:val="00B0451F"/>
    <w:rsid w:val="00B05172"/>
    <w:rsid w:val="00B11FB3"/>
    <w:rsid w:val="00B53F27"/>
    <w:rsid w:val="00BE66A7"/>
    <w:rsid w:val="00C160E3"/>
    <w:rsid w:val="00C3502B"/>
    <w:rsid w:val="00C7414E"/>
    <w:rsid w:val="00CC7B9B"/>
    <w:rsid w:val="00DD7608"/>
    <w:rsid w:val="00DF7360"/>
    <w:rsid w:val="00E1262A"/>
    <w:rsid w:val="00E323CF"/>
    <w:rsid w:val="00E627A0"/>
    <w:rsid w:val="00EA397F"/>
    <w:rsid w:val="00F86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F81B92"/>
  <w15:chartTrackingRefBased/>
  <w15:docId w15:val="{CD20D0AF-5708-49C9-86CD-BFBB11CF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21E6E"/>
    <w:pPr>
      <w:keepNext/>
      <w:tabs>
        <w:tab w:val="left" w:pos="6255"/>
      </w:tabs>
      <w:spacing w:after="0" w:line="240" w:lineRule="auto"/>
      <w:jc w:val="both"/>
      <w:outlineLvl w:val="0"/>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D2C4D"/>
    <w:pPr>
      <w:tabs>
        <w:tab w:val="center" w:pos="4677"/>
        <w:tab w:val="right" w:pos="9355"/>
      </w:tabs>
      <w:spacing w:after="0" w:line="240" w:lineRule="auto"/>
    </w:pPr>
  </w:style>
  <w:style w:type="character" w:customStyle="1" w:styleId="a4">
    <w:name w:val="Верхний колонтитул Знак"/>
    <w:basedOn w:val="a0"/>
    <w:link w:val="a3"/>
    <w:rsid w:val="001D2C4D"/>
  </w:style>
  <w:style w:type="paragraph" w:styleId="a5">
    <w:name w:val="footer"/>
    <w:basedOn w:val="a"/>
    <w:link w:val="a6"/>
    <w:unhideWhenUsed/>
    <w:rsid w:val="001D2C4D"/>
    <w:pPr>
      <w:tabs>
        <w:tab w:val="center" w:pos="4677"/>
        <w:tab w:val="right" w:pos="9355"/>
      </w:tabs>
      <w:spacing w:after="0" w:line="240" w:lineRule="auto"/>
    </w:pPr>
  </w:style>
  <w:style w:type="character" w:customStyle="1" w:styleId="a6">
    <w:name w:val="Нижний колонтитул Знак"/>
    <w:basedOn w:val="a0"/>
    <w:link w:val="a5"/>
    <w:rsid w:val="001D2C4D"/>
  </w:style>
  <w:style w:type="character" w:customStyle="1" w:styleId="10">
    <w:name w:val="Заголовок 1 Знак"/>
    <w:basedOn w:val="a0"/>
    <w:link w:val="1"/>
    <w:rsid w:val="00021E6E"/>
    <w:rPr>
      <w:rFonts w:ascii="Times New Roman" w:eastAsia="Times New Roman" w:hAnsi="Times New Roman" w:cs="Times New Roman"/>
      <w:b/>
      <w:bCs/>
      <w:sz w:val="28"/>
      <w:szCs w:val="24"/>
      <w:lang w:val="uk-UA" w:eastAsia="ru-RU"/>
    </w:rPr>
  </w:style>
  <w:style w:type="numbering" w:customStyle="1" w:styleId="11">
    <w:name w:val="Нет списка1"/>
    <w:next w:val="a2"/>
    <w:semiHidden/>
    <w:unhideWhenUsed/>
    <w:rsid w:val="00021E6E"/>
  </w:style>
  <w:style w:type="character" w:styleId="a7">
    <w:name w:val="Hyperlink"/>
    <w:rsid w:val="00021E6E"/>
    <w:rPr>
      <w:color w:val="0000FF"/>
      <w:u w:val="single"/>
    </w:rPr>
  </w:style>
  <w:style w:type="character" w:customStyle="1" w:styleId="apple-style-span">
    <w:name w:val="apple-style-span"/>
    <w:basedOn w:val="a0"/>
    <w:rsid w:val="00021E6E"/>
  </w:style>
  <w:style w:type="character" w:styleId="a8">
    <w:name w:val="page number"/>
    <w:basedOn w:val="a0"/>
    <w:rsid w:val="00021E6E"/>
  </w:style>
  <w:style w:type="paragraph" w:customStyle="1" w:styleId="12">
    <w:name w:val="Знак Знак Знак Знак1 Знак Знак"/>
    <w:basedOn w:val="a"/>
    <w:rsid w:val="00021E6E"/>
    <w:pPr>
      <w:spacing w:after="0" w:line="240" w:lineRule="auto"/>
    </w:pPr>
    <w:rPr>
      <w:rFonts w:ascii="Verdana" w:eastAsia="Times New Roman" w:hAnsi="Verdana" w:cs="Verdana"/>
      <w:sz w:val="20"/>
      <w:szCs w:val="20"/>
      <w:lang w:val="en-US"/>
    </w:rPr>
  </w:style>
  <w:style w:type="paragraph" w:customStyle="1" w:styleId="a9">
    <w:name w:val="Знак Знак Знак Знак"/>
    <w:basedOn w:val="a"/>
    <w:rsid w:val="00021E6E"/>
    <w:pPr>
      <w:spacing w:after="0" w:line="240" w:lineRule="auto"/>
    </w:pPr>
    <w:rPr>
      <w:rFonts w:ascii="Times New Roman" w:eastAsia="Times New Roman" w:hAnsi="Times New Roman" w:cs="Times New Roman"/>
      <w:sz w:val="20"/>
      <w:szCs w:val="20"/>
      <w:lang w:val="en-US"/>
    </w:rPr>
  </w:style>
  <w:style w:type="paragraph" w:customStyle="1" w:styleId="aa">
    <w:name w:val="Знак"/>
    <w:basedOn w:val="a"/>
    <w:rsid w:val="00021E6E"/>
    <w:pPr>
      <w:spacing w:after="0" w:line="240" w:lineRule="auto"/>
    </w:pPr>
    <w:rPr>
      <w:rFonts w:ascii="Verdana" w:eastAsia="Times New Roman" w:hAnsi="Verdana" w:cs="Verdana"/>
      <w:sz w:val="20"/>
      <w:szCs w:val="20"/>
      <w:lang w:val="en-US"/>
    </w:rPr>
  </w:style>
  <w:style w:type="character" w:styleId="ab">
    <w:name w:val="Strong"/>
    <w:qFormat/>
    <w:rsid w:val="00021E6E"/>
    <w:rPr>
      <w:b/>
      <w:bCs/>
    </w:rPr>
  </w:style>
  <w:style w:type="paragraph" w:customStyle="1" w:styleId="p9">
    <w:name w:val="p9"/>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021E6E"/>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paragraph" w:customStyle="1" w:styleId="p6">
    <w:name w:val="p6"/>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21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21E6E"/>
    <w:rPr>
      <w:rFonts w:ascii="Courier New" w:eastAsia="Times New Roman" w:hAnsi="Courier New" w:cs="Courier New"/>
      <w:sz w:val="20"/>
      <w:szCs w:val="20"/>
      <w:lang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021E6E"/>
    <w:pPr>
      <w:spacing w:after="0" w:line="240" w:lineRule="auto"/>
    </w:pPr>
    <w:rPr>
      <w:rFonts w:ascii="Verdana" w:eastAsia="Times New Roman" w:hAnsi="Verdana" w:cs="Verdana"/>
      <w:sz w:val="20"/>
      <w:szCs w:val="20"/>
      <w:lang w:val="en-US"/>
    </w:rPr>
  </w:style>
  <w:style w:type="character" w:customStyle="1" w:styleId="7">
    <w:name w:val="Знак Знак7"/>
    <w:rsid w:val="00021E6E"/>
    <w:rPr>
      <w:sz w:val="28"/>
      <w:szCs w:val="28"/>
      <w:lang w:val="x-none" w:eastAsia="ru-RU" w:bidi="ar-SA"/>
    </w:rPr>
  </w:style>
  <w:style w:type="character" w:styleId="ac">
    <w:name w:val="Emphasis"/>
    <w:qFormat/>
    <w:rsid w:val="00021E6E"/>
    <w:rPr>
      <w:i/>
      <w:iCs/>
    </w:rPr>
  </w:style>
  <w:style w:type="paragraph" w:customStyle="1" w:styleId="CharCharCharChar">
    <w:name w:val="Char Знак Знак Char Знак Знак Char Знак Знак Char Знак Знак Знак Знак"/>
    <w:basedOn w:val="a"/>
    <w:rsid w:val="00021E6E"/>
    <w:pPr>
      <w:spacing w:after="0" w:line="240" w:lineRule="auto"/>
    </w:pPr>
    <w:rPr>
      <w:rFonts w:ascii="Verdana" w:eastAsia="Times New Roman" w:hAnsi="Verdana" w:cs="Verdana"/>
      <w:sz w:val="20"/>
      <w:szCs w:val="20"/>
      <w:lang w:val="en-US"/>
    </w:rPr>
  </w:style>
  <w:style w:type="paragraph" w:styleId="ad">
    <w:name w:val="Normal (Web)"/>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w:basedOn w:val="a"/>
    <w:rsid w:val="00021E6E"/>
    <w:pPr>
      <w:spacing w:after="0" w:line="240" w:lineRule="auto"/>
    </w:pPr>
    <w:rPr>
      <w:rFonts w:ascii="Bookshelf Symbol 7" w:eastAsia="Times New Roman" w:hAnsi="Bookshelf Symbol 7" w:cs="Bookshelf Symbol 7"/>
      <w:sz w:val="20"/>
      <w:szCs w:val="20"/>
      <w:lang w:val="en-US"/>
    </w:rPr>
  </w:style>
  <w:style w:type="paragraph" w:customStyle="1" w:styleId="rvps2">
    <w:name w:val="rvps2"/>
    <w:basedOn w:val="a"/>
    <w:rsid w:val="00021E6E"/>
    <w:pPr>
      <w:spacing w:after="150" w:line="240" w:lineRule="auto"/>
      <w:ind w:firstLine="450"/>
      <w:jc w:val="both"/>
    </w:pPr>
    <w:rPr>
      <w:rFonts w:ascii="Times New Roman" w:eastAsia="Times New Roman" w:hAnsi="Times New Roman" w:cs="Times New Roman"/>
      <w:sz w:val="24"/>
      <w:szCs w:val="24"/>
      <w:lang w:eastAsia="ru-RU"/>
    </w:rPr>
  </w:style>
  <w:style w:type="character" w:customStyle="1" w:styleId="s1">
    <w:name w:val="s1"/>
    <w:basedOn w:val="a0"/>
    <w:rsid w:val="00021E6E"/>
  </w:style>
  <w:style w:type="paragraph" w:customStyle="1" w:styleId="3">
    <w:name w:val="Знак Знак3"/>
    <w:basedOn w:val="a"/>
    <w:rsid w:val="00021E6E"/>
    <w:pPr>
      <w:spacing w:after="0" w:line="240" w:lineRule="auto"/>
    </w:pPr>
    <w:rPr>
      <w:rFonts w:ascii="Verdana" w:eastAsia="Times New Roman" w:hAnsi="Verdana" w:cs="Verdana"/>
      <w:sz w:val="20"/>
      <w:szCs w:val="20"/>
      <w:lang w:val="en-US"/>
    </w:rPr>
  </w:style>
  <w:style w:type="paragraph" w:customStyle="1" w:styleId="2">
    <w:name w:val="2"/>
    <w:basedOn w:val="a"/>
    <w:rsid w:val="00021E6E"/>
    <w:pPr>
      <w:spacing w:after="0" w:line="240" w:lineRule="auto"/>
    </w:pPr>
    <w:rPr>
      <w:rFonts w:ascii="Verdana" w:eastAsia="Times New Roman" w:hAnsi="Verdana" w:cs="Verdana"/>
      <w:sz w:val="20"/>
      <w:szCs w:val="20"/>
      <w:lang w:val="en-US"/>
    </w:rPr>
  </w:style>
  <w:style w:type="character" w:customStyle="1" w:styleId="af">
    <w:name w:val="Основной текст Знак"/>
    <w:link w:val="af0"/>
    <w:rsid w:val="00021E6E"/>
    <w:rPr>
      <w:spacing w:val="-2"/>
      <w:sz w:val="26"/>
      <w:szCs w:val="26"/>
      <w:shd w:val="clear" w:color="auto" w:fill="FFFFFF"/>
    </w:rPr>
  </w:style>
  <w:style w:type="character" w:customStyle="1" w:styleId="af1">
    <w:name w:val="Основной текст + Полужирный"/>
    <w:aliases w:val="Интервал 0 pt"/>
    <w:rsid w:val="00021E6E"/>
    <w:rPr>
      <w:b/>
      <w:bCs/>
      <w:spacing w:val="0"/>
      <w:sz w:val="26"/>
      <w:szCs w:val="26"/>
      <w:shd w:val="clear" w:color="auto" w:fill="FFFFFF"/>
    </w:rPr>
  </w:style>
  <w:style w:type="paragraph" w:styleId="af0">
    <w:name w:val="Body Text"/>
    <w:basedOn w:val="a"/>
    <w:link w:val="af"/>
    <w:rsid w:val="00021E6E"/>
    <w:pPr>
      <w:widowControl w:val="0"/>
      <w:shd w:val="clear" w:color="auto" w:fill="FFFFFF"/>
      <w:spacing w:after="0" w:line="322" w:lineRule="exact"/>
      <w:ind w:hanging="320"/>
      <w:jc w:val="both"/>
    </w:pPr>
    <w:rPr>
      <w:spacing w:val="-2"/>
      <w:sz w:val="26"/>
      <w:szCs w:val="26"/>
    </w:rPr>
  </w:style>
  <w:style w:type="character" w:customStyle="1" w:styleId="13">
    <w:name w:val="Основной текст Знак1"/>
    <w:basedOn w:val="a0"/>
    <w:rsid w:val="00021E6E"/>
  </w:style>
  <w:style w:type="character" w:customStyle="1" w:styleId="20">
    <w:name w:val="Основной текст (2)_"/>
    <w:link w:val="21"/>
    <w:rsid w:val="00021E6E"/>
    <w:rPr>
      <w:b/>
      <w:bCs/>
      <w:sz w:val="26"/>
      <w:szCs w:val="26"/>
      <w:shd w:val="clear" w:color="auto" w:fill="FFFFFF"/>
    </w:rPr>
  </w:style>
  <w:style w:type="character" w:customStyle="1" w:styleId="22">
    <w:name w:val="Основной текст (2) + Не полужирный"/>
    <w:aliases w:val="Интервал 0 pt3"/>
    <w:rsid w:val="00021E6E"/>
    <w:rPr>
      <w:b/>
      <w:bCs/>
      <w:spacing w:val="-2"/>
      <w:sz w:val="26"/>
      <w:szCs w:val="26"/>
      <w:shd w:val="clear" w:color="auto" w:fill="FFFFFF"/>
    </w:rPr>
  </w:style>
  <w:style w:type="paragraph" w:customStyle="1" w:styleId="21">
    <w:name w:val="Основной текст (2)"/>
    <w:basedOn w:val="a"/>
    <w:link w:val="20"/>
    <w:rsid w:val="00021E6E"/>
    <w:pPr>
      <w:widowControl w:val="0"/>
      <w:shd w:val="clear" w:color="auto" w:fill="FFFFFF"/>
      <w:spacing w:after="0" w:line="322" w:lineRule="exact"/>
      <w:ind w:firstLine="740"/>
      <w:jc w:val="both"/>
    </w:pPr>
    <w:rPr>
      <w:b/>
      <w:bCs/>
      <w:sz w:val="26"/>
      <w:szCs w:val="26"/>
    </w:rPr>
  </w:style>
  <w:style w:type="character" w:customStyle="1" w:styleId="14">
    <w:name w:val="Основной текст + Полужирный1"/>
    <w:aliases w:val="Интервал 0 pt2"/>
    <w:rsid w:val="00021E6E"/>
    <w:rPr>
      <w:rFonts w:ascii="Times New Roman" w:hAnsi="Times New Roman" w:cs="Times New Roman"/>
      <w:b/>
      <w:bCs/>
      <w:spacing w:val="0"/>
      <w:sz w:val="26"/>
      <w:szCs w:val="26"/>
      <w:u w:val="none"/>
      <w:shd w:val="clear" w:color="auto" w:fill="FFFFFF"/>
    </w:rPr>
  </w:style>
  <w:style w:type="paragraph" w:customStyle="1" w:styleId="af2">
    <w:name w:val="Знак Знак Знак Знак"/>
    <w:basedOn w:val="a"/>
    <w:rsid w:val="00021E6E"/>
    <w:pPr>
      <w:spacing w:after="0" w:line="240" w:lineRule="auto"/>
    </w:pPr>
    <w:rPr>
      <w:rFonts w:ascii="Verdana" w:eastAsia="Times New Roman" w:hAnsi="Verdana" w:cs="Verdana"/>
      <w:sz w:val="20"/>
      <w:szCs w:val="20"/>
      <w:lang w:val="en-US"/>
    </w:rPr>
  </w:style>
  <w:style w:type="character" w:customStyle="1" w:styleId="s2">
    <w:name w:val="s2"/>
    <w:basedOn w:val="a0"/>
    <w:uiPriority w:val="99"/>
    <w:rsid w:val="00021E6E"/>
  </w:style>
  <w:style w:type="paragraph" w:styleId="af3">
    <w:name w:val="footnote text"/>
    <w:basedOn w:val="a"/>
    <w:link w:val="af4"/>
    <w:rsid w:val="00021E6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021E6E"/>
    <w:rPr>
      <w:rFonts w:ascii="Times New Roman" w:eastAsia="Times New Roman" w:hAnsi="Times New Roman" w:cs="Times New Roman"/>
      <w:sz w:val="20"/>
      <w:szCs w:val="20"/>
      <w:lang w:eastAsia="ru-RU"/>
    </w:rPr>
  </w:style>
  <w:style w:type="character" w:styleId="af5">
    <w:name w:val="footnote reference"/>
    <w:rsid w:val="00021E6E"/>
    <w:rPr>
      <w:vertAlign w:val="superscript"/>
    </w:rPr>
  </w:style>
  <w:style w:type="paragraph" w:styleId="af6">
    <w:name w:val="Balloon Text"/>
    <w:basedOn w:val="a"/>
    <w:link w:val="af7"/>
    <w:rsid w:val="00021E6E"/>
    <w:pPr>
      <w:spacing w:after="0" w:line="240" w:lineRule="auto"/>
    </w:pPr>
    <w:rPr>
      <w:rFonts w:ascii="Segoe UI" w:eastAsia="Times New Roman" w:hAnsi="Segoe UI" w:cs="Segoe UI"/>
      <w:sz w:val="18"/>
      <w:szCs w:val="18"/>
      <w:lang w:eastAsia="ru-RU"/>
    </w:rPr>
  </w:style>
  <w:style w:type="character" w:customStyle="1" w:styleId="af7">
    <w:name w:val="Текст выноски Знак"/>
    <w:basedOn w:val="a0"/>
    <w:link w:val="af6"/>
    <w:rsid w:val="00021E6E"/>
    <w:rPr>
      <w:rFonts w:ascii="Segoe UI" w:eastAsia="Times New Roman" w:hAnsi="Segoe UI" w:cs="Segoe UI"/>
      <w:sz w:val="18"/>
      <w:szCs w:val="18"/>
      <w:lang w:eastAsia="ru-RU"/>
    </w:rPr>
  </w:style>
  <w:style w:type="table" w:styleId="af8">
    <w:name w:val="Table Grid"/>
    <w:basedOn w:val="a1"/>
    <w:rsid w:val="00021E6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14</Pages>
  <Words>4217</Words>
  <Characters>24043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Михайло Олександрович</dc:creator>
  <cp:keywords/>
  <dc:description/>
  <cp:lastModifiedBy>Зозуля Юлія Вікторівна</cp:lastModifiedBy>
  <cp:revision>16</cp:revision>
  <cp:lastPrinted>2020-03-04T11:30:00Z</cp:lastPrinted>
  <dcterms:created xsi:type="dcterms:W3CDTF">2020-02-17T13:35:00Z</dcterms:created>
  <dcterms:modified xsi:type="dcterms:W3CDTF">2020-03-18T06:49:00Z</dcterms:modified>
</cp:coreProperties>
</file>