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FF553D" w:rsidRPr="00285E83" w:rsidTr="00A7459A">
        <w:tc>
          <w:tcPr>
            <w:tcW w:w="4927" w:type="dxa"/>
            <w:shd w:val="clear" w:color="auto" w:fill="auto"/>
          </w:tcPr>
          <w:p w:rsidR="00FF553D" w:rsidRPr="00A7459A" w:rsidRDefault="00FF553D" w:rsidP="00A7459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FF553D" w:rsidRPr="00285E83" w:rsidRDefault="00FF553D" w:rsidP="003F198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85E8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2F114A" w:rsidRPr="00285E8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  <w:p w:rsidR="00FE3160" w:rsidRPr="00285E83" w:rsidRDefault="00FE3160" w:rsidP="00FE316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</w:t>
            </w:r>
            <w:r w:rsidR="002F114A" w:rsidRPr="00285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Виконавчого комітету </w:t>
            </w:r>
            <w:r w:rsidRPr="00285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Сумської міської ради </w:t>
            </w:r>
          </w:p>
          <w:p w:rsidR="002805CD" w:rsidRDefault="000D6ADB" w:rsidP="0028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285E83">
              <w:rPr>
                <w:rFonts w:ascii="Times New Roman" w:hAnsi="Times New Roman"/>
                <w:sz w:val="28"/>
                <w:szCs w:val="28"/>
                <w:lang w:val="uk-UA"/>
              </w:rPr>
              <w:t>03.06.2020</w:t>
            </w:r>
            <w:r w:rsidR="002F114A" w:rsidRPr="00285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285E83"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FF553D" w:rsidRPr="00285E83" w:rsidRDefault="00FF553D" w:rsidP="00280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FF553D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ЛОТ 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№ </w:t>
      </w: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>1</w:t>
      </w:r>
    </w:p>
    <w:p w:rsidR="00BB680F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FF553D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Територія санітарного очищення №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BB680F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м. Суми: </w:t>
      </w:r>
      <w:r w:rsidRPr="00E54140">
        <w:rPr>
          <w:rFonts w:ascii="Times New Roman" w:hAnsi="Times New Roman"/>
          <w:sz w:val="28"/>
          <w:szCs w:val="28"/>
          <w:lang w:val="uk-UA"/>
        </w:rPr>
        <w:t>орієнтовна кількість мешканців багатоквартирних житлових будинків 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ить– 54 156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 житлові будинки індивідуальної забудови (приватний сектор) з присадибними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7 920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>.</w:t>
      </w:r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с. 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Піщане орієнтовна кількість мешканців становить </w:t>
      </w:r>
      <w:r>
        <w:rPr>
          <w:rFonts w:ascii="Times New Roman" w:eastAsia="Times New Roman" w:hAnsi="Times New Roman"/>
          <w:sz w:val="28"/>
          <w:szCs w:val="28"/>
          <w:lang w:val="uk-UA"/>
        </w:rPr>
        <w:t>1858</w:t>
      </w:r>
      <w:r w:rsidR="00253E0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253E03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="00253E03">
        <w:rPr>
          <w:rFonts w:ascii="Times New Roman" w:eastAsia="Times New Roman" w:hAnsi="Times New Roman"/>
          <w:sz w:val="28"/>
          <w:szCs w:val="28"/>
          <w:lang w:val="uk-UA"/>
        </w:rPr>
        <w:t>., у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тому числі: багатоквартирних </w:t>
      </w:r>
      <w:r>
        <w:rPr>
          <w:rFonts w:ascii="Times New Roman" w:eastAsia="Times New Roman" w:hAnsi="Times New Roman"/>
          <w:sz w:val="28"/>
          <w:szCs w:val="28"/>
          <w:lang w:val="uk-UA"/>
        </w:rPr>
        <w:t>житлових будинків становить – 96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val="uk-UA"/>
        </w:rPr>
        <w:t>кількість мешканців індивідуальної забудови (приватний сектор) – 1762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.;</w:t>
      </w:r>
      <w:bookmarkStart w:id="0" w:name="_GoBack"/>
      <w:bookmarkEnd w:id="0"/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Загальна орієнтовна кількість мешканців багатоквартирних житлових будинків п</w:t>
      </w:r>
      <w:r>
        <w:rPr>
          <w:rFonts w:ascii="Times New Roman" w:eastAsia="Times New Roman" w:hAnsi="Times New Roman"/>
          <w:sz w:val="28"/>
          <w:szCs w:val="28"/>
          <w:lang w:val="uk-UA"/>
        </w:rPr>
        <w:t>о площі санітарного очищення № 1 становить 54 252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., однокварт</w:t>
      </w:r>
      <w:r>
        <w:rPr>
          <w:rFonts w:ascii="Times New Roman" w:eastAsia="Times New Roman" w:hAnsi="Times New Roman"/>
          <w:sz w:val="28"/>
          <w:szCs w:val="28"/>
          <w:lang w:val="uk-UA"/>
        </w:rPr>
        <w:t>ирних житлових будинків – 9 682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.; 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Територія обслуговування, де повинні надаватися послуги з вивезення побутових відходів, це територія Сумської міської об’єднаної територіальної громади міста, яка включає терит</w:t>
      </w:r>
      <w:r>
        <w:rPr>
          <w:rFonts w:ascii="Times New Roman" w:eastAsia="Times New Roman" w:hAnsi="Times New Roman"/>
          <w:sz w:val="28"/>
          <w:szCs w:val="28"/>
          <w:lang w:val="uk-UA"/>
        </w:rPr>
        <w:t>орію міста Суми та території села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м. Суми</w:t>
      </w:r>
      <w:r>
        <w:rPr>
          <w:rFonts w:ascii="Times New Roman" w:eastAsia="Times New Roman" w:hAnsi="Times New Roman"/>
          <w:sz w:val="28"/>
          <w:szCs w:val="28"/>
          <w:lang w:val="uk-UA"/>
        </w:rPr>
        <w:t>, яке було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добровільно пр</w:t>
      </w:r>
      <w:r>
        <w:rPr>
          <w:rFonts w:ascii="Times New Roman" w:eastAsia="Times New Roman" w:hAnsi="Times New Roman"/>
          <w:sz w:val="28"/>
          <w:szCs w:val="28"/>
          <w:lang w:val="uk-UA"/>
        </w:rPr>
        <w:t>иєднано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 територіальні громади міста Суми Сумської міської ради з адміністративним центром у місті Суми згідно рішення Сумської міської ради від 24 квітня 2019 року № 4989-МР «Про добровільне приєднання територіальних громад сіл Піщане, Верхнє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Загірське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Трохименкове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Житейське,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Кирияківщина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  м. Суми до територіальної громади міста Суми Сумської міської ради».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Житлова забудова складається з повністю впорядкованого житла – багатоквартирна забудова, невпорядкованого житла та житлові будинки індивідуальної забудови (будинки приватного сектору) з присадибною ділянкою.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Вивіз ТПВ на місце їхнього знешкодження здійснюється відповідно до планово-регулярної (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поквартирної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та подвірної) або заявочної системи, спеціалізованими автотранспортними підприємствами. Відстань до об’єкту поводження з відходами (</w:t>
      </w:r>
      <w:r>
        <w:rPr>
          <w:rFonts w:ascii="Times New Roman" w:eastAsia="Times New Roman" w:hAnsi="Times New Roman"/>
          <w:sz w:val="28"/>
          <w:szCs w:val="28"/>
          <w:lang w:val="uk-UA"/>
        </w:rPr>
        <w:t>далі – 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олігон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ТПВ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) становить 25 </w:t>
      </w:r>
      <w:r w:rsidRPr="0063040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км. від граничної межі міста.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Розташований 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олігон ТПВ на території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Великобобрицького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Верхньосироватської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Сумського району Сумської області.</w:t>
      </w:r>
    </w:p>
    <w:p w:rsidR="00BB680F" w:rsidRPr="00E54140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рієнтовний обсяг послуг з вивезення побутових відходів по території санітарного очищення №1 </w:t>
      </w:r>
      <w:r w:rsidRPr="007B747A">
        <w:rPr>
          <w:rFonts w:ascii="Times New Roman" w:hAnsi="Times New Roman"/>
          <w:sz w:val="28"/>
          <w:szCs w:val="28"/>
          <w:lang w:val="uk-UA"/>
        </w:rPr>
        <w:t>становить – 141741,48 м</w:t>
      </w:r>
      <w:r w:rsidRPr="007B747A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B747A">
        <w:rPr>
          <w:rFonts w:ascii="Times New Roman" w:hAnsi="Times New Roman"/>
          <w:sz w:val="28"/>
          <w:szCs w:val="28"/>
          <w:lang w:val="uk-UA"/>
        </w:rPr>
        <w:t>.</w:t>
      </w:r>
    </w:p>
    <w:p w:rsidR="00BB680F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Територія обслуговування (санітарного очищення) № </w:t>
      </w:r>
      <w:r w:rsidRPr="00E54140">
        <w:rPr>
          <w:rFonts w:ascii="Times New Roman" w:hAnsi="Times New Roman"/>
          <w:sz w:val="28"/>
          <w:szCs w:val="28"/>
        </w:rPr>
        <w:t>1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(див. сх</w:t>
      </w:r>
      <w:r>
        <w:rPr>
          <w:rFonts w:ascii="Times New Roman" w:hAnsi="Times New Roman"/>
          <w:sz w:val="28"/>
          <w:szCs w:val="28"/>
          <w:lang w:val="uk-UA"/>
        </w:rPr>
        <w:t>ему 1 до конкурсної документації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). Межа розподілу пролягає проспектом Курський,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>вулицями В.</w:t>
      </w:r>
      <w:r w:rsidR="00253E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Чорновола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>, Харківська, І. Сірка, Заливна, 2-г</w:t>
      </w:r>
      <w:r>
        <w:rPr>
          <w:rFonts w:ascii="Times New Roman" w:hAnsi="Times New Roman"/>
          <w:sz w:val="28"/>
          <w:szCs w:val="28"/>
          <w:lang w:val="uk-UA"/>
        </w:rPr>
        <w:t>а Залізнична, Барановський міст та с. Піщане.</w:t>
      </w:r>
    </w:p>
    <w:p w:rsidR="00BB680F" w:rsidRPr="00905E40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05E40">
        <w:rPr>
          <w:rFonts w:ascii="Times New Roman" w:eastAsia="Times New Roman" w:hAnsi="Times New Roman"/>
          <w:i/>
          <w:sz w:val="28"/>
          <w:szCs w:val="28"/>
          <w:lang w:val="uk-UA"/>
        </w:rPr>
        <w:lastRenderedPageBreak/>
        <w:t>Примітка: У разі введення в експлуатацію в межах території обслуговування виконавця послуг об’єктів нового житлового будівництва (багатоквартирних будинків та будинків індивідуальної забудови (приватного сектору) виконавець послуг з вивезення побутових відходів зобов’язаний укласти договори з поводження з відходами зі споживачами та надавати відповідні послуги.</w:t>
      </w:r>
    </w:p>
    <w:p w:rsidR="00BB680F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Багатоквартирні житлові будинки:</w:t>
      </w:r>
    </w:p>
    <w:p w:rsidR="00BB680F" w:rsidRPr="00E54140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0E1E2E" w:rsidRDefault="00BB680F" w:rsidP="00BB68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загальна кількість багатоквартирних житлових будинків 582, кількість мешканців таких будинків 54 252</w:t>
      </w:r>
      <w:r w:rsidRPr="000E1E2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E1E2E">
        <w:rPr>
          <w:rFonts w:ascii="Times New Roman" w:hAnsi="Times New Roman"/>
          <w:sz w:val="28"/>
          <w:szCs w:val="28"/>
          <w:lang w:val="uk-UA"/>
        </w:rPr>
        <w:t>чоловік;</w:t>
      </w:r>
    </w:p>
    <w:p w:rsidR="00BB680F" w:rsidRPr="00E54140" w:rsidRDefault="00BB680F" w:rsidP="00BB68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місцезнаходження будинків, їх характеристика залежно від наявності видів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благоустрою (каналізації, центрального опалення, водо- та газопостачання), (див. таблицю 1, 2). </w:t>
      </w: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tabs>
          <w:tab w:val="left" w:pos="178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12"/>
        <w:gridCol w:w="5148"/>
      </w:tblGrid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2" w:type="dxa"/>
            <w:gridSpan w:val="2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Багатоквартирні житлові будинки з усіма видами благоустрою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10/1, 14, 16, 18, 20, 22, 22а, 26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9, 9/1, 12, 18, 19, 21, 23, 30, 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Бикова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2/1, 6, 6/1, 1, 3,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 5б, 10, 13б,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5, 5а, 11, 13, 13а, 17, 19, 19а, 19б, 23, 23/1, 23/2, 25, 39, 41, 43, 45, 49, 2, 6, 10, 28/1, 30, 34, 36, 38, 38а, 40, 48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Данила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Галицького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27, 34, 35, 39, 46/1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26а, 26б, 26в, 51, 51а, 51б, 5, 5а, 11, 13, 12а, 12г, 14, 10а, 16/5, 16б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10, 12, 12/1, 12/2, 38, 40, 52/1, 52/2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 Виговського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14, 6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24, 26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Козацький Вал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4а, 4в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9а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22, 26, 28, 12, 14, 16, 2, 4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1, 2, 3, 4, 5, 6, 8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3, 15, 13, 17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20, 5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32а, 34, 36, 38, 40, 45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6б, 6в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5, 7, 9, 9/1, 11, 13, 13а, 14, 15, 17, 16, 24, 26, 30, 32а, 32б, 73, 75, 77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Нижньох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олодногірська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1/2, 3, 4, 10, 10а, 12, 23,23а,23б, 25, 24, 26, 27, 28, 29, 30, 31, 33, 35, 37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Шапаренко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26, 28, 30, 31, 32, 34, 37, 39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7, 9, 11, 13, 15, 17, 19, 16, 35, 35а,б,в,г,д,ж,е, 10, 8, 6, 12, 14, 18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4б, 6, 8, 15, 17, 18б, 20а, 20б, 20в, 23(1/3), 24, 24а, 24б, 30, 34а, 34б, 37, 41а, 41б, 47, 52, 64, 64а, 64б, 70, 72а, 92, 92а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10, 10а, 10/1, 12/1, 12/2, 15, 19, 21, 25, 31, 35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1, 2, 4, 6, 8, 10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39, 41, 43, 45, 47, 49, 51, 54, 67, 74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19, 19а, 25, 27, 32, 36 б,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36 в,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38, 38б, 42, 42а, 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13, 17/1, 18, 19, 20, 21, 22, 24, 28, 32/1, 34, 26, 2, 3, 3/1, 4, 5, 7, 9, 10, 12, 12/1, 14, 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13, 16а, 16в, 17, 18, 23, 24, 26, 21, 29, 33, 41, 43, 45, 51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3, 3/1, 3/2, 5, 7, 9, 23, 23/1, 25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31, 33/1, 37, 39, 41, 45, 49, 51, 30/1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2Б, 2в, 7, 10, 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15, 34(1/2), 38, 40а, 40б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6/1, 8, 8/2, 8/3, 18, 40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пр-т Шевченка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6, 7, 8, 9, 10, 12, 15, 11, 13, 14, 18, 19, 21, 22, 23, 24, 25, 26, 28, 32, 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І. Дерев’янка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1, 3, 4, 5, 6, 7,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Л. Зиновія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Красовицького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Промисловий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7, 9, 12/1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Суджанський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2а, 2б, 4, 5, 8,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5/1, 5/2, 6/1, 7/2, 12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Кавалерідзе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253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253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майдан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Незалежності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9, 10, 8, 11, 13, 14, 5</w:t>
            </w:r>
          </w:p>
        </w:tc>
      </w:tr>
      <w:tr w:rsidR="00D33EE5" w:rsidRPr="00F51AD6" w:rsidTr="00D33EE5">
        <w:tc>
          <w:tcPr>
            <w:tcW w:w="534" w:type="dxa"/>
            <w:tcBorders>
              <w:left w:val="nil"/>
              <w:right w:val="nil"/>
            </w:tcBorders>
          </w:tcPr>
          <w:p w:rsidR="00D33EE5" w:rsidRPr="00E54140" w:rsidRDefault="00D33EE5" w:rsidP="00797B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:rsidR="00D33EE5" w:rsidRPr="00E54140" w:rsidRDefault="00D33EE5" w:rsidP="00797B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3EE5" w:rsidRPr="00E54140" w:rsidRDefault="00D33EE5" w:rsidP="00797B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Таблиця 2</w:t>
            </w:r>
          </w:p>
        </w:tc>
      </w:tr>
      <w:tr w:rsidR="00D33EE5" w:rsidRPr="00F51AD6" w:rsidTr="00D33EE5">
        <w:trPr>
          <w:trHeight w:val="420"/>
        </w:trPr>
        <w:tc>
          <w:tcPr>
            <w:tcW w:w="534" w:type="dxa"/>
          </w:tcPr>
          <w:p w:rsidR="00575353" w:rsidRDefault="00575353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33EE5" w:rsidRPr="00E54140" w:rsidRDefault="00575353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2" w:type="dxa"/>
            <w:gridSpan w:val="2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Багатоквартирні житлові будинки, в яких відсутні декілька </w:t>
            </w:r>
          </w:p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видів благоустрою</w:t>
            </w:r>
          </w:p>
        </w:tc>
      </w:tr>
      <w:tr w:rsidR="00D33EE5" w:rsidRPr="00F51AD6" w:rsidTr="00D33EE5">
        <w:trPr>
          <w:trHeight w:val="390"/>
        </w:trPr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13а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3/5, 4а, 4в, 6, 6а, 6б, 7в, 7г, 8, 9а, 9в, 11, 12, 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10б, 14, 14а, 14б, 18, 20, 50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50а,б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44, 46, 48, 50, 52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52а,в, 58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36(1/2), 58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5а,б, 7, 15, 19, 19а, 19в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р. Стрілка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 б, 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1б, 5а, 7а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5, 6, 8, 10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3а,б, 4а, 5б, 38, 50а, 72б, 92б, 96а,б,в,г,д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36в, 42в, 43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12, 12а,в, 12б, 14, 16б, 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Ярослава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Мудрого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Терезова</w:t>
            </w:r>
            <w:proofErr w:type="spellEnd"/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11, 13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8/6, 8/7, 12, 12/1, 12/2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Незалежності</w:t>
            </w:r>
          </w:p>
        </w:tc>
        <w:tc>
          <w:tcPr>
            <w:tcW w:w="5157" w:type="dxa"/>
          </w:tcPr>
          <w:p w:rsidR="00D33EE5" w:rsidRPr="00E54140" w:rsidRDefault="00D33EE5" w:rsidP="006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 49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с.Піщане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Кооперативна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а, 2а, 6, </w:t>
            </w:r>
          </w:p>
        </w:tc>
      </w:tr>
    </w:tbl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i/>
          <w:sz w:val="28"/>
          <w:szCs w:val="28"/>
          <w:lang w:val="uk-UA"/>
        </w:rPr>
        <w:t>Примітка: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у разі потреби отримання додаткових роз’яснень щодо характеристики житлових будинків залежно від наявності видів їх благоустрою, учаснику конкурсу необхідно звернутися з письмовим клопотанням до уповноваженого органу.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Застосовується </w:t>
      </w:r>
      <w:r w:rsidRPr="00E54140">
        <w:rPr>
          <w:rFonts w:ascii="Times New Roman" w:hAnsi="Times New Roman"/>
          <w:sz w:val="28"/>
          <w:szCs w:val="28"/>
        </w:rPr>
        <w:t>планово-</w:t>
      </w:r>
      <w:proofErr w:type="spellStart"/>
      <w:r w:rsidRPr="00E54140">
        <w:rPr>
          <w:rFonts w:ascii="Times New Roman" w:hAnsi="Times New Roman"/>
          <w:sz w:val="28"/>
          <w:szCs w:val="28"/>
        </w:rPr>
        <w:t>подвірна</w:t>
      </w:r>
      <w:proofErr w:type="spellEnd"/>
      <w:r w:rsidRPr="00E54140">
        <w:rPr>
          <w:rFonts w:ascii="Times New Roman" w:hAnsi="Times New Roman"/>
          <w:sz w:val="28"/>
          <w:szCs w:val="28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>система збирання ТПВ, за якою зібрані в контейнери побутові відходи перевозяться на об’єкти поводження з відходами для їх подальшого оброблення (перероблення), утилізації, знешкодження чи захоронення.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технологічний інститут міського господарства» у 2019 році, у багатоквартирній забудові передбачається збирання ТПВ на три типи контейнерів: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тип – ПЕТ-пляшка;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«Дзвін» - вторинна сировина (скло, папір, інші види пластику за переліком);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3-й тип – змішані відходи.</w:t>
      </w:r>
    </w:p>
    <w:p w:rsidR="00BB680F" w:rsidRDefault="00797BB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</w:t>
      </w:r>
      <w:r w:rsidR="00BB680F">
        <w:rPr>
          <w:rFonts w:ascii="Times New Roman" w:hAnsi="Times New Roman"/>
          <w:sz w:val="28"/>
          <w:szCs w:val="28"/>
          <w:lang w:val="uk-UA"/>
        </w:rPr>
        <w:t xml:space="preserve"> багатоквартирній забудові передбачена </w:t>
      </w:r>
      <w:proofErr w:type="spellStart"/>
      <w:r w:rsidR="00BB680F"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 w:rsidR="00BB680F"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та 2-й тип контейнера  – від «контейнера» до «об’єкту сортування побутових відходів» з подальшою реалізацією; 3-й тип контейнера – від «контейнера» до «місця видалення відходів».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54140">
        <w:rPr>
          <w:rFonts w:ascii="Times New Roman" w:hAnsi="Times New Roman"/>
          <w:sz w:val="28"/>
          <w:szCs w:val="28"/>
          <w:lang w:val="uk-UA"/>
        </w:rPr>
        <w:t>аявність, кількість, місцезнаходження, об’єм і належність контейнері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(контейнерних майданчиків) для зберігання та збирання різних по</w:t>
      </w:r>
      <w:r>
        <w:rPr>
          <w:rFonts w:ascii="Times New Roman" w:hAnsi="Times New Roman"/>
          <w:sz w:val="28"/>
          <w:szCs w:val="28"/>
          <w:lang w:val="uk-UA"/>
        </w:rPr>
        <w:t>бутових відходів (див. таблицю 3</w:t>
      </w:r>
      <w:r w:rsidRPr="00E54140">
        <w:rPr>
          <w:rFonts w:ascii="Times New Roman" w:hAnsi="Times New Roman"/>
          <w:sz w:val="28"/>
          <w:szCs w:val="28"/>
          <w:lang w:val="uk-UA"/>
        </w:rPr>
        <w:t>)</w:t>
      </w: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768" w:rsidRDefault="00663768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3</w:t>
      </w:r>
    </w:p>
    <w:tbl>
      <w:tblPr>
        <w:tblW w:w="14792" w:type="dxa"/>
        <w:tblInd w:w="97" w:type="dxa"/>
        <w:tblLook w:val="00A0" w:firstRow="1" w:lastRow="0" w:firstColumn="1" w:lastColumn="0" w:noHBand="0" w:noVBand="0"/>
      </w:tblPr>
      <w:tblGrid>
        <w:gridCol w:w="669"/>
        <w:gridCol w:w="3497"/>
        <w:gridCol w:w="1773"/>
        <w:gridCol w:w="1761"/>
        <w:gridCol w:w="1773"/>
        <w:gridCol w:w="1773"/>
        <w:gridCol w:w="1773"/>
        <w:gridCol w:w="1773"/>
      </w:tblGrid>
      <w:tr w:rsidR="00BB680F" w:rsidRPr="00F51AD6" w:rsidTr="00797BBF">
        <w:trPr>
          <w:gridAfter w:val="3"/>
          <w:wAfter w:w="5319" w:type="dxa"/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BB680F" w:rsidRPr="00E54140" w:rsidRDefault="00663768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BB680F" w:rsidRPr="00E54140">
              <w:rPr>
                <w:rFonts w:ascii="Times New Roman" w:hAnsi="Times New Roman"/>
                <w:sz w:val="28"/>
                <w:szCs w:val="28"/>
                <w:lang w:val="uk-UA"/>
              </w:rPr>
              <w:t>/п</w:t>
            </w:r>
          </w:p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Адреса розміщення контейнерів</w:t>
            </w:r>
          </w:p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контейнерів</w:t>
            </w:r>
          </w:p>
        </w:tc>
      </w:tr>
      <w:tr w:rsidR="00BB680F" w:rsidRPr="00F51AD6" w:rsidTr="00D33EE5">
        <w:trPr>
          <w:gridAfter w:val="3"/>
          <w:wAfter w:w="5319" w:type="dxa"/>
          <w:trHeight w:val="3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Всього, шт</w:t>
            </w:r>
            <w:r w:rsidRPr="00E541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тому числі для роздільного збору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типу «ПЕТ»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C531A2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31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 тому числі для роздільного збору типу «Дзвін»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</w:tr>
      <w:tr w:rsidR="00BB680F" w:rsidRPr="00F51AD6" w:rsidTr="00D33EE5">
        <w:trPr>
          <w:gridAfter w:val="3"/>
          <w:wAfter w:w="5319" w:type="dxa"/>
          <w:trHeight w:val="1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10/1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3/5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5а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Горького, 10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28/1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10 а (12)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3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24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43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gridAfter w:val="3"/>
          <w:wAfter w:w="5319" w:type="dxa"/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31, </w:t>
            </w:r>
          </w:p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Горького, 5)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Юрія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Вєтрова, 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Курський, 8/2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Шевченко,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Інститутський, 1/1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Суханівський,6-8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Пляжний, 6/8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906CD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Суджанський,8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906CD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753A43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</w:t>
            </w:r>
            <w:r w:rsidR="00BB680F"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Незалежності,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753A43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</w:t>
            </w:r>
            <w:r w:rsidR="00BB680F"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Незалежності, 2 (облдержадміністрація)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 гуртожитки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30"/>
        </w:trPr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937827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937827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</w:tbl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ACE">
        <w:rPr>
          <w:rFonts w:ascii="Times New Roman" w:hAnsi="Times New Roman"/>
          <w:sz w:val="28"/>
          <w:szCs w:val="28"/>
          <w:lang w:val="uk-UA"/>
        </w:rPr>
        <w:t xml:space="preserve">Примітка: </w:t>
      </w:r>
      <w:proofErr w:type="spellStart"/>
      <w:r w:rsidRPr="00985ACE">
        <w:rPr>
          <w:rFonts w:ascii="Times New Roman" w:hAnsi="Times New Roman"/>
          <w:sz w:val="28"/>
          <w:szCs w:val="28"/>
          <w:lang w:val="uk-UA"/>
        </w:rPr>
        <w:t>євроконтейнери</w:t>
      </w:r>
      <w:proofErr w:type="spellEnd"/>
      <w:r w:rsidRPr="00985ACE">
        <w:rPr>
          <w:rFonts w:ascii="Times New Roman" w:hAnsi="Times New Roman"/>
          <w:sz w:val="28"/>
          <w:szCs w:val="28"/>
          <w:lang w:val="uk-UA"/>
        </w:rPr>
        <w:t xml:space="preserve"> для змішаного збору ТПВ мають бути об’ємом                  1,1 м3 та бути виготовлені з металу (в тому числі оцинковані)</w:t>
      </w:r>
      <w:r w:rsidR="004E182D" w:rsidRPr="004E182D">
        <w:rPr>
          <w:rFonts w:ascii="Times New Roman" w:hAnsi="Times New Roman"/>
          <w:sz w:val="28"/>
          <w:szCs w:val="28"/>
        </w:rPr>
        <w:t xml:space="preserve"> </w:t>
      </w:r>
      <w:r w:rsidR="004E182D">
        <w:rPr>
          <w:rFonts w:ascii="Times New Roman" w:hAnsi="Times New Roman"/>
          <w:sz w:val="28"/>
          <w:szCs w:val="28"/>
          <w:lang w:val="uk-UA"/>
        </w:rPr>
        <w:t>або пластику</w:t>
      </w:r>
      <w:r w:rsidRPr="00985ACE">
        <w:rPr>
          <w:rFonts w:ascii="Times New Roman" w:hAnsi="Times New Roman"/>
          <w:sz w:val="28"/>
          <w:szCs w:val="28"/>
          <w:lang w:val="uk-UA"/>
        </w:rPr>
        <w:t>.</w:t>
      </w:r>
    </w:p>
    <w:p w:rsidR="00BB680F" w:rsidRPr="00E54140" w:rsidRDefault="00BB680F" w:rsidP="00BB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Ж</w:t>
      </w:r>
      <w:r w:rsidRPr="00E54140">
        <w:rPr>
          <w:rFonts w:ascii="Times New Roman" w:hAnsi="Times New Roman"/>
          <w:b/>
          <w:sz w:val="28"/>
          <w:szCs w:val="28"/>
          <w:lang w:val="uk-UA"/>
        </w:rPr>
        <w:t>итлові будинки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індивідуальної забудови</w:t>
      </w:r>
      <w:r w:rsidRPr="00E54140">
        <w:rPr>
          <w:rFonts w:ascii="Times New Roman" w:hAnsi="Times New Roman"/>
          <w:b/>
          <w:sz w:val="28"/>
          <w:szCs w:val="28"/>
          <w:lang w:val="uk-UA"/>
        </w:rPr>
        <w:t xml:space="preserve"> (приватний сектор):</w:t>
      </w:r>
    </w:p>
    <w:p w:rsidR="00BB680F" w:rsidRPr="00701E14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житлових будинків індивідуальної забудови по площі санітарного очищення № 1 </w:t>
      </w:r>
      <w:r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157 одиниць,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орієнтовна кількість мешканців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таких будинків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становить  9 682 </w:t>
      </w:r>
      <w:proofErr w:type="spellStart"/>
      <w:r w:rsidRPr="00701E14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місцезнаходження будинків (див. таблицю 1), їх характеристика залежно від наявності видів благоустрою (каналізації, центрального опалення, водо- та газопостачання).</w:t>
      </w:r>
    </w:p>
    <w:p w:rsidR="00BB680F" w:rsidRPr="00E54140" w:rsidRDefault="00BB680F" w:rsidP="00BB680F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84"/>
        <w:gridCol w:w="5004"/>
      </w:tblGrid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84" w:type="dxa"/>
          </w:tcPr>
          <w:p w:rsidR="00D33EE5" w:rsidRPr="00214954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ул. 1-ша Залізнична</w:t>
            </w:r>
          </w:p>
        </w:tc>
        <w:tc>
          <w:tcPr>
            <w:tcW w:w="5004" w:type="dxa"/>
          </w:tcPr>
          <w:p w:rsidR="00D33EE5" w:rsidRPr="00214954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Заводська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6/2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3-я Заводська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1/2, 2, 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Залізнична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10а, 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1-а Севастопольська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1-67, 2-80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Севастопольська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2-26а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121-227, 104-226, 1-119, 2-102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Бєлгородська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1-33, 2-40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9-15, 14-22/5, 22/7, 22б/3, 27/1, 27/2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3/3, 3/4, 3/5, 5/1, 5/2, 5/3, 5/4, 10, 28/1, 28/2, 28/3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Білопільська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1-79, 2-40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Весняна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1-9, 2-16а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2-66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Сумщини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27, 27/3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Героїчна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Герцена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29/1, 34, 34а, 36, 31, 33, 33/2, 38/1, 38/2, 38/2, 35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1-37, 2-70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15/1, 15/2, 15/3, 16/1, 16/2, 16/3, 16а/3, 21/2, 22, 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61, 61а, 61б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Гулака-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Артемовського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9/1, 9/2, 11-21, 18, 24, 26, 26/1,26а,  27/1, 27/2, 29, 30, 32, 31/1, 31/2, 33/1, 33/2, 35/1, 35/2, 35/3, 36, 37, 38, 39/1, 39а, 40-50, 41, 43, 43/1, 43/2, 45, 47/1, 47/2, 49, 51/1, 51/2, 52-56, 53, 55, 57, 59, 63/1, 63/2, 65/1, 65/2, 65а, 67-71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Димитрова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2-18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2-41/1, 42, 45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Достоєвського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18, 2-4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Заозерна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1-109, 2-112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Запотоцького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1–29, 2-10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1а-35, 4-18, 2/2, 36, 40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17-49, 18-48, 53-99, 99/1, 50, 54-84, 86-102, 25-41, 30-52, 149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30-74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Інститутська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Харитоненко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Колесниківська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1-17, 2-16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Д. Галицького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47, 49, 2-28, 36, 46, 48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Космічна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1-9, 2-30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Ключова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26/1, 27, 28, 29, 31, 33, 35, 35а, 37, 37а, 39, 41, 43, 45,45/2, 47, 49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Кримська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2-54, 1-33, 56-72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Курортна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1-25, 2-18, 31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3/2, 6/2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Липнянська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1-31, 2-58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2-22, 22/1, 22/2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3/2, 5, 7, 9/1, 9/2, 9/3, 11/1, 11/2, 13, 15, 17, 19, 19/1, 19/3, 21, 23, 33, 33а, 35, 35/1, 39, 41, 41/1, 43, 2/1, 2/2, 2/3, 4/2, 4/1, 6, 10, 12, 14, 16, 16/2, 16/3, 16/4, 18, 20, 20а, 22/1, 22/2, 24, 24/1, 28, 30/1, 30, 30/3, 32, 32/1, 32а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21, 23, 25-37, 2, 4, 6, 38-50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6/3, 7, 9, 11, 13,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42-54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Миропільська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1-43, 2-44а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Мирного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2-38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Мусорського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1-56, 56а, 58, 60, 62, 62а, 64, 99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Нагірна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Новоселівська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1-40, 42-52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Одеська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1-75, 2-82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Патона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26/1, 1-37,37а, 2-34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1-71, 2-90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Підгірна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1-30, 30/2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2-72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Ползунова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 6, 8/1, 8/2, 8/3, 10, 14, 16, 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5/2, 5/3, 9, 9/3, 11, 11/2, 11а, 13/1, 13/2, 21/1, 21, 21/3, 21/4, 23, 23/1, 25/2, 25/1, 27/1, 27/2, 29, 31, 33/1, 33/2, 33/3, 35, 37, 39, 43/1, 43/2, 45/1, 45/2, 45/3, 49, 51, 53, 53/1, 53/2, 55, 57/2, 59, 61/1, 61/2, 61/1, 63, 65/2, 65/1, 69, 71, 71/1, 71/2, 71/3, 4а/2, 18/1, 18/2, 18/3, 18/4, 18/5, 18/6, 19, 21/2, 22, 22а, 22а/2, 28/1, 28/2, 28/3, 32, 32/1, 32/2, 40, 42, 44, 45б, 46/1, 46/2, 46/3, 46/4, 48/1, 48/2, 48/3, 48/4, 50, 50/1, 52, 54, 54/1, 56, 58, 59, 60/2, 60/1, 60б/4 60/5, 62, 66, 66/1, 66/2,  68, 72, 74, 76/1, 76/2, 78, 78/1, 80, 80/1, 80/2, 82, 84, 84а, 86, 88, 90, 94, 98/1, 98/2, 100, 102/1, 102/2, 104, 104/1, 104/2, 106/1, 106/3, 7/3, 7/4, 9/1, 9/2, 10, 11, 8/1, 8/2, 12, 12/2 106/2, 108, 110/1, 112/1, 112/2, 114, 116, 116а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Пушкарівська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2-20, 100/1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23, 29-33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Рильського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3/1, 3а, 4, 4а, 5, 6, 6/2,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1-57, 2-50/1, 50/2, 50/3, 70-74, 37/1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Робітниче селище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20/1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Степана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Разіна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19/1, 2-22/1, 22/2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6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784" w:type="dxa"/>
          </w:tcPr>
          <w:p w:rsidR="00D33EE5" w:rsidRPr="00E54140" w:rsidRDefault="00D33EE5" w:rsidP="006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Салтикова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Щедріна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1-17/2, 2-16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2-28, 1-9, 100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Сєдова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2/1, 2а, 3, 3а-15, 15а-18, 18/2-29, 29а-32, 32а-36, 36а, 37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Сербська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3/2, 3а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>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5/1, 5/2, 6, 8, 8а, 8/2, 9/1, 9/2, 10, 10/1, 10/2, 11, 11/1, 12, 12/2,  13а, 13/1, 13/2, 14, 14/1, 14/2, 14/3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Скрябіна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2-40/2, 40/3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Соснова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22-32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17в,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25-67/2, 67/3, 22/1, 22/2, 22/3, 22/4,  26-72а, 71-85/1, 85/2, 85а-95, 95а, 97, 97а-117, 74, 76, 76/1, 76/2-86/1, 86-96, 96а-104, 104а, 106а, 106-122, 122а, 119, 119а, 121, 123, 125, 127, 129, 131, 131/1, 131а, 133, 135, 137, 137а, 139-159, 124, 124/7, 124а-162, 164-178а,180-188, 188/1, 198, 24/7, 69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Троїцька 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14/3, 18/2, 20/1, 44, 46/1, 46/2, 46/3, 46/2а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Тургенєва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2-26, 25-29/1,  29/2, 30-40, 31/1, 31/2-52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Фізкультурна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2-22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Хвойна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2-80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42, 99-153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7/1, 7/3, 7/5, 9, 9/1, 9/2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Шахтарська 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2-32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Шевцової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2-18, 35, 65/5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Вєтрова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6, 8, 10, 12/1, 12/2, 12/3, 14, 15, 16,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16/1, 17, 19, 21, 23, 26, 35, 47, 47/1, 47а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2-40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Ярова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2а, 3, 4, 5, 6, 8, 10, 12, 14, 16, 18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5, 7, 8/3, 9, 9а, 9б, 11, 13, 13а, 15, 15а, 17, 19, 19а, 21, 21а, 23, 23а, 34, 40, 42, 44, 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1-й Заводський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1/1, 1/2, 7, 7/1, 5, 5/1, 3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2-й Заводський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4/2, 5, 5а, 6, 7, 8, 9,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4-10, 5/1, 5/2,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5-11, 6/1, 7/2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3-7, 4-12, 12/1, 12/3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3-й Заводський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3, 3а, 5,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Архітекторів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Шольців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1-5, 5/1, 2-12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Бєлгородський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Бєдного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5/1, 5/2, 6, 7, 8,10, 12, 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2а-10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Будівельників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3-11/1, 4, 4/1-8, 11/2, 48/4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Воровського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2/1, 2/2, 4, 6/1, 6/2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Іоана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Хрестителя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10-14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Дачний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2/1, 3/1, 5, 5а, 7, 7/1, 9, 9а, 11, 13, 15, 23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Героїчний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2-4, 6, 8, 8/1, 8а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Григорія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Сковороди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4-22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1-29, 2-36, 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1-11, 2-12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Заозерний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2, 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8-32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6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3784" w:type="dxa"/>
          </w:tcPr>
          <w:p w:rsidR="00D33EE5" w:rsidRPr="00E54140" w:rsidRDefault="00D33EE5" w:rsidP="0066376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Лебедєва-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Кумача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Марії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2-10; 16/2; 16 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Народний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Одеський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1/2, 1/3, 1/4, 1/5,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1/6, 2/1, 2/2, 2а,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5-13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Подольний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6-14, 12/1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Привольний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Саксаганського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Севастопольський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2, 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3-19/1, 19/2, 2-12/1, 12/2, 12/3, 12/4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6/1, 10, 10а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Хвойний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6, 7а, 7/1, 7/2, 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1-6, 6/1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Горовий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1-21/2, 2-20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Ніни Братусь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3-19, 2-20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2-20, 20/1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Довженка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6, 6а, 7, 8, 10, 12, 14, 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Молодої гвардії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Тополянський</w:t>
            </w:r>
            <w:proofErr w:type="spellEnd"/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6, 6/1, 7/1, 7/2, 7/3, 7/4, 8/1, 8/2, 9/1, 9/2, 10/1, 10/2, 11, 12, 12/1, 12/2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тупик Лісопильний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станція Суми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2/1, 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Березова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5а, 7, 9, 11, 13, 15, 17, 19, 21, 23, 25, 27, 29</w:t>
            </w:r>
          </w:p>
        </w:tc>
      </w:tr>
      <w:tr w:rsidR="00D33EE5" w:rsidRPr="00F51AD6" w:rsidTr="00D33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1-55, 57, 59, 61, 65, 67, 69, 71, 73, 75, 7а, 24а, 37а, 52а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Виноградна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1-35, 40-41, 44, 56, 62, 64/1, 68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Вишнева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1-10, 12, 14, 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Гагаріна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2-12, 14, 16, 18, 20, 22, 24, 26, 28, 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 70,72, 74, 76, 78, 80, 82, 84, 41б,13/1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60,62, 64, 66, 68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Дарственна</w:t>
            </w:r>
            <w:proofErr w:type="spellEnd"/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Зарічна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2, 2а, 3, 3а, 4-7, 7а, 8-15, 15а, 16-17, 17а, 18-35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Кооперативна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7-14, 16, 18, 20, 22, 24, 25, 28, 36, 38, 40, 44, 46, 48, 50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Лісна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1, 3, 4, 6, 8, 11, 12, 15, 16, 19,22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154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Лугова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1-5, 7, 8-18, 20-33, 35, 37,39, 43, 45, 1а, 3а, 5а, 7а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Малинова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Молодіжна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2-13, 7а, 15-18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3784" w:type="dxa"/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1-18, 18а, 19-21, 23, 25, 27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3784" w:type="dxa"/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Першотравнева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1-14, 16-40, 41, 43, 45, 47, 49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Підлісна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2-4, 8-11, 13-15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Садова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1-17, 19, 21, 23, 25, 27, 29, 31, 33, 35, 37, 39, 39а, 41, 43, 45, 47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 62, 64, 66, 68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Спортивна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5, 7, 9, 11, 13, 15, 17, 19, 21, 23, 25, 27, 27а, 29, 31, 33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Сумська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1а, 1б, 1-12, 12а, 13-14, 16-19, 20, 22, 24, 26, 28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Стецьківська</w:t>
            </w:r>
            <w:proofErr w:type="spellEnd"/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70, 72, 74, 76, 78, 80, 82, 84, 41б, 13/1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Гагаріна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3-4, 6-7, 23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3784" w:type="dxa"/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Кооперативна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7, 8, 18, 20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Лісний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5-10, 12-18, 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Луговий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3, 5, 7, 9, 11, 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Озерний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3, 4, 6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Підлісний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3784" w:type="dxa"/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Стецьківський</w:t>
            </w:r>
            <w:proofErr w:type="spellEnd"/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1, 3, 5, 7, 9, 10, 11, 14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Фабричний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 14, 18а, 26</w:t>
            </w:r>
          </w:p>
        </w:tc>
      </w:tr>
    </w:tbl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технологічний інститут міського господарства» у 2019 році, у приватному секторі передбачається збирання ТПВ на два типи мішків або контейнерів 2-го класу (за ДСТУ-8476), що розташовую</w:t>
      </w:r>
      <w:r w:rsidR="000D6ADB">
        <w:rPr>
          <w:rFonts w:ascii="Times New Roman" w:hAnsi="Times New Roman"/>
          <w:sz w:val="28"/>
          <w:szCs w:val="28"/>
          <w:lang w:val="uk-UA"/>
        </w:rPr>
        <w:t>ться індивідуально:</w:t>
      </w:r>
      <w:r>
        <w:rPr>
          <w:rFonts w:ascii="Times New Roman" w:hAnsi="Times New Roman"/>
          <w:sz w:val="28"/>
          <w:szCs w:val="28"/>
          <w:lang w:val="uk-UA"/>
        </w:rPr>
        <w:t xml:space="preserve"> 1-й тип мішка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кольровий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або контейнера – ПЕТ-пляшка, скло, папір, інші види пластику за переліком);</w:t>
      </w: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мішка (чорний) або контейнера – інші змішані відходи.</w:t>
      </w:r>
    </w:p>
    <w:p w:rsidR="00BB680F" w:rsidRPr="00E54140" w:rsidRDefault="00663768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</w:t>
      </w:r>
      <w:r w:rsidR="00BB680F">
        <w:rPr>
          <w:rFonts w:ascii="Times New Roman" w:hAnsi="Times New Roman"/>
          <w:sz w:val="28"/>
          <w:szCs w:val="28"/>
          <w:lang w:val="uk-UA"/>
        </w:rPr>
        <w:t xml:space="preserve"> приватному секторі передбачена </w:t>
      </w:r>
      <w:proofErr w:type="spellStart"/>
      <w:r w:rsidR="00BB680F"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 w:rsidR="00BB680F"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тип мішка (кольоровий) або контейнера – від «контейнера» до «об’єкту сортування побутових відходів» з подальшою реалізацією; 2-й тип мішка (чорний) або контейнера – від «контейнера» до «місця видалення відходів».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lastRenderedPageBreak/>
        <w:t>При цьому повідомляємо, що розробка статистичної інформації за внутрі</w:t>
      </w:r>
      <w:r>
        <w:rPr>
          <w:rFonts w:ascii="Times New Roman" w:hAnsi="Times New Roman"/>
          <w:sz w:val="28"/>
          <w:szCs w:val="28"/>
          <w:lang w:val="uk-UA"/>
        </w:rPr>
        <w:t>шньо міськими районами м. Суми п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ланом державних статистичних спостережень не передбачена. 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Характеристика під’їзних шляхів: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35% під’їзних шляхів асфальтовані,</w:t>
      </w: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65% </w:t>
      </w: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без асфальтного покриття.</w:t>
      </w: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ADB" w:rsidRDefault="000D6ADB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800" w:rsidRDefault="000D6ADB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</w:p>
    <w:p w:rsidR="000D6ADB" w:rsidRPr="00E54140" w:rsidRDefault="000D6ADB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О.І. Журба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02C" w:rsidRDefault="00D8202C"/>
    <w:sectPr w:rsidR="00D8202C" w:rsidSect="00E541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1E" w:rsidRDefault="0094741E" w:rsidP="003F3DA2">
      <w:pPr>
        <w:spacing w:after="0" w:line="240" w:lineRule="auto"/>
      </w:pPr>
      <w:r>
        <w:separator/>
      </w:r>
    </w:p>
  </w:endnote>
  <w:endnote w:type="continuationSeparator" w:id="0">
    <w:p w:rsidR="0094741E" w:rsidRDefault="0094741E" w:rsidP="003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4A" w:rsidRDefault="002F114A" w:rsidP="00E5414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14A" w:rsidRDefault="002F114A" w:rsidP="00E5414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4A" w:rsidRDefault="002F114A" w:rsidP="00936FF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1E" w:rsidRDefault="0094741E" w:rsidP="003F3DA2">
      <w:pPr>
        <w:spacing w:after="0" w:line="240" w:lineRule="auto"/>
      </w:pPr>
      <w:r>
        <w:separator/>
      </w:r>
    </w:p>
  </w:footnote>
  <w:footnote w:type="continuationSeparator" w:id="0">
    <w:p w:rsidR="0094741E" w:rsidRDefault="0094741E" w:rsidP="003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4A" w:rsidRDefault="002F114A" w:rsidP="00E5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14A" w:rsidRDefault="002F114A" w:rsidP="00E541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4A" w:rsidRDefault="002F114A" w:rsidP="00E541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0E"/>
    <w:multiLevelType w:val="hybridMultilevel"/>
    <w:tmpl w:val="FE36F5A6"/>
    <w:lvl w:ilvl="0" w:tplc="3342E09A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784850"/>
    <w:multiLevelType w:val="hybridMultilevel"/>
    <w:tmpl w:val="71BA7D28"/>
    <w:lvl w:ilvl="0" w:tplc="F0C8D3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23F"/>
    <w:multiLevelType w:val="hybridMultilevel"/>
    <w:tmpl w:val="066CB93A"/>
    <w:lvl w:ilvl="0" w:tplc="5B009B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B7BCA"/>
    <w:multiLevelType w:val="hybridMultilevel"/>
    <w:tmpl w:val="8B6AD80A"/>
    <w:lvl w:ilvl="0" w:tplc="0E0417F6">
      <w:start w:val="10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6952F4"/>
    <w:multiLevelType w:val="hybridMultilevel"/>
    <w:tmpl w:val="7A32658E"/>
    <w:lvl w:ilvl="0" w:tplc="146A689A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46AE4"/>
    <w:multiLevelType w:val="multilevel"/>
    <w:tmpl w:val="C902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001B74"/>
    <w:multiLevelType w:val="multilevel"/>
    <w:tmpl w:val="D95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5DE"/>
    <w:multiLevelType w:val="hybridMultilevel"/>
    <w:tmpl w:val="85C428BE"/>
    <w:lvl w:ilvl="0" w:tplc="D5189F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36DE"/>
    <w:multiLevelType w:val="hybridMultilevel"/>
    <w:tmpl w:val="DE48FCCC"/>
    <w:lvl w:ilvl="0" w:tplc="776AB7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06D83"/>
    <w:multiLevelType w:val="hybridMultilevel"/>
    <w:tmpl w:val="50B254F0"/>
    <w:lvl w:ilvl="0" w:tplc="857206C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91B38"/>
    <w:multiLevelType w:val="hybridMultilevel"/>
    <w:tmpl w:val="3F4A4910"/>
    <w:lvl w:ilvl="0" w:tplc="A8460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875"/>
    <w:multiLevelType w:val="hybridMultilevel"/>
    <w:tmpl w:val="4C6E7C48"/>
    <w:lvl w:ilvl="0" w:tplc="E2207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7003F7A"/>
    <w:multiLevelType w:val="hybridMultilevel"/>
    <w:tmpl w:val="A1C23D4A"/>
    <w:lvl w:ilvl="0" w:tplc="8B363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7E3"/>
    <w:multiLevelType w:val="hybridMultilevel"/>
    <w:tmpl w:val="EC203D2E"/>
    <w:lvl w:ilvl="0" w:tplc="25DE0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27D9"/>
    <w:multiLevelType w:val="hybridMultilevel"/>
    <w:tmpl w:val="C052B5CC"/>
    <w:lvl w:ilvl="0" w:tplc="6FAC81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D74475"/>
    <w:multiLevelType w:val="hybridMultilevel"/>
    <w:tmpl w:val="718EEC78"/>
    <w:lvl w:ilvl="0" w:tplc="D5189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862"/>
    <w:multiLevelType w:val="hybridMultilevel"/>
    <w:tmpl w:val="2DF0B99E"/>
    <w:lvl w:ilvl="0" w:tplc="94B0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7452"/>
    <w:multiLevelType w:val="hybridMultilevel"/>
    <w:tmpl w:val="2DA6A066"/>
    <w:lvl w:ilvl="0" w:tplc="876CC8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677862"/>
    <w:multiLevelType w:val="multilevel"/>
    <w:tmpl w:val="E3E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8A96C75"/>
    <w:multiLevelType w:val="hybridMultilevel"/>
    <w:tmpl w:val="326EF5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0"/>
    <w:rsid w:val="0006317D"/>
    <w:rsid w:val="00091CEA"/>
    <w:rsid w:val="00094539"/>
    <w:rsid w:val="00095615"/>
    <w:rsid w:val="000A4E52"/>
    <w:rsid w:val="000A4EB0"/>
    <w:rsid w:val="000C7A51"/>
    <w:rsid w:val="000D6ADB"/>
    <w:rsid w:val="000E1E2E"/>
    <w:rsid w:val="00117168"/>
    <w:rsid w:val="00143C45"/>
    <w:rsid w:val="001F4915"/>
    <w:rsid w:val="00214954"/>
    <w:rsid w:val="0021561F"/>
    <w:rsid w:val="00246AEF"/>
    <w:rsid w:val="00253E03"/>
    <w:rsid w:val="002805CD"/>
    <w:rsid w:val="00285E83"/>
    <w:rsid w:val="002B2C4A"/>
    <w:rsid w:val="002D3B2A"/>
    <w:rsid w:val="002E39DC"/>
    <w:rsid w:val="002E5237"/>
    <w:rsid w:val="002F114A"/>
    <w:rsid w:val="00300800"/>
    <w:rsid w:val="003212CE"/>
    <w:rsid w:val="003313B8"/>
    <w:rsid w:val="003A5B39"/>
    <w:rsid w:val="003B5BA6"/>
    <w:rsid w:val="003C1DFA"/>
    <w:rsid w:val="003F198A"/>
    <w:rsid w:val="003F3DA2"/>
    <w:rsid w:val="0041398B"/>
    <w:rsid w:val="004210F2"/>
    <w:rsid w:val="00427463"/>
    <w:rsid w:val="00475B68"/>
    <w:rsid w:val="00476CF6"/>
    <w:rsid w:val="004869BB"/>
    <w:rsid w:val="004C4218"/>
    <w:rsid w:val="004E182D"/>
    <w:rsid w:val="00547336"/>
    <w:rsid w:val="005506D9"/>
    <w:rsid w:val="00575353"/>
    <w:rsid w:val="005D56D0"/>
    <w:rsid w:val="005D7499"/>
    <w:rsid w:val="005E3E3A"/>
    <w:rsid w:val="00630401"/>
    <w:rsid w:val="0063509C"/>
    <w:rsid w:val="00663768"/>
    <w:rsid w:val="00665DB0"/>
    <w:rsid w:val="00671629"/>
    <w:rsid w:val="006908D7"/>
    <w:rsid w:val="00701E14"/>
    <w:rsid w:val="00753A43"/>
    <w:rsid w:val="007708B6"/>
    <w:rsid w:val="007840E1"/>
    <w:rsid w:val="00797BBF"/>
    <w:rsid w:val="007A2DF4"/>
    <w:rsid w:val="007A45F2"/>
    <w:rsid w:val="007B747A"/>
    <w:rsid w:val="007F7688"/>
    <w:rsid w:val="008A27D9"/>
    <w:rsid w:val="008D1212"/>
    <w:rsid w:val="00901A1E"/>
    <w:rsid w:val="00905E40"/>
    <w:rsid w:val="00906CD0"/>
    <w:rsid w:val="00936FF1"/>
    <w:rsid w:val="00937827"/>
    <w:rsid w:val="0094741E"/>
    <w:rsid w:val="00985ACE"/>
    <w:rsid w:val="009C60B5"/>
    <w:rsid w:val="009C6B86"/>
    <w:rsid w:val="009E5393"/>
    <w:rsid w:val="00A129A7"/>
    <w:rsid w:val="00A269FA"/>
    <w:rsid w:val="00A7459A"/>
    <w:rsid w:val="00A809BC"/>
    <w:rsid w:val="00AB208F"/>
    <w:rsid w:val="00B77B00"/>
    <w:rsid w:val="00BA24AB"/>
    <w:rsid w:val="00BA3950"/>
    <w:rsid w:val="00BB1C08"/>
    <w:rsid w:val="00BB5236"/>
    <w:rsid w:val="00BB680F"/>
    <w:rsid w:val="00BC21BF"/>
    <w:rsid w:val="00BC42E8"/>
    <w:rsid w:val="00BE532B"/>
    <w:rsid w:val="00C06322"/>
    <w:rsid w:val="00C13A55"/>
    <w:rsid w:val="00C15C53"/>
    <w:rsid w:val="00C531A2"/>
    <w:rsid w:val="00C95051"/>
    <w:rsid w:val="00CA457A"/>
    <w:rsid w:val="00CF535F"/>
    <w:rsid w:val="00D0427B"/>
    <w:rsid w:val="00D33EE5"/>
    <w:rsid w:val="00D60844"/>
    <w:rsid w:val="00D713BF"/>
    <w:rsid w:val="00D72A31"/>
    <w:rsid w:val="00D810CA"/>
    <w:rsid w:val="00D8202C"/>
    <w:rsid w:val="00D85728"/>
    <w:rsid w:val="00DC2D6A"/>
    <w:rsid w:val="00E07276"/>
    <w:rsid w:val="00E357A8"/>
    <w:rsid w:val="00E54140"/>
    <w:rsid w:val="00EC4AF3"/>
    <w:rsid w:val="00EC6EE5"/>
    <w:rsid w:val="00EF1EA4"/>
    <w:rsid w:val="00F004D8"/>
    <w:rsid w:val="00F4781D"/>
    <w:rsid w:val="00F51AD6"/>
    <w:rsid w:val="00F52628"/>
    <w:rsid w:val="00F93C93"/>
    <w:rsid w:val="00FA20A9"/>
    <w:rsid w:val="00FE25C6"/>
    <w:rsid w:val="00FE316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E88DB"/>
  <w15:docId w15:val="{C12F0F01-9D89-4A86-9D94-41A295B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5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414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uiPriority w:val="99"/>
    <w:rsid w:val="00E54140"/>
    <w:rPr>
      <w:rFonts w:cs="Times New Roman"/>
    </w:rPr>
  </w:style>
  <w:style w:type="paragraph" w:customStyle="1" w:styleId="a6">
    <w:name w:val="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5414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E54140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54140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5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4140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E54140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E5414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541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paragraph" w:customStyle="1" w:styleId="NoSpacing1">
    <w:name w:val="No Spacing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d">
    <w:name w:val="Body Text"/>
    <w:basedOn w:val="a"/>
    <w:link w:val="ae"/>
    <w:uiPriority w:val="99"/>
    <w:rsid w:val="00E5414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E54140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E5414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0">
    <w:name w:val="Текст Знак"/>
    <w:link w:val="af"/>
    <w:uiPriority w:val="99"/>
    <w:locked/>
    <w:rsid w:val="00E54140"/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apple-style-span">
    <w:name w:val="apple-style-span"/>
    <w:uiPriority w:val="99"/>
    <w:rsid w:val="00E54140"/>
  </w:style>
  <w:style w:type="paragraph" w:customStyle="1" w:styleId="1">
    <w:name w:val="Без интервала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f1">
    <w:name w:val="Balloon Text"/>
    <w:basedOn w:val="a"/>
    <w:link w:val="af2"/>
    <w:uiPriority w:val="99"/>
    <w:rsid w:val="00E54140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Текст выноски Знак"/>
    <w:link w:val="af1"/>
    <w:uiPriority w:val="99"/>
    <w:locked/>
    <w:rsid w:val="00E54140"/>
    <w:rPr>
      <w:rFonts w:ascii="Tahoma" w:hAnsi="Tahoma" w:cs="Times New Roman"/>
      <w:sz w:val="16"/>
      <w:szCs w:val="16"/>
      <w:lang w:val="uk-UA"/>
    </w:rPr>
  </w:style>
  <w:style w:type="paragraph" w:customStyle="1" w:styleId="tj">
    <w:name w:val="tj"/>
    <w:basedOn w:val="a"/>
    <w:uiPriority w:val="99"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5</cp:revision>
  <cp:lastPrinted>2020-06-04T05:23:00Z</cp:lastPrinted>
  <dcterms:created xsi:type="dcterms:W3CDTF">2020-03-03T07:56:00Z</dcterms:created>
  <dcterms:modified xsi:type="dcterms:W3CDTF">2020-06-04T09:08:00Z</dcterms:modified>
</cp:coreProperties>
</file>