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263EF3">
        <w:rPr>
          <w:sz w:val="28"/>
          <w:lang w:val="uk-UA"/>
        </w:rPr>
        <w:t>17.09.2020</w:t>
      </w:r>
      <w:r w:rsidR="009108E6">
        <w:rPr>
          <w:sz w:val="28"/>
          <w:lang w:val="uk-UA"/>
        </w:rPr>
        <w:t xml:space="preserve">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</w:t>
      </w:r>
      <w:r w:rsidR="00263EF3">
        <w:rPr>
          <w:sz w:val="28"/>
          <w:lang w:val="uk-UA"/>
        </w:rPr>
        <w:t>487</w:t>
      </w:r>
      <w:r w:rsidR="009108E6">
        <w:rPr>
          <w:sz w:val="28"/>
          <w:lang w:val="uk-UA"/>
        </w:rPr>
        <w:t xml:space="preserve">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об</w:t>
      </w:r>
      <w:r w:rsidRPr="00263EF3">
        <w:rPr>
          <w:b/>
          <w:bCs/>
          <w:sz w:val="28"/>
          <w:szCs w:val="20"/>
          <w:lang w:val="uk-UA" w:eastAsia="ru-RU"/>
        </w:rPr>
        <w:t>’</w:t>
      </w:r>
      <w:r>
        <w:rPr>
          <w:b/>
          <w:bCs/>
          <w:sz w:val="28"/>
          <w:szCs w:val="20"/>
          <w:lang w:val="uk-UA" w:eastAsia="ru-RU"/>
        </w:rPr>
        <w:t>єднаної територіальної</w:t>
      </w:r>
    </w:p>
    <w:p w:rsidR="00496C41" w:rsidRPr="00AC7B66" w:rsidRDefault="00496C41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46E04">
        <w:rPr>
          <w:sz w:val="28"/>
          <w:szCs w:val="28"/>
          <w:lang w:val="uk-UA"/>
        </w:rPr>
        <w:t>протокол</w:t>
      </w:r>
      <w:r w:rsidR="006740E3">
        <w:rPr>
          <w:sz w:val="28"/>
          <w:szCs w:val="28"/>
          <w:lang w:val="uk-UA"/>
        </w:rPr>
        <w:t>и</w:t>
      </w:r>
      <w:r w:rsidR="00F341E9">
        <w:rPr>
          <w:sz w:val="28"/>
          <w:szCs w:val="28"/>
          <w:lang w:val="uk-UA"/>
        </w:rPr>
        <w:t xml:space="preserve"> від 12 червня 2020</w:t>
      </w:r>
      <w:r w:rsidR="00220EC2">
        <w:rPr>
          <w:sz w:val="28"/>
          <w:szCs w:val="28"/>
          <w:lang w:val="uk-UA"/>
        </w:rPr>
        <w:t xml:space="preserve"> № </w:t>
      </w:r>
      <w:r w:rsidR="00F341E9">
        <w:rPr>
          <w:sz w:val="28"/>
          <w:szCs w:val="28"/>
          <w:lang w:val="uk-UA"/>
        </w:rPr>
        <w:t>30</w:t>
      </w:r>
      <w:r w:rsidR="006740E3">
        <w:rPr>
          <w:sz w:val="28"/>
          <w:szCs w:val="28"/>
          <w:lang w:val="uk-UA"/>
        </w:rPr>
        <w:t xml:space="preserve"> та від 17 липня 2020 № 31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із зонуванням території </w:t>
      </w:r>
      <w:r w:rsidR="002A73BF">
        <w:rPr>
          <w:sz w:val="28"/>
          <w:szCs w:val="28"/>
          <w:lang w:val="uk-UA"/>
        </w:rPr>
        <w:t xml:space="preserve">    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="006051BA">
        <w:rPr>
          <w:rStyle w:val="rvts6"/>
          <w:sz w:val="28"/>
          <w:szCs w:val="28"/>
          <w:lang w:val="uk-UA"/>
        </w:rPr>
        <w:t>залиш</w:t>
      </w:r>
      <w:r w:rsidR="00263EF3">
        <w:rPr>
          <w:rStyle w:val="rvts6"/>
          <w:sz w:val="28"/>
          <w:szCs w:val="28"/>
          <w:lang w:val="uk-UA"/>
        </w:rPr>
        <w:t>ити за міським головою</w:t>
      </w:r>
      <w:r w:rsidRPr="00943C64">
        <w:rPr>
          <w:sz w:val="28"/>
          <w:szCs w:val="28"/>
          <w:lang w:val="uk-UA"/>
        </w:rPr>
        <w:t>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63EF3" w:rsidRDefault="00263EF3" w:rsidP="00996C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2D18F4" w:rsidRPr="00895742" w:rsidRDefault="00263EF3" w:rsidP="00996C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996C0E" w:rsidRPr="00895742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996C0E" w:rsidRPr="00895742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</w:t>
      </w:r>
      <w:r w:rsidR="00996C0E" w:rsidRPr="0089574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В. В. Войтенко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263EF3" w:rsidRDefault="008B75AC" w:rsidP="00440172">
      <w:pPr>
        <w:tabs>
          <w:tab w:val="right" w:pos="9354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</w:p>
    <w:p w:rsidR="00440172" w:rsidRPr="006051BA" w:rsidRDefault="006051BA" w:rsidP="00440172">
      <w:pPr>
        <w:tabs>
          <w:tab w:val="right" w:pos="9354"/>
        </w:tabs>
        <w:rPr>
          <w:lang w:val="uk-UA"/>
        </w:rPr>
      </w:pPr>
      <w:proofErr w:type="spellStart"/>
      <w:r w:rsidRPr="006051BA">
        <w:rPr>
          <w:lang w:val="uk-UA"/>
        </w:rPr>
        <w:t>Фролов</w:t>
      </w:r>
      <w:proofErr w:type="spellEnd"/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263EF3">
        <w:rPr>
          <w:lang w:val="uk-UA"/>
        </w:rPr>
        <w:t>Голопьоров</w:t>
      </w:r>
      <w:r w:rsidR="00F3797A">
        <w:rPr>
          <w:lang w:val="uk-UA"/>
        </w:rPr>
        <w:t>у</w:t>
      </w:r>
      <w:proofErr w:type="spellEnd"/>
      <w:r w:rsidR="00F3797A">
        <w:rPr>
          <w:lang w:val="uk-UA"/>
        </w:rPr>
        <w:t xml:space="preserve">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6051BA" w:rsidRPr="006051BA" w:rsidRDefault="00942983" w:rsidP="006051BA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="00DE3E49">
        <w:rPr>
          <w:b/>
          <w:bCs/>
          <w:sz w:val="28"/>
          <w:szCs w:val="28"/>
          <w:lang w:val="uk-UA"/>
        </w:rPr>
        <w:t xml:space="preserve"> </w:t>
      </w:r>
      <w:r w:rsidR="006051BA" w:rsidRPr="006051BA">
        <w:rPr>
          <w:b/>
          <w:bCs/>
          <w:sz w:val="28"/>
          <w:szCs w:val="28"/>
          <w:lang w:val="uk-UA"/>
        </w:rPr>
        <w:t>на території Сумської</w:t>
      </w:r>
    </w:p>
    <w:p w:rsidR="00942983" w:rsidRPr="00655868" w:rsidRDefault="006051BA" w:rsidP="006051BA">
      <w:pPr>
        <w:jc w:val="center"/>
        <w:rPr>
          <w:b/>
          <w:bCs/>
          <w:sz w:val="28"/>
          <w:szCs w:val="28"/>
          <w:lang w:val="uk-UA"/>
        </w:rPr>
      </w:pPr>
      <w:r w:rsidRPr="006051BA">
        <w:rPr>
          <w:b/>
          <w:bCs/>
          <w:sz w:val="28"/>
          <w:szCs w:val="28"/>
          <w:lang w:val="uk-UA"/>
        </w:rPr>
        <w:t>мі</w:t>
      </w:r>
      <w:r>
        <w:rPr>
          <w:b/>
          <w:bCs/>
          <w:sz w:val="28"/>
          <w:szCs w:val="28"/>
          <w:lang w:val="uk-UA"/>
        </w:rPr>
        <w:t xml:space="preserve">ської об’єднаної територіальної </w:t>
      </w:r>
      <w:r w:rsidRPr="006051BA">
        <w:rPr>
          <w:b/>
          <w:bCs/>
          <w:sz w:val="28"/>
          <w:szCs w:val="28"/>
          <w:lang w:val="uk-UA"/>
        </w:rPr>
        <w:t>громади</w:t>
      </w:r>
      <w:r w:rsidR="00942983"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492047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4298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41610">
        <w:rPr>
          <w:sz w:val="28"/>
          <w:szCs w:val="28"/>
          <w:lang w:val="uk-UA"/>
        </w:rPr>
        <w:t xml:space="preserve"> </w:t>
      </w:r>
      <w:r w:rsidR="00942983">
        <w:rPr>
          <w:sz w:val="28"/>
          <w:szCs w:val="28"/>
          <w:lang w:val="uk-UA"/>
        </w:rPr>
        <w:t xml:space="preserve">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3946AA">
        <w:rPr>
          <w:sz w:val="28"/>
          <w:szCs w:val="28"/>
          <w:lang w:val="uk-UA"/>
        </w:rPr>
        <w:t xml:space="preserve">удування Сумської міської ради </w:t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492047">
        <w:rPr>
          <w:sz w:val="28"/>
          <w:szCs w:val="28"/>
          <w:lang w:val="uk-UA"/>
        </w:rPr>
        <w:t>О.</w:t>
      </w:r>
      <w:r w:rsidR="006051BA">
        <w:rPr>
          <w:sz w:val="28"/>
          <w:szCs w:val="28"/>
          <w:lang w:val="uk-UA"/>
        </w:rPr>
        <w:t xml:space="preserve"> М. </w:t>
      </w:r>
      <w:proofErr w:type="spellStart"/>
      <w:r w:rsidR="006051BA">
        <w:rPr>
          <w:sz w:val="28"/>
          <w:szCs w:val="28"/>
          <w:lang w:val="uk-UA"/>
        </w:rPr>
        <w:t>Фролов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6051BA" w:rsidRDefault="00132AAE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</w:t>
      </w:r>
      <w:r w:rsidR="00942983">
        <w:rPr>
          <w:sz w:val="28"/>
          <w:szCs w:val="28"/>
          <w:lang w:val="uk-UA"/>
        </w:rPr>
        <w:t xml:space="preserve">  </w:t>
      </w:r>
      <w:r w:rsidR="006051BA">
        <w:rPr>
          <w:sz w:val="28"/>
          <w:szCs w:val="28"/>
          <w:lang w:val="uk-UA"/>
        </w:rPr>
        <w:t>спеціаліст –юрисконсульт сектору</w:t>
      </w:r>
    </w:p>
    <w:p w:rsidR="006051BA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забезпечення  та    договірних</w:t>
      </w:r>
    </w:p>
    <w:p w:rsidR="006051BA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</w:t>
      </w:r>
      <w:r w:rsidR="00605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  фінансового   забезпечення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051BA">
        <w:rPr>
          <w:sz w:val="28"/>
          <w:szCs w:val="28"/>
          <w:lang w:val="uk-UA"/>
        </w:rPr>
        <w:t>М. В. Рибалка</w:t>
      </w:r>
      <w:r>
        <w:rPr>
          <w:sz w:val="28"/>
          <w:szCs w:val="28"/>
          <w:lang w:val="uk-UA"/>
        </w:rPr>
        <w:t xml:space="preserve"> 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 xml:space="preserve">О.В. </w:t>
      </w:r>
      <w:proofErr w:type="spellStart"/>
      <w:r w:rsidR="00994D35">
        <w:rPr>
          <w:sz w:val="28"/>
          <w:szCs w:val="28"/>
          <w:lang w:val="uk-UA"/>
        </w:rPr>
        <w:t>Чайченко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</w:t>
      </w:r>
      <w:r w:rsidR="00942983">
        <w:rPr>
          <w:sz w:val="28"/>
          <w:szCs w:val="28"/>
          <w:lang w:val="uk-UA"/>
        </w:rPr>
        <w:t xml:space="preserve">    справами       виконавчого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6051BA">
        <w:rPr>
          <w:sz w:val="28"/>
          <w:szCs w:val="28"/>
          <w:lang w:val="uk-UA"/>
        </w:rPr>
        <w:t xml:space="preserve">     Ю. А. Павлик</w:t>
      </w:r>
      <w:r>
        <w:rPr>
          <w:sz w:val="28"/>
          <w:szCs w:val="28"/>
          <w:lang w:val="uk-UA"/>
        </w:rPr>
        <w:tab/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51B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2A73BF">
        <w:rPr>
          <w:b/>
          <w:bCs/>
          <w:sz w:val="28"/>
          <w:szCs w:val="28"/>
          <w:lang w:val="uk-UA"/>
        </w:rPr>
        <w:t>О.</w:t>
      </w:r>
      <w:r w:rsidR="006051BA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="006051BA">
        <w:rPr>
          <w:b/>
          <w:bCs/>
          <w:sz w:val="28"/>
          <w:szCs w:val="28"/>
          <w:lang w:val="uk-UA"/>
        </w:rPr>
        <w:t>Фролов</w:t>
      </w:r>
      <w:proofErr w:type="spellEnd"/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36689A" w:rsidP="00EF6ABE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F6ABE">
        <w:rPr>
          <w:sz w:val="28"/>
          <w:szCs w:val="28"/>
          <w:lang w:val="uk-UA"/>
        </w:rPr>
        <w:t>кт</w:t>
      </w:r>
      <w:proofErr w:type="spellEnd"/>
      <w:r w:rsidR="00EF6ABE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F6ABE" w:rsidRPr="00FC706B">
        <w:rPr>
          <w:sz w:val="28"/>
          <w:szCs w:val="28"/>
          <w:lang w:val="uk-UA"/>
        </w:rPr>
        <w:t>«</w:t>
      </w:r>
      <w:r w:rsidR="00FC706B" w:rsidRPr="00FC706B">
        <w:rPr>
          <w:bCs/>
          <w:sz w:val="28"/>
          <w:szCs w:val="28"/>
          <w:lang w:val="uk-UA"/>
        </w:rPr>
        <w:t>Про розміщення зовнішньої реклами в м. Суми</w:t>
      </w:r>
      <w:r w:rsidR="00EF6ABE" w:rsidRPr="00FC706B">
        <w:rPr>
          <w:sz w:val="28"/>
          <w:szCs w:val="28"/>
          <w:lang w:val="uk-UA"/>
        </w:rPr>
        <w:t>»</w:t>
      </w:r>
      <w:r w:rsidR="00EF6ABE"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263EF3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1157E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управління 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3614E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="003614E6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3614E6"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3614E6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C0" w:rsidRDefault="009D05C0">
      <w:r>
        <w:separator/>
      </w:r>
    </w:p>
  </w:endnote>
  <w:endnote w:type="continuationSeparator" w:id="0">
    <w:p w:rsidR="009D05C0" w:rsidRDefault="009D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C0" w:rsidRDefault="009D05C0">
      <w:r>
        <w:separator/>
      </w:r>
    </w:p>
  </w:footnote>
  <w:footnote w:type="continuationSeparator" w:id="0">
    <w:p w:rsidR="009D05C0" w:rsidRDefault="009D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263EF3" w:rsidRDefault="00263EF3" w:rsidP="005C02DA">
    <w:pPr>
      <w:tabs>
        <w:tab w:val="left" w:pos="6900"/>
      </w:tabs>
      <w:rPr>
        <w:sz w:val="20"/>
        <w:szCs w:val="20"/>
        <w:lang w:val="uk-UA"/>
      </w:rPr>
    </w:pPr>
  </w:p>
  <w:p w:rsidR="00263EF3" w:rsidRDefault="00263EF3" w:rsidP="005C02DA">
    <w:pPr>
      <w:tabs>
        <w:tab w:val="left" w:pos="6900"/>
      </w:tabs>
      <w:rPr>
        <w:sz w:val="20"/>
        <w:szCs w:val="20"/>
        <w:lang w:val="uk-UA"/>
      </w:rPr>
    </w:pPr>
  </w:p>
  <w:p w:rsidR="00263EF3" w:rsidRPr="005C02DA" w:rsidRDefault="00263EF3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57E9"/>
    <w:rsid w:val="00117CAE"/>
    <w:rsid w:val="001225F3"/>
    <w:rsid w:val="001238AA"/>
    <w:rsid w:val="00127C37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5FE5"/>
    <w:rsid w:val="00242322"/>
    <w:rsid w:val="00246E04"/>
    <w:rsid w:val="00255549"/>
    <w:rsid w:val="00260E8B"/>
    <w:rsid w:val="00263EF3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05C0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C79EB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4299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Трояновська Наталія Анатоліївна</cp:lastModifiedBy>
  <cp:revision>3</cp:revision>
  <cp:lastPrinted>2020-08-11T07:14:00Z</cp:lastPrinted>
  <dcterms:created xsi:type="dcterms:W3CDTF">2020-08-11T07:51:00Z</dcterms:created>
  <dcterms:modified xsi:type="dcterms:W3CDTF">2020-09-22T13:19:00Z</dcterms:modified>
</cp:coreProperties>
</file>