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7F3162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5625A33" w14:textId="77777777" w:rsidR="00AE2F38" w:rsidRPr="007F3162" w:rsidRDefault="00AE2F38" w:rsidP="00AE2F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7F3162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 xml:space="preserve">                                 </w:t>
            </w:r>
          </w:p>
          <w:p w14:paraId="692B25E0" w14:textId="424DB6E1" w:rsidR="007F3162" w:rsidRPr="007F3162" w:rsidRDefault="00AE2F38" w:rsidP="007F316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7F3162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 xml:space="preserve">                                  </w:t>
            </w:r>
          </w:p>
          <w:p w14:paraId="3758E9ED" w14:textId="1E24FF1F" w:rsidR="00AE2F38" w:rsidRPr="007F3162" w:rsidRDefault="00AE2F38" w:rsidP="006067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</w:p>
        </w:tc>
      </w:tr>
    </w:tbl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47979B13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F3162">
        <w:rPr>
          <w:sz w:val="28"/>
          <w:szCs w:val="28"/>
          <w:lang w:val="uk-UA"/>
        </w:rPr>
        <w:t>14.01.2021</w:t>
      </w:r>
      <w:r>
        <w:rPr>
          <w:sz w:val="28"/>
          <w:szCs w:val="28"/>
          <w:lang w:val="uk-UA"/>
        </w:rPr>
        <w:t xml:space="preserve"> №  </w:t>
      </w:r>
      <w:r w:rsidR="007F3162">
        <w:rPr>
          <w:sz w:val="28"/>
          <w:szCs w:val="28"/>
          <w:lang w:val="uk-UA"/>
        </w:rPr>
        <w:t>1</w:t>
      </w: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5E5A29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49D64814" w:rsidR="00245039" w:rsidRDefault="005E5A29" w:rsidP="006067AD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6067AD">
              <w:rPr>
                <w:b/>
                <w:sz w:val="28"/>
                <w:szCs w:val="28"/>
                <w:lang w:val="uk-UA" w:eastAsia="en-US"/>
              </w:rPr>
              <w:t>набуття повноважень організатора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6067AD">
              <w:rPr>
                <w:b/>
                <w:sz w:val="28"/>
                <w:szCs w:val="28"/>
                <w:lang w:val="uk-UA" w:eastAsia="en-US"/>
              </w:rPr>
              <w:t xml:space="preserve">перевезень на </w:t>
            </w:r>
            <w:r w:rsidRPr="005E5A29">
              <w:rPr>
                <w:b/>
                <w:sz w:val="28"/>
                <w:szCs w:val="28"/>
                <w:lang w:val="uk-UA" w:eastAsia="en-US"/>
              </w:rPr>
              <w:t>приміських автобусних маршрутах загального користування</w:t>
            </w:r>
            <w:r w:rsidR="006067AD">
              <w:rPr>
                <w:b/>
                <w:sz w:val="28"/>
                <w:szCs w:val="28"/>
                <w:lang w:val="uk-UA" w:eastAsia="en-US"/>
              </w:rPr>
              <w:t>, що не</w:t>
            </w:r>
            <w:r w:rsidRPr="005E5A29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6067AD">
              <w:rPr>
                <w:b/>
                <w:sz w:val="28"/>
                <w:szCs w:val="28"/>
                <w:lang w:val="uk-UA" w:eastAsia="en-US"/>
              </w:rPr>
              <w:t xml:space="preserve">виходять за </w:t>
            </w:r>
            <w:r w:rsidRPr="005E5A29">
              <w:rPr>
                <w:b/>
                <w:sz w:val="28"/>
                <w:szCs w:val="28"/>
                <w:lang w:val="uk-UA" w:eastAsia="en-US"/>
              </w:rPr>
              <w:t>меж</w:t>
            </w:r>
            <w:r w:rsidR="006067AD">
              <w:rPr>
                <w:b/>
                <w:sz w:val="28"/>
                <w:szCs w:val="28"/>
                <w:lang w:val="uk-UA" w:eastAsia="en-US"/>
              </w:rPr>
              <w:t>і</w:t>
            </w:r>
            <w:r w:rsidRPr="005E5A29">
              <w:rPr>
                <w:b/>
                <w:sz w:val="28"/>
                <w:szCs w:val="28"/>
                <w:lang w:val="uk-UA" w:eastAsia="en-US"/>
              </w:rPr>
              <w:t xml:space="preserve"> Сумської міської  територіальної громади</w:t>
            </w:r>
          </w:p>
        </w:tc>
      </w:tr>
      <w:tr w:rsidR="00245039" w:rsidRPr="005E5A29" w14:paraId="71EBC330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05B0D5BB" w:rsidR="00245039" w:rsidRDefault="00233373" w:rsidP="005E5A29">
      <w:pPr>
        <w:pStyle w:val="a6"/>
        <w:ind w:firstLine="708"/>
        <w:jc w:val="both"/>
        <w:rPr>
          <w:sz w:val="28"/>
          <w:szCs w:val="28"/>
          <w:lang w:val="uk-UA"/>
        </w:rPr>
      </w:pPr>
      <w:r w:rsidRPr="00233373">
        <w:rPr>
          <w:sz w:val="28"/>
          <w:szCs w:val="28"/>
          <w:lang w:val="uk-UA"/>
        </w:rPr>
        <w:t xml:space="preserve">З метою </w:t>
      </w:r>
      <w:r w:rsidR="002C319B">
        <w:rPr>
          <w:sz w:val="28"/>
          <w:szCs w:val="28"/>
          <w:lang w:val="uk-UA"/>
        </w:rPr>
        <w:t xml:space="preserve">виконання </w:t>
      </w:r>
      <w:r w:rsidR="00540818">
        <w:rPr>
          <w:sz w:val="28"/>
          <w:szCs w:val="28"/>
          <w:lang w:val="uk-UA"/>
        </w:rPr>
        <w:t>функцій</w:t>
      </w:r>
      <w:r w:rsidR="005A6DB9">
        <w:rPr>
          <w:sz w:val="28"/>
          <w:szCs w:val="28"/>
          <w:lang w:val="uk-UA"/>
        </w:rPr>
        <w:t xml:space="preserve"> </w:t>
      </w:r>
      <w:r w:rsidR="00B370DD">
        <w:rPr>
          <w:sz w:val="28"/>
          <w:szCs w:val="28"/>
          <w:lang w:val="uk-UA"/>
        </w:rPr>
        <w:t>о</w:t>
      </w:r>
      <w:r w:rsidR="002C319B">
        <w:rPr>
          <w:sz w:val="28"/>
          <w:szCs w:val="28"/>
          <w:lang w:val="uk-UA"/>
        </w:rPr>
        <w:t xml:space="preserve">рганізатора перевезень </w:t>
      </w:r>
      <w:r w:rsidR="00B370DD" w:rsidRPr="00B370DD">
        <w:rPr>
          <w:sz w:val="28"/>
          <w:szCs w:val="28"/>
          <w:lang w:val="uk-UA"/>
        </w:rPr>
        <w:t>на автобусн</w:t>
      </w:r>
      <w:r w:rsidR="00B370DD">
        <w:rPr>
          <w:sz w:val="28"/>
          <w:szCs w:val="28"/>
          <w:lang w:val="uk-UA"/>
        </w:rPr>
        <w:t xml:space="preserve">их </w:t>
      </w:r>
      <w:r w:rsidR="00B370DD" w:rsidRPr="00B370DD">
        <w:rPr>
          <w:sz w:val="28"/>
          <w:szCs w:val="28"/>
          <w:lang w:val="uk-UA"/>
        </w:rPr>
        <w:t>маршрут</w:t>
      </w:r>
      <w:r w:rsidR="00B370DD">
        <w:rPr>
          <w:sz w:val="28"/>
          <w:szCs w:val="28"/>
          <w:lang w:val="uk-UA"/>
        </w:rPr>
        <w:t xml:space="preserve">ах </w:t>
      </w:r>
      <w:r w:rsidR="00B370DD" w:rsidRPr="00B370DD">
        <w:rPr>
          <w:sz w:val="28"/>
          <w:szCs w:val="28"/>
          <w:lang w:val="uk-UA"/>
        </w:rPr>
        <w:t>загального користування, що проход</w:t>
      </w:r>
      <w:r w:rsidR="00B370DD">
        <w:rPr>
          <w:sz w:val="28"/>
          <w:szCs w:val="28"/>
          <w:lang w:val="uk-UA"/>
        </w:rPr>
        <w:t>я</w:t>
      </w:r>
      <w:r w:rsidR="00B370DD" w:rsidRPr="00B370DD">
        <w:rPr>
          <w:sz w:val="28"/>
          <w:szCs w:val="28"/>
          <w:lang w:val="uk-UA"/>
        </w:rPr>
        <w:t xml:space="preserve">ть у межах території </w:t>
      </w:r>
      <w:r w:rsidR="00B370DD">
        <w:rPr>
          <w:sz w:val="28"/>
          <w:szCs w:val="28"/>
          <w:lang w:val="uk-UA"/>
        </w:rPr>
        <w:t xml:space="preserve">Сумської міської територіальної громади, </w:t>
      </w:r>
      <w:r w:rsidR="002C319B" w:rsidRPr="002C319B">
        <w:rPr>
          <w:sz w:val="28"/>
          <w:szCs w:val="28"/>
          <w:lang w:val="uk-UA"/>
        </w:rPr>
        <w:t xml:space="preserve">на підставі рішення Сумської міської ради від 21 жовтня 2020 року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B370DD">
        <w:rPr>
          <w:sz w:val="28"/>
          <w:szCs w:val="28"/>
          <w:lang w:val="uk-UA"/>
        </w:rPr>
        <w:t xml:space="preserve">враховуючи розпорядження голови Сумської обласної державної адміністрації від 05.01.2021 № 1-ОД «Про передачу </w:t>
      </w:r>
      <w:r w:rsidR="00B370DD" w:rsidRPr="00B370DD">
        <w:rPr>
          <w:sz w:val="28"/>
          <w:szCs w:val="28"/>
          <w:lang w:val="uk-UA"/>
        </w:rPr>
        <w:t>повноважень організатора перевезень на приміських автобусних маршрутах загального користування, що не вих</w:t>
      </w:r>
      <w:r w:rsidR="00B370DD">
        <w:rPr>
          <w:sz w:val="28"/>
          <w:szCs w:val="28"/>
          <w:lang w:val="uk-UA"/>
        </w:rPr>
        <w:t xml:space="preserve">одять за межі Сумської міської </w:t>
      </w:r>
      <w:r w:rsidR="00B370DD" w:rsidRPr="00B370DD">
        <w:rPr>
          <w:sz w:val="28"/>
          <w:szCs w:val="28"/>
          <w:lang w:val="uk-UA"/>
        </w:rPr>
        <w:t>територіальної громади</w:t>
      </w:r>
      <w:r w:rsidR="00B370DD">
        <w:rPr>
          <w:sz w:val="28"/>
          <w:szCs w:val="28"/>
          <w:lang w:val="uk-UA"/>
        </w:rPr>
        <w:t xml:space="preserve">», </w:t>
      </w:r>
      <w:r w:rsidR="002C319B" w:rsidRPr="002C319B">
        <w:rPr>
          <w:sz w:val="28"/>
          <w:szCs w:val="28"/>
          <w:lang w:val="uk-UA"/>
        </w:rPr>
        <w:t xml:space="preserve">беручи до уваги </w:t>
      </w:r>
      <w:r w:rsidR="00AC2E28">
        <w:rPr>
          <w:sz w:val="28"/>
          <w:szCs w:val="28"/>
          <w:lang w:val="uk-UA"/>
        </w:rPr>
        <w:t>пункт</w:t>
      </w:r>
      <w:r w:rsidR="002C319B" w:rsidRPr="002C319B">
        <w:rPr>
          <w:sz w:val="28"/>
          <w:szCs w:val="28"/>
          <w:lang w:val="uk-UA"/>
        </w:rPr>
        <w:t xml:space="preserve"> 4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3 грудня 2008 р. № 1081</w:t>
      </w:r>
      <w:r w:rsidR="00B370DD">
        <w:rPr>
          <w:sz w:val="28"/>
          <w:szCs w:val="28"/>
          <w:lang w:val="uk-UA"/>
        </w:rPr>
        <w:t xml:space="preserve">, </w:t>
      </w:r>
      <w:r w:rsidR="00245039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="00CF43D5"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41D40BCD" w14:textId="2DBA9213" w:rsidR="00AE2F38" w:rsidRDefault="00245039" w:rsidP="0024503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63029">
        <w:rPr>
          <w:sz w:val="28"/>
          <w:szCs w:val="28"/>
          <w:lang w:val="uk-UA"/>
        </w:rPr>
        <w:t xml:space="preserve">Набути </w:t>
      </w:r>
      <w:r w:rsidR="00763029" w:rsidRPr="00763029">
        <w:rPr>
          <w:sz w:val="28"/>
          <w:szCs w:val="28"/>
          <w:lang w:val="uk-UA"/>
        </w:rPr>
        <w:t>повноважен</w:t>
      </w:r>
      <w:r w:rsidR="00763029">
        <w:rPr>
          <w:sz w:val="28"/>
          <w:szCs w:val="28"/>
          <w:lang w:val="uk-UA"/>
        </w:rPr>
        <w:t>ня</w:t>
      </w:r>
      <w:r w:rsidR="00763029" w:rsidRPr="00763029">
        <w:rPr>
          <w:sz w:val="28"/>
          <w:szCs w:val="28"/>
          <w:lang w:val="uk-UA"/>
        </w:rPr>
        <w:t xml:space="preserve"> організатора перевезень на </w:t>
      </w:r>
      <w:r w:rsidR="004E63B5">
        <w:rPr>
          <w:sz w:val="28"/>
          <w:szCs w:val="28"/>
          <w:lang w:val="uk-UA"/>
        </w:rPr>
        <w:t xml:space="preserve">наступних </w:t>
      </w:r>
      <w:r w:rsidR="00763029" w:rsidRPr="00763029">
        <w:rPr>
          <w:sz w:val="28"/>
          <w:szCs w:val="28"/>
          <w:lang w:val="uk-UA"/>
        </w:rPr>
        <w:t>приміських автобусних маршрутах загального користування, що не вих</w:t>
      </w:r>
      <w:r w:rsidR="004E63B5">
        <w:rPr>
          <w:sz w:val="28"/>
          <w:szCs w:val="28"/>
          <w:lang w:val="uk-UA"/>
        </w:rPr>
        <w:t xml:space="preserve">одять за межі Сумської міської </w:t>
      </w:r>
      <w:r w:rsidR="00763029" w:rsidRPr="00763029">
        <w:rPr>
          <w:sz w:val="28"/>
          <w:szCs w:val="28"/>
          <w:lang w:val="uk-UA"/>
        </w:rPr>
        <w:t>територіальної громади</w:t>
      </w:r>
      <w:r w:rsidR="004E63B5">
        <w:rPr>
          <w:sz w:val="28"/>
          <w:szCs w:val="28"/>
          <w:lang w:val="uk-UA"/>
        </w:rPr>
        <w:t>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8419"/>
      </w:tblGrid>
      <w:tr w:rsidR="004E63B5" w14:paraId="09F12030" w14:textId="77777777" w:rsidTr="004E63B5">
        <w:tc>
          <w:tcPr>
            <w:tcW w:w="567" w:type="dxa"/>
          </w:tcPr>
          <w:p w14:paraId="6161919D" w14:textId="65F63D12" w:rsidR="004E63B5" w:rsidRDefault="004E63B5" w:rsidP="004E63B5">
            <w:pPr>
              <w:pStyle w:val="a6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419" w:type="dxa"/>
          </w:tcPr>
          <w:p w14:paraId="771C0B79" w14:textId="508BBA2B" w:rsidR="004E63B5" w:rsidRDefault="004E63B5" w:rsidP="004E63B5">
            <w:pPr>
              <w:pStyle w:val="a6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Суми - Битиця</w:t>
            </w:r>
          </w:p>
        </w:tc>
      </w:tr>
      <w:tr w:rsidR="004E63B5" w14:paraId="5C42AA8C" w14:textId="77777777" w:rsidTr="004E63B5">
        <w:tc>
          <w:tcPr>
            <w:tcW w:w="567" w:type="dxa"/>
          </w:tcPr>
          <w:p w14:paraId="026C9567" w14:textId="3291B96D" w:rsidR="004E63B5" w:rsidRDefault="004E63B5" w:rsidP="004E63B5">
            <w:pPr>
              <w:pStyle w:val="a6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419" w:type="dxa"/>
          </w:tcPr>
          <w:p w14:paraId="1AAC3A3B" w14:textId="7A74E799" w:rsidR="004E63B5" w:rsidRDefault="004E63B5" w:rsidP="004E63B5">
            <w:pPr>
              <w:pStyle w:val="a6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Суми - Вакалівщина</w:t>
            </w:r>
          </w:p>
        </w:tc>
      </w:tr>
      <w:tr w:rsidR="004E63B5" w14:paraId="04CD557E" w14:textId="77777777" w:rsidTr="004E63B5">
        <w:tc>
          <w:tcPr>
            <w:tcW w:w="567" w:type="dxa"/>
          </w:tcPr>
          <w:p w14:paraId="0495A7C9" w14:textId="1B8354EE" w:rsidR="004E63B5" w:rsidRDefault="004E63B5" w:rsidP="004E63B5">
            <w:pPr>
              <w:pStyle w:val="a6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419" w:type="dxa"/>
          </w:tcPr>
          <w:p w14:paraId="7C528536" w14:textId="162571F3" w:rsidR="004E63B5" w:rsidRDefault="004E63B5" w:rsidP="004E63B5">
            <w:pPr>
              <w:pStyle w:val="a6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Суми - Велика Чернеччина</w:t>
            </w:r>
          </w:p>
        </w:tc>
      </w:tr>
      <w:tr w:rsidR="004E63B5" w14:paraId="4087ED47" w14:textId="77777777" w:rsidTr="004E63B5">
        <w:tc>
          <w:tcPr>
            <w:tcW w:w="567" w:type="dxa"/>
          </w:tcPr>
          <w:p w14:paraId="54557367" w14:textId="185DE922" w:rsidR="004E63B5" w:rsidRDefault="004E63B5" w:rsidP="004E63B5">
            <w:pPr>
              <w:pStyle w:val="a6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419" w:type="dxa"/>
          </w:tcPr>
          <w:p w14:paraId="6D390BD5" w14:textId="47D63422" w:rsidR="004E63B5" w:rsidRDefault="004E63B5" w:rsidP="004E63B5">
            <w:pPr>
              <w:pStyle w:val="a6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Вільшанка - Велика Чернеччина - Суми</w:t>
            </w:r>
          </w:p>
        </w:tc>
      </w:tr>
      <w:tr w:rsidR="004E63B5" w14:paraId="01E9E9B4" w14:textId="77777777" w:rsidTr="004E63B5">
        <w:tc>
          <w:tcPr>
            <w:tcW w:w="567" w:type="dxa"/>
          </w:tcPr>
          <w:p w14:paraId="39A6A338" w14:textId="65C57971" w:rsidR="004E63B5" w:rsidRDefault="004E63B5" w:rsidP="004E63B5">
            <w:pPr>
              <w:pStyle w:val="a6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419" w:type="dxa"/>
          </w:tcPr>
          <w:p w14:paraId="48D080CC" w14:textId="750EC554" w:rsidR="004E63B5" w:rsidRDefault="004E63B5" w:rsidP="004E63B5">
            <w:pPr>
              <w:pStyle w:val="a6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Суми - Рибці</w:t>
            </w:r>
          </w:p>
        </w:tc>
      </w:tr>
      <w:tr w:rsidR="004E63B5" w14:paraId="1A6C6042" w14:textId="77777777" w:rsidTr="004E63B5">
        <w:tc>
          <w:tcPr>
            <w:tcW w:w="567" w:type="dxa"/>
          </w:tcPr>
          <w:p w14:paraId="05B75ED5" w14:textId="63D0D7D0" w:rsidR="004E63B5" w:rsidRDefault="004E63B5" w:rsidP="004E63B5">
            <w:pPr>
              <w:pStyle w:val="a6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419" w:type="dxa"/>
          </w:tcPr>
          <w:p w14:paraId="66BDCCF2" w14:textId="08A527E8" w:rsidR="004E63B5" w:rsidRDefault="004E63B5" w:rsidP="004E63B5">
            <w:pPr>
              <w:pStyle w:val="a6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Суми - Стецьківка</w:t>
            </w:r>
          </w:p>
        </w:tc>
      </w:tr>
      <w:tr w:rsidR="004E63B5" w14:paraId="32F13ADC" w14:textId="77777777" w:rsidTr="004E63B5">
        <w:tc>
          <w:tcPr>
            <w:tcW w:w="567" w:type="dxa"/>
          </w:tcPr>
          <w:p w14:paraId="4AB5944D" w14:textId="5DF438C0" w:rsidR="004E63B5" w:rsidRDefault="004E63B5" w:rsidP="004E63B5">
            <w:pPr>
              <w:pStyle w:val="a6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419" w:type="dxa"/>
          </w:tcPr>
          <w:p w14:paraId="33071D06" w14:textId="59A245F7" w:rsidR="004E63B5" w:rsidRDefault="004E63B5" w:rsidP="004E63B5">
            <w:pPr>
              <w:pStyle w:val="a6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Суми - Хомине</w:t>
            </w:r>
          </w:p>
        </w:tc>
      </w:tr>
      <w:tr w:rsidR="004E63B5" w14:paraId="51B75A60" w14:textId="77777777" w:rsidTr="004E63B5">
        <w:tc>
          <w:tcPr>
            <w:tcW w:w="567" w:type="dxa"/>
          </w:tcPr>
          <w:p w14:paraId="6B6BCEEE" w14:textId="7D32170E" w:rsidR="004E63B5" w:rsidRDefault="004E63B5" w:rsidP="004E63B5">
            <w:pPr>
              <w:pStyle w:val="a6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419" w:type="dxa"/>
          </w:tcPr>
          <w:p w14:paraId="21EE6577" w14:textId="0AD48F4F" w:rsidR="004E63B5" w:rsidRDefault="004E63B5" w:rsidP="004E63B5">
            <w:pPr>
              <w:pStyle w:val="a6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Суми - Радьківка</w:t>
            </w:r>
          </w:p>
        </w:tc>
      </w:tr>
    </w:tbl>
    <w:p w14:paraId="6982AD01" w14:textId="178A8F16" w:rsidR="004E63B5" w:rsidRDefault="004E63B5" w:rsidP="0024503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516374EA" w14:textId="227F8B30" w:rsidR="001E16CB" w:rsidRDefault="00674AFC" w:rsidP="00AE2F38">
      <w:pPr>
        <w:pStyle w:val="a6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81110F" w:rsidRPr="00DF00CC">
        <w:rPr>
          <w:b/>
          <w:sz w:val="28"/>
          <w:szCs w:val="28"/>
          <w:lang w:val="uk-UA"/>
        </w:rPr>
        <w:t>.</w:t>
      </w:r>
      <w:r w:rsidR="0081110F">
        <w:rPr>
          <w:sz w:val="28"/>
          <w:szCs w:val="28"/>
          <w:lang w:val="uk-UA"/>
        </w:rPr>
        <w:t xml:space="preserve"> </w:t>
      </w:r>
      <w:r w:rsidR="00763029">
        <w:rPr>
          <w:sz w:val="28"/>
          <w:szCs w:val="28"/>
          <w:lang w:val="uk-UA"/>
        </w:rPr>
        <w:t>Визначити відділ транспорту, зв’язку та телекомунікаційних послуг Сумської міської ради (Яковенко С.В.) уповноваженим органом організатора перевезень</w:t>
      </w:r>
      <w:r w:rsidR="00A4266F">
        <w:rPr>
          <w:sz w:val="28"/>
          <w:szCs w:val="28"/>
        </w:rPr>
        <w:t>.</w:t>
      </w:r>
    </w:p>
    <w:p w14:paraId="771CD73C" w14:textId="77777777" w:rsidR="001E16CB" w:rsidRDefault="001E16CB" w:rsidP="00AE2F38">
      <w:pPr>
        <w:pStyle w:val="a6"/>
        <w:ind w:firstLine="708"/>
        <w:jc w:val="both"/>
        <w:rPr>
          <w:sz w:val="28"/>
          <w:szCs w:val="28"/>
        </w:rPr>
      </w:pPr>
    </w:p>
    <w:p w14:paraId="355EECDE" w14:textId="131513B6" w:rsidR="00AF45AB" w:rsidRDefault="001E16CB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 w:rsidRPr="00AF45AB">
        <w:rPr>
          <w:b/>
          <w:sz w:val="28"/>
          <w:szCs w:val="28"/>
          <w:lang w:val="uk-UA"/>
        </w:rPr>
        <w:t>3.</w:t>
      </w:r>
      <w:r w:rsidR="00763029">
        <w:rPr>
          <w:sz w:val="28"/>
          <w:szCs w:val="28"/>
          <w:lang w:val="uk-UA"/>
        </w:rPr>
        <w:t xml:space="preserve"> </w:t>
      </w:r>
      <w:r w:rsidR="00A4266F">
        <w:rPr>
          <w:sz w:val="28"/>
          <w:szCs w:val="28"/>
          <w:lang w:val="uk-UA"/>
        </w:rPr>
        <w:t>В</w:t>
      </w:r>
      <w:r w:rsidRPr="001E16CB">
        <w:rPr>
          <w:sz w:val="28"/>
          <w:szCs w:val="28"/>
          <w:lang w:val="uk-UA"/>
        </w:rPr>
        <w:t>ідділ</w:t>
      </w:r>
      <w:r w:rsidR="00A4266F">
        <w:rPr>
          <w:sz w:val="28"/>
          <w:szCs w:val="28"/>
          <w:lang w:val="uk-UA"/>
        </w:rPr>
        <w:t>у</w:t>
      </w:r>
      <w:r w:rsidRPr="001E16CB">
        <w:rPr>
          <w:sz w:val="28"/>
          <w:szCs w:val="28"/>
          <w:lang w:val="uk-UA"/>
        </w:rPr>
        <w:t xml:space="preserve"> транспорту, зв’язку та телекомунікаційних послуг Сумської міської ради (Яковенко С.В.)</w:t>
      </w:r>
      <w:r w:rsidR="001A77EC">
        <w:rPr>
          <w:sz w:val="28"/>
          <w:szCs w:val="28"/>
          <w:lang w:val="uk-UA"/>
        </w:rPr>
        <w:t xml:space="preserve"> в</w:t>
      </w:r>
      <w:r w:rsidR="00A4266F">
        <w:rPr>
          <w:sz w:val="28"/>
          <w:szCs w:val="28"/>
          <w:lang w:val="uk-UA"/>
        </w:rPr>
        <w:t>жити заходів щодо</w:t>
      </w:r>
      <w:r w:rsidR="00EB0471">
        <w:rPr>
          <w:sz w:val="28"/>
          <w:szCs w:val="28"/>
          <w:lang w:val="uk-UA"/>
        </w:rPr>
        <w:t xml:space="preserve"> </w:t>
      </w:r>
      <w:r w:rsidR="0068331F">
        <w:rPr>
          <w:sz w:val="28"/>
          <w:szCs w:val="28"/>
          <w:lang w:val="uk-UA"/>
        </w:rPr>
        <w:t>підготовки змін до договорів</w:t>
      </w:r>
      <w:r w:rsidR="00AF45AB">
        <w:rPr>
          <w:sz w:val="28"/>
          <w:szCs w:val="28"/>
          <w:lang w:val="uk-UA"/>
        </w:rPr>
        <w:t xml:space="preserve"> на перевезення пасажирів </w:t>
      </w:r>
      <w:r w:rsidR="00AF45AB" w:rsidRPr="00763029">
        <w:rPr>
          <w:sz w:val="28"/>
          <w:szCs w:val="28"/>
          <w:lang w:val="uk-UA"/>
        </w:rPr>
        <w:t>на приміськ</w:t>
      </w:r>
      <w:r w:rsidR="00AF45AB">
        <w:rPr>
          <w:sz w:val="28"/>
          <w:szCs w:val="28"/>
          <w:lang w:val="uk-UA"/>
        </w:rPr>
        <w:t>их</w:t>
      </w:r>
      <w:r w:rsidR="00AF45AB" w:rsidRPr="00763029">
        <w:rPr>
          <w:sz w:val="28"/>
          <w:szCs w:val="28"/>
          <w:lang w:val="uk-UA"/>
        </w:rPr>
        <w:t xml:space="preserve"> автобусн</w:t>
      </w:r>
      <w:r w:rsidR="00AF45AB">
        <w:rPr>
          <w:sz w:val="28"/>
          <w:szCs w:val="28"/>
          <w:lang w:val="uk-UA"/>
        </w:rPr>
        <w:t>их</w:t>
      </w:r>
      <w:r w:rsidR="00AF45AB" w:rsidRPr="00763029">
        <w:rPr>
          <w:sz w:val="28"/>
          <w:szCs w:val="28"/>
          <w:lang w:val="uk-UA"/>
        </w:rPr>
        <w:t xml:space="preserve"> маршрут</w:t>
      </w:r>
      <w:r w:rsidR="00AF45AB">
        <w:rPr>
          <w:sz w:val="28"/>
          <w:szCs w:val="28"/>
          <w:lang w:val="uk-UA"/>
        </w:rPr>
        <w:t>ах</w:t>
      </w:r>
      <w:r w:rsidR="00AF45AB" w:rsidRPr="00763029">
        <w:rPr>
          <w:sz w:val="28"/>
          <w:szCs w:val="28"/>
          <w:lang w:val="uk-UA"/>
        </w:rPr>
        <w:t xml:space="preserve"> загального користування</w:t>
      </w:r>
      <w:r w:rsidR="00AF45AB">
        <w:rPr>
          <w:sz w:val="28"/>
          <w:szCs w:val="28"/>
          <w:lang w:val="uk-UA"/>
        </w:rPr>
        <w:t xml:space="preserve">, </w:t>
      </w:r>
      <w:r w:rsidR="00AF45AB" w:rsidRPr="00EB0471">
        <w:rPr>
          <w:sz w:val="28"/>
          <w:szCs w:val="28"/>
          <w:lang w:val="uk-UA"/>
        </w:rPr>
        <w:t>що не вих</w:t>
      </w:r>
      <w:r w:rsidR="00AF45AB">
        <w:rPr>
          <w:sz w:val="28"/>
          <w:szCs w:val="28"/>
          <w:lang w:val="uk-UA"/>
        </w:rPr>
        <w:t xml:space="preserve">одять за межі Сумської міської </w:t>
      </w:r>
      <w:r w:rsidR="00AF45AB" w:rsidRPr="00EB0471">
        <w:rPr>
          <w:sz w:val="28"/>
          <w:szCs w:val="28"/>
          <w:lang w:val="uk-UA"/>
        </w:rPr>
        <w:t>територіальної громад</w:t>
      </w:r>
      <w:r w:rsidR="00AF45AB">
        <w:rPr>
          <w:sz w:val="28"/>
          <w:szCs w:val="28"/>
          <w:lang w:val="uk-UA"/>
        </w:rPr>
        <w:t>и</w:t>
      </w:r>
      <w:r w:rsidR="000F5FA5">
        <w:rPr>
          <w:sz w:val="28"/>
          <w:szCs w:val="28"/>
          <w:lang w:val="uk-UA"/>
        </w:rPr>
        <w:t>, шляхом укладення додаткових угод</w:t>
      </w:r>
      <w:r w:rsidR="007A1291">
        <w:rPr>
          <w:sz w:val="28"/>
          <w:szCs w:val="28"/>
          <w:lang w:val="uk-UA"/>
        </w:rPr>
        <w:t>.</w:t>
      </w:r>
      <w:r w:rsidR="00E34EA3">
        <w:rPr>
          <w:sz w:val="28"/>
          <w:szCs w:val="28"/>
          <w:lang w:val="uk-UA"/>
        </w:rPr>
        <w:t xml:space="preserve"> </w:t>
      </w:r>
      <w:r w:rsidR="007A1291">
        <w:rPr>
          <w:sz w:val="28"/>
          <w:szCs w:val="28"/>
          <w:lang w:val="uk-UA"/>
        </w:rPr>
        <w:t>У додаткових угодах до д</w:t>
      </w:r>
      <w:r w:rsidR="007A1291" w:rsidRPr="007A1291">
        <w:rPr>
          <w:sz w:val="28"/>
          <w:szCs w:val="28"/>
          <w:lang w:val="uk-UA"/>
        </w:rPr>
        <w:t>оговор</w:t>
      </w:r>
      <w:r w:rsidR="007A1291">
        <w:rPr>
          <w:sz w:val="28"/>
          <w:szCs w:val="28"/>
          <w:lang w:val="uk-UA"/>
        </w:rPr>
        <w:t xml:space="preserve">ів </w:t>
      </w:r>
      <w:r w:rsidR="007A1291" w:rsidRPr="007A1291">
        <w:rPr>
          <w:sz w:val="28"/>
          <w:szCs w:val="28"/>
          <w:lang w:val="uk-UA"/>
        </w:rPr>
        <w:t xml:space="preserve">на перевезення </w:t>
      </w:r>
      <w:r w:rsidR="001A77EC">
        <w:rPr>
          <w:sz w:val="28"/>
          <w:szCs w:val="28"/>
          <w:lang w:val="uk-UA"/>
        </w:rPr>
        <w:t xml:space="preserve">  </w:t>
      </w:r>
      <w:r w:rsidR="007A1291" w:rsidRPr="007A1291">
        <w:rPr>
          <w:sz w:val="28"/>
          <w:szCs w:val="28"/>
          <w:lang w:val="uk-UA"/>
        </w:rPr>
        <w:t>пасажирів</w:t>
      </w:r>
      <w:r w:rsidR="001A77EC">
        <w:rPr>
          <w:sz w:val="28"/>
          <w:szCs w:val="28"/>
          <w:lang w:val="uk-UA"/>
        </w:rPr>
        <w:t xml:space="preserve">  </w:t>
      </w:r>
      <w:r w:rsidR="007A1291" w:rsidRPr="007A1291">
        <w:rPr>
          <w:sz w:val="28"/>
          <w:szCs w:val="28"/>
          <w:lang w:val="uk-UA"/>
        </w:rPr>
        <w:t xml:space="preserve"> №</w:t>
      </w:r>
      <w:r w:rsidR="001A77EC">
        <w:rPr>
          <w:sz w:val="28"/>
          <w:szCs w:val="28"/>
          <w:lang w:val="uk-UA"/>
        </w:rPr>
        <w:t xml:space="preserve"> </w:t>
      </w:r>
      <w:r w:rsidR="007A1291" w:rsidRPr="007A1291">
        <w:rPr>
          <w:sz w:val="28"/>
          <w:szCs w:val="28"/>
          <w:lang w:val="uk-UA"/>
        </w:rPr>
        <w:t xml:space="preserve"> 099/15</w:t>
      </w:r>
      <w:r w:rsidR="001A77EC">
        <w:rPr>
          <w:sz w:val="28"/>
          <w:szCs w:val="28"/>
          <w:lang w:val="uk-UA"/>
        </w:rPr>
        <w:t xml:space="preserve">  </w:t>
      </w:r>
      <w:r w:rsidR="007A1291" w:rsidRPr="007A1291">
        <w:rPr>
          <w:sz w:val="28"/>
          <w:szCs w:val="28"/>
          <w:lang w:val="uk-UA"/>
        </w:rPr>
        <w:t xml:space="preserve"> від</w:t>
      </w:r>
      <w:r w:rsidR="001A77EC">
        <w:rPr>
          <w:sz w:val="28"/>
          <w:szCs w:val="28"/>
          <w:lang w:val="uk-UA"/>
        </w:rPr>
        <w:t xml:space="preserve">  </w:t>
      </w:r>
      <w:r w:rsidR="007A1291" w:rsidRPr="007A1291">
        <w:rPr>
          <w:sz w:val="28"/>
          <w:szCs w:val="28"/>
          <w:lang w:val="uk-UA"/>
        </w:rPr>
        <w:t xml:space="preserve"> 29</w:t>
      </w:r>
      <w:r w:rsidR="001A77EC">
        <w:rPr>
          <w:sz w:val="28"/>
          <w:szCs w:val="28"/>
          <w:lang w:val="uk-UA"/>
        </w:rPr>
        <w:t xml:space="preserve"> </w:t>
      </w:r>
      <w:r w:rsidR="007A1291" w:rsidRPr="007A1291">
        <w:rPr>
          <w:sz w:val="28"/>
          <w:szCs w:val="28"/>
          <w:lang w:val="uk-UA"/>
        </w:rPr>
        <w:t xml:space="preserve"> грудня </w:t>
      </w:r>
      <w:r w:rsidR="001A77EC">
        <w:rPr>
          <w:sz w:val="28"/>
          <w:szCs w:val="28"/>
          <w:lang w:val="uk-UA"/>
        </w:rPr>
        <w:t xml:space="preserve"> </w:t>
      </w:r>
      <w:r w:rsidR="007A1291" w:rsidRPr="007A1291">
        <w:rPr>
          <w:sz w:val="28"/>
          <w:szCs w:val="28"/>
          <w:lang w:val="uk-UA"/>
        </w:rPr>
        <w:t>2015</w:t>
      </w:r>
      <w:r w:rsidR="001A77EC">
        <w:rPr>
          <w:sz w:val="28"/>
          <w:szCs w:val="28"/>
          <w:lang w:val="uk-UA"/>
        </w:rPr>
        <w:t xml:space="preserve"> </w:t>
      </w:r>
      <w:r w:rsidR="007A1291" w:rsidRPr="007A1291">
        <w:rPr>
          <w:sz w:val="28"/>
          <w:szCs w:val="28"/>
          <w:lang w:val="uk-UA"/>
        </w:rPr>
        <w:t xml:space="preserve"> року</w:t>
      </w:r>
      <w:r w:rsidR="001A77EC">
        <w:rPr>
          <w:sz w:val="28"/>
          <w:szCs w:val="28"/>
          <w:lang w:val="uk-UA"/>
        </w:rPr>
        <w:t xml:space="preserve"> </w:t>
      </w:r>
      <w:r w:rsidR="007A1291">
        <w:rPr>
          <w:sz w:val="28"/>
          <w:szCs w:val="28"/>
          <w:lang w:val="uk-UA"/>
        </w:rPr>
        <w:t xml:space="preserve"> та</w:t>
      </w:r>
      <w:r w:rsidR="001A77EC">
        <w:rPr>
          <w:sz w:val="28"/>
          <w:szCs w:val="28"/>
          <w:lang w:val="uk-UA"/>
        </w:rPr>
        <w:t xml:space="preserve"> </w:t>
      </w:r>
      <w:r w:rsidR="007A1291">
        <w:rPr>
          <w:sz w:val="28"/>
          <w:szCs w:val="28"/>
          <w:lang w:val="uk-UA"/>
        </w:rPr>
        <w:t xml:space="preserve"> </w:t>
      </w:r>
      <w:r w:rsidR="00E34EA3" w:rsidRPr="00E34EA3">
        <w:rPr>
          <w:sz w:val="28"/>
          <w:szCs w:val="28"/>
          <w:lang w:val="uk-UA"/>
        </w:rPr>
        <w:t xml:space="preserve">№ 054/20 </w:t>
      </w:r>
      <w:r w:rsidR="001A77EC">
        <w:rPr>
          <w:sz w:val="28"/>
          <w:szCs w:val="28"/>
          <w:lang w:val="uk-UA"/>
        </w:rPr>
        <w:t xml:space="preserve"> </w:t>
      </w:r>
      <w:r w:rsidR="00E34EA3" w:rsidRPr="00E34EA3">
        <w:rPr>
          <w:sz w:val="28"/>
          <w:szCs w:val="28"/>
          <w:lang w:val="uk-UA"/>
        </w:rPr>
        <w:t>від 31 липня 2020 року</w:t>
      </w:r>
      <w:r w:rsidR="007A1291">
        <w:rPr>
          <w:sz w:val="28"/>
          <w:szCs w:val="28"/>
          <w:lang w:val="uk-UA"/>
        </w:rPr>
        <w:t xml:space="preserve"> </w:t>
      </w:r>
      <w:r w:rsidR="000B228D">
        <w:rPr>
          <w:sz w:val="28"/>
          <w:szCs w:val="28"/>
          <w:lang w:val="uk-UA"/>
        </w:rPr>
        <w:t>визначити умову щодо терміну дії договорів</w:t>
      </w:r>
      <w:r w:rsidR="00D042BB">
        <w:rPr>
          <w:sz w:val="28"/>
          <w:szCs w:val="28"/>
          <w:lang w:val="uk-UA"/>
        </w:rPr>
        <w:t>, а саме</w:t>
      </w:r>
      <w:r w:rsidR="000B228D">
        <w:rPr>
          <w:sz w:val="28"/>
          <w:szCs w:val="28"/>
          <w:lang w:val="uk-UA"/>
        </w:rPr>
        <w:t xml:space="preserve">: з моменту укладання договору </w:t>
      </w:r>
      <w:r w:rsidR="000B228D" w:rsidRPr="000B228D">
        <w:rPr>
          <w:sz w:val="28"/>
          <w:szCs w:val="28"/>
          <w:lang w:val="uk-UA"/>
        </w:rPr>
        <w:t xml:space="preserve">до проведення конкурсу з перевезення пасажирів на міських та приміських автобусних маршрутах загального користування у межах території </w:t>
      </w:r>
      <w:r w:rsidR="00A6624D">
        <w:rPr>
          <w:sz w:val="28"/>
          <w:szCs w:val="28"/>
          <w:lang w:val="uk-UA"/>
        </w:rPr>
        <w:t>Сумської міської територіальної громади на зазначених у договорах маршрутах</w:t>
      </w:r>
      <w:r w:rsidR="000B228D" w:rsidRPr="000B228D">
        <w:rPr>
          <w:sz w:val="28"/>
          <w:szCs w:val="28"/>
          <w:lang w:val="uk-UA"/>
        </w:rPr>
        <w:t>.</w:t>
      </w:r>
    </w:p>
    <w:p w14:paraId="0558EEAE" w14:textId="24078E5E" w:rsidR="00ED4EAC" w:rsidRDefault="00ED4EAC" w:rsidP="00AE2F38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5B761EED" w14:textId="097BC6CB" w:rsidR="00245039" w:rsidRDefault="00AF45AB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моменту оприлюднення.</w:t>
      </w:r>
    </w:p>
    <w:p w14:paraId="73EA7912" w14:textId="37EC7CDD" w:rsidR="00C05941" w:rsidRDefault="00C05941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67F02DB" w14:textId="77777777" w:rsidR="00674AFC" w:rsidRDefault="00674AFC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0579A5A" w14:textId="77777777" w:rsidR="001A77EC" w:rsidRDefault="001A77EC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 м</w:t>
      </w:r>
      <w:r w:rsidR="00AE2F38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 </w:t>
      </w:r>
      <w:r w:rsidR="00AE2F3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 </w:t>
      </w:r>
    </w:p>
    <w:p w14:paraId="5D8D5D09" w14:textId="6F99AFBA" w:rsidR="00245039" w:rsidRDefault="001A77EC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виконавчої роботи</w:t>
      </w:r>
      <w:r w:rsidR="002450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Ю.А.Павлик</w:t>
      </w:r>
      <w:proofErr w:type="spellEnd"/>
    </w:p>
    <w:p w14:paraId="1337148A" w14:textId="7BBFFB62" w:rsidR="00245039" w:rsidRDefault="00245039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1BC8A1" w14:textId="5470C045" w:rsidR="00674AFC" w:rsidRDefault="00674AFC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8CF734" w14:textId="77777777" w:rsidR="006F6248" w:rsidRDefault="006F624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02B77817" w14:textId="5A773958" w:rsidR="00ED789D" w:rsidRDefault="00245039" w:rsidP="00ED4EAC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EB0471">
        <w:rPr>
          <w:rFonts w:ascii="Times New Roman" w:hAnsi="Times New Roman" w:cs="Times New Roman"/>
          <w:sz w:val="27"/>
          <w:szCs w:val="27"/>
          <w:lang w:val="uk-UA"/>
        </w:rPr>
        <w:t xml:space="preserve">Павлик Ю.А., </w:t>
      </w:r>
      <w:r>
        <w:rPr>
          <w:rFonts w:ascii="Times New Roman" w:hAnsi="Times New Roman" w:cs="Times New Roman"/>
          <w:sz w:val="27"/>
          <w:szCs w:val="27"/>
          <w:lang w:val="uk-UA"/>
        </w:rPr>
        <w:t>Яковенку С.В.</w:t>
      </w:r>
      <w:r w:rsidR="00111A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11ADD">
        <w:rPr>
          <w:rFonts w:ascii="Times New Roman" w:hAnsi="Times New Roman" w:cs="Times New Roman"/>
          <w:sz w:val="28"/>
          <w:szCs w:val="28"/>
          <w:lang w:val="uk-UA"/>
        </w:rPr>
        <w:t>Масік</w:t>
      </w:r>
      <w:proofErr w:type="spellEnd"/>
      <w:r w:rsidR="00111ADD"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</w:p>
    <w:p w14:paraId="3680F008" w14:textId="56FB7AAE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89E5C6D" w14:textId="53F7AB8F" w:rsidR="00423F44" w:rsidRDefault="00423F4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F7D60B8" w14:textId="67F46688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0E5AA1" w14:textId="0FB7A98F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3F088FA" w14:textId="0DC390E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299A1BE" w14:textId="7ADEAA9F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44833B" w14:textId="1E6B56D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EE1E04" w14:textId="480238A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8431C4F" w14:textId="61A1AF6E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2D3F9A9" w14:textId="691D950B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EEBC03B" w14:textId="253A6D3A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7D2316" w14:textId="54B7D4BD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B693705" w14:textId="7E7084EB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DA81DDD" w14:textId="758E6FBD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461984C" w14:textId="5F1C9883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713D1FF" w14:textId="7E6C1FDD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50F67A2" w14:textId="0B077F8E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74AFC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13DFD"/>
    <w:rsid w:val="000572E4"/>
    <w:rsid w:val="000B228D"/>
    <w:rsid w:val="000F5FA5"/>
    <w:rsid w:val="00111ADD"/>
    <w:rsid w:val="001A77EC"/>
    <w:rsid w:val="001E16CB"/>
    <w:rsid w:val="00233373"/>
    <w:rsid w:val="00245039"/>
    <w:rsid w:val="002838FC"/>
    <w:rsid w:val="0029262A"/>
    <w:rsid w:val="002A3E60"/>
    <w:rsid w:val="002C319B"/>
    <w:rsid w:val="002E7482"/>
    <w:rsid w:val="002F0151"/>
    <w:rsid w:val="00312D45"/>
    <w:rsid w:val="00320939"/>
    <w:rsid w:val="003933EB"/>
    <w:rsid w:val="003B4BBC"/>
    <w:rsid w:val="003C36E6"/>
    <w:rsid w:val="003E656A"/>
    <w:rsid w:val="00423F44"/>
    <w:rsid w:val="004718CC"/>
    <w:rsid w:val="004E63B5"/>
    <w:rsid w:val="00517409"/>
    <w:rsid w:val="00540818"/>
    <w:rsid w:val="005838EE"/>
    <w:rsid w:val="005A6DB9"/>
    <w:rsid w:val="005E5A29"/>
    <w:rsid w:val="006067AD"/>
    <w:rsid w:val="006150B1"/>
    <w:rsid w:val="00674AFC"/>
    <w:rsid w:val="0068331F"/>
    <w:rsid w:val="006C0B77"/>
    <w:rsid w:val="006D678E"/>
    <w:rsid w:val="006F6248"/>
    <w:rsid w:val="00763029"/>
    <w:rsid w:val="00787FE2"/>
    <w:rsid w:val="007A1291"/>
    <w:rsid w:val="007F3162"/>
    <w:rsid w:val="0081110F"/>
    <w:rsid w:val="00815C7B"/>
    <w:rsid w:val="008242FF"/>
    <w:rsid w:val="00866B5F"/>
    <w:rsid w:val="00870751"/>
    <w:rsid w:val="00895866"/>
    <w:rsid w:val="008F51C1"/>
    <w:rsid w:val="00922C48"/>
    <w:rsid w:val="00A4266F"/>
    <w:rsid w:val="00A61E11"/>
    <w:rsid w:val="00A6624D"/>
    <w:rsid w:val="00A71C94"/>
    <w:rsid w:val="00AC2E28"/>
    <w:rsid w:val="00AE2F38"/>
    <w:rsid w:val="00AF45AB"/>
    <w:rsid w:val="00B370DD"/>
    <w:rsid w:val="00B547EA"/>
    <w:rsid w:val="00B915B7"/>
    <w:rsid w:val="00C05941"/>
    <w:rsid w:val="00C449EC"/>
    <w:rsid w:val="00CC20F8"/>
    <w:rsid w:val="00CF3DD5"/>
    <w:rsid w:val="00CF43D5"/>
    <w:rsid w:val="00D042BB"/>
    <w:rsid w:val="00D475F7"/>
    <w:rsid w:val="00D66B0F"/>
    <w:rsid w:val="00DF00CC"/>
    <w:rsid w:val="00E16C7A"/>
    <w:rsid w:val="00E34EA3"/>
    <w:rsid w:val="00E73342"/>
    <w:rsid w:val="00EA59DF"/>
    <w:rsid w:val="00EB0471"/>
    <w:rsid w:val="00ED4EAC"/>
    <w:rsid w:val="00ED789D"/>
    <w:rsid w:val="00EE4070"/>
    <w:rsid w:val="00F12C76"/>
    <w:rsid w:val="00F139BC"/>
    <w:rsid w:val="00FC3BF2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19</cp:revision>
  <cp:lastPrinted>2021-01-15T11:13:00Z</cp:lastPrinted>
  <dcterms:created xsi:type="dcterms:W3CDTF">2021-01-06T08:05:00Z</dcterms:created>
  <dcterms:modified xsi:type="dcterms:W3CDTF">2021-01-16T07:37:00Z</dcterms:modified>
</cp:coreProperties>
</file>