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3791" w:rsidRPr="007D3791" w14:paraId="68203346" w14:textId="77777777" w:rsidTr="00234E89">
        <w:trPr>
          <w:jc w:val="center"/>
        </w:trPr>
        <w:tc>
          <w:tcPr>
            <w:tcW w:w="4252" w:type="dxa"/>
          </w:tcPr>
          <w:p w14:paraId="29897DDE" w14:textId="77777777" w:rsidR="0026494C" w:rsidRPr="007D3791" w:rsidRDefault="0026494C" w:rsidP="00234E8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7D3791"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1AAE756F" w14:textId="77777777" w:rsidR="0026494C" w:rsidRPr="007D3791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7D3791">
              <w:rPr>
                <w:noProof/>
                <w:szCs w:val="28"/>
              </w:rPr>
              <w:drawing>
                <wp:inline distT="0" distB="0" distL="0" distR="0" wp14:anchorId="268230F7" wp14:editId="6B9D477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BD740" w14:textId="77777777" w:rsidR="0026494C" w:rsidRPr="007D3791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4A0976D2" w14:textId="41F440FF" w:rsidR="0026494C" w:rsidRPr="00DF1522" w:rsidRDefault="0026494C" w:rsidP="000D0B19">
            <w:pPr>
              <w:tabs>
                <w:tab w:val="left" w:pos="8447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365BEE3B" w14:textId="77777777" w:rsidR="0026494C" w:rsidRPr="007D3791" w:rsidRDefault="0026494C" w:rsidP="0026494C">
      <w:pPr>
        <w:jc w:val="center"/>
        <w:rPr>
          <w:sz w:val="36"/>
          <w:szCs w:val="36"/>
          <w:lang w:val="uk-UA"/>
        </w:rPr>
      </w:pPr>
      <w:r w:rsidRPr="007D3791">
        <w:rPr>
          <w:sz w:val="36"/>
          <w:szCs w:val="36"/>
          <w:lang w:val="uk-UA"/>
        </w:rPr>
        <w:t>Сумська міська рада</w:t>
      </w:r>
    </w:p>
    <w:p w14:paraId="7FCF1330" w14:textId="77777777" w:rsidR="0026494C" w:rsidRPr="007D3791" w:rsidRDefault="0026494C" w:rsidP="0026494C">
      <w:pPr>
        <w:jc w:val="center"/>
        <w:rPr>
          <w:sz w:val="36"/>
          <w:szCs w:val="36"/>
          <w:lang w:val="uk-UA"/>
        </w:rPr>
      </w:pPr>
      <w:r w:rsidRPr="007D3791">
        <w:rPr>
          <w:sz w:val="36"/>
          <w:szCs w:val="36"/>
          <w:lang w:val="uk-UA"/>
        </w:rPr>
        <w:t>Виконавчий комітет</w:t>
      </w:r>
    </w:p>
    <w:p w14:paraId="46201CC3" w14:textId="77777777" w:rsidR="0026494C" w:rsidRPr="007D3791" w:rsidRDefault="0026494C" w:rsidP="0026494C">
      <w:pPr>
        <w:pStyle w:val="1"/>
      </w:pPr>
      <w:r w:rsidRPr="007D3791">
        <w:t>РІШЕННЯ</w:t>
      </w:r>
    </w:p>
    <w:p w14:paraId="58FC3649" w14:textId="77777777" w:rsidR="0026494C" w:rsidRPr="007D3791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545"/>
      </w:tblGrid>
      <w:tr w:rsidR="007D3791" w:rsidRPr="007D3791" w14:paraId="592BE5BC" w14:textId="77777777" w:rsidTr="00234E89">
        <w:trPr>
          <w:gridAfter w:val="1"/>
          <w:wAfter w:w="545" w:type="dxa"/>
          <w:trHeight w:val="330"/>
        </w:trPr>
        <w:tc>
          <w:tcPr>
            <w:tcW w:w="4275" w:type="dxa"/>
            <w:hideMark/>
          </w:tcPr>
          <w:p w14:paraId="5EBB795E" w14:textId="307FC97D" w:rsidR="0026494C" w:rsidRPr="007D3791" w:rsidRDefault="006932A3" w:rsidP="00DB6A1C">
            <w:pPr>
              <w:ind w:left="-105"/>
              <w:rPr>
                <w:i/>
                <w:lang w:val="uk-UA"/>
              </w:rPr>
            </w:pPr>
            <w:r>
              <w:rPr>
                <w:lang w:val="uk-UA"/>
              </w:rPr>
              <w:t xml:space="preserve">від 20.04.2021 № </w:t>
            </w:r>
            <w:r w:rsidR="009D672B">
              <w:rPr>
                <w:lang w:val="uk-UA"/>
              </w:rPr>
              <w:t>180</w:t>
            </w:r>
          </w:p>
        </w:tc>
      </w:tr>
      <w:tr w:rsidR="007D3791" w:rsidRPr="007D3791" w14:paraId="59DD436C" w14:textId="77777777" w:rsidTr="00234E89">
        <w:trPr>
          <w:gridAfter w:val="1"/>
          <w:wAfter w:w="545" w:type="dxa"/>
          <w:trHeight w:val="420"/>
        </w:trPr>
        <w:tc>
          <w:tcPr>
            <w:tcW w:w="4275" w:type="dxa"/>
          </w:tcPr>
          <w:p w14:paraId="04194E4B" w14:textId="77777777" w:rsidR="0026494C" w:rsidRPr="007D3791" w:rsidRDefault="0026494C" w:rsidP="00234E89">
            <w:pPr>
              <w:rPr>
                <w:lang w:val="uk-UA"/>
              </w:rPr>
            </w:pPr>
          </w:p>
        </w:tc>
      </w:tr>
      <w:tr w:rsidR="007D3791" w:rsidRPr="007D3791" w14:paraId="2EB475F1" w14:textId="77777777" w:rsidTr="00E90F1A">
        <w:trPr>
          <w:trHeight w:val="1524"/>
        </w:trPr>
        <w:tc>
          <w:tcPr>
            <w:tcW w:w="4820" w:type="dxa"/>
            <w:gridSpan w:val="2"/>
          </w:tcPr>
          <w:p w14:paraId="2187FB6A" w14:textId="6DC7D1DF" w:rsidR="00C42A5E" w:rsidRDefault="0026494C" w:rsidP="00E90F1A">
            <w:pPr>
              <w:ind w:left="-105"/>
              <w:jc w:val="both"/>
              <w:rPr>
                <w:b/>
                <w:szCs w:val="28"/>
                <w:lang w:val="uk-UA"/>
              </w:rPr>
            </w:pPr>
            <w:r w:rsidRPr="007D3791">
              <w:rPr>
                <w:b/>
                <w:szCs w:val="28"/>
                <w:lang w:val="uk-UA"/>
              </w:rPr>
              <w:t xml:space="preserve">Про створення міського комітету забезпечення доступності </w:t>
            </w:r>
            <w:r w:rsidR="00DF4469" w:rsidRPr="007D3791">
              <w:rPr>
                <w:b/>
                <w:szCs w:val="28"/>
                <w:lang w:val="uk-UA"/>
              </w:rPr>
              <w:t>осіб з інвалідністю</w:t>
            </w:r>
            <w:r w:rsidRPr="007D3791">
              <w:rPr>
                <w:b/>
                <w:szCs w:val="28"/>
                <w:lang w:val="uk-UA"/>
              </w:rPr>
              <w:t xml:space="preserve"> та інших маломобільних груп населення до </w:t>
            </w:r>
            <w:r w:rsidR="00C313D2" w:rsidRPr="007D3791">
              <w:rPr>
                <w:b/>
                <w:szCs w:val="28"/>
                <w:lang w:val="uk-UA"/>
              </w:rPr>
              <w:t>об’єктів</w:t>
            </w:r>
            <w:r w:rsidRPr="007D3791">
              <w:rPr>
                <w:b/>
                <w:szCs w:val="28"/>
                <w:lang w:val="uk-UA"/>
              </w:rPr>
              <w:t xml:space="preserve"> соціальної та </w:t>
            </w:r>
            <w:r w:rsidR="00E90F1A">
              <w:rPr>
                <w:b/>
                <w:szCs w:val="28"/>
                <w:lang w:val="uk-UA"/>
              </w:rPr>
              <w:t xml:space="preserve">                      </w:t>
            </w:r>
            <w:r w:rsidRPr="007D3791">
              <w:rPr>
                <w:b/>
                <w:szCs w:val="28"/>
                <w:lang w:val="uk-UA"/>
              </w:rPr>
              <w:t>інженерно</w:t>
            </w:r>
            <w:r w:rsidR="00C42A5E">
              <w:rPr>
                <w:b/>
                <w:szCs w:val="28"/>
                <w:lang w:val="uk-UA"/>
              </w:rPr>
              <w:t>-транспортної</w:t>
            </w:r>
          </w:p>
          <w:p w14:paraId="18707E92" w14:textId="6FFEEAF0" w:rsidR="0026494C" w:rsidRPr="007D3791" w:rsidRDefault="00B74F17" w:rsidP="000D0B19">
            <w:pPr>
              <w:ind w:left="-105"/>
              <w:jc w:val="both"/>
              <w:rPr>
                <w:i/>
                <w:lang w:val="uk-UA"/>
              </w:rPr>
            </w:pPr>
            <w:r w:rsidRPr="007D3791">
              <w:rPr>
                <w:b/>
                <w:szCs w:val="28"/>
                <w:lang w:val="uk-UA"/>
              </w:rPr>
              <w:t>інфраструктури</w:t>
            </w:r>
            <w:r w:rsidR="0026494C" w:rsidRPr="007D3791">
              <w:rPr>
                <w:b/>
                <w:lang w:val="uk-UA"/>
              </w:rPr>
              <w:t xml:space="preserve"> </w:t>
            </w:r>
          </w:p>
        </w:tc>
      </w:tr>
    </w:tbl>
    <w:p w14:paraId="5C1D5C4A" w14:textId="77777777" w:rsidR="0026494C" w:rsidRPr="007D3791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7D3791">
        <w:rPr>
          <w:sz w:val="16"/>
          <w:lang w:val="uk-UA"/>
        </w:rPr>
        <w:br w:type="textWrapping" w:clear="all"/>
      </w:r>
    </w:p>
    <w:p w14:paraId="38027A26" w14:textId="2E015F2A" w:rsidR="00DA45D0" w:rsidRPr="007D3791" w:rsidRDefault="00C42A5E" w:rsidP="00987A4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D3791">
        <w:rPr>
          <w:rFonts w:ascii="Times New Roman" w:hAnsi="Times New Roman"/>
          <w:sz w:val="28"/>
          <w:szCs w:val="28"/>
          <w:lang w:val="uk-UA"/>
        </w:rPr>
        <w:t xml:space="preserve"> метою координації роботи, пов’язаної зі створенням на території Сумської міської територіальної громади безперешкодного доступу до об’єктів соціальної інфраструктури, користування дорожньо-тротуарною мережею, транспортом, </w:t>
      </w:r>
      <w:r w:rsidRPr="007D37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засобами зв’язку та інформації</w:t>
      </w:r>
      <w:r w:rsidRPr="007D37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F25DB7" w:rsidRPr="007D379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виконання Закону України </w:t>
      </w:r>
      <w:r w:rsidR="00E90F1A">
        <w:rPr>
          <w:rFonts w:ascii="Times New Roman" w:hAnsi="Times New Roman"/>
          <w:sz w:val="28"/>
          <w:szCs w:val="28"/>
          <w:lang w:val="uk-UA"/>
        </w:rPr>
        <w:br/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>«Про основи соціальної захищеності осіб з інвалідністю в Україні», Конвенції ООН про права осіб</w:t>
      </w:r>
      <w:r w:rsidR="001B496D" w:rsidRPr="007D3791">
        <w:rPr>
          <w:rFonts w:ascii="Times New Roman" w:hAnsi="Times New Roman"/>
          <w:sz w:val="28"/>
          <w:szCs w:val="28"/>
          <w:lang w:val="uk-UA"/>
        </w:rPr>
        <w:t xml:space="preserve"> з інвалідністю, Указ</w:t>
      </w:r>
      <w:r w:rsidR="00F25DB7" w:rsidRPr="007D3791">
        <w:rPr>
          <w:rFonts w:ascii="Times New Roman" w:hAnsi="Times New Roman"/>
          <w:sz w:val="28"/>
          <w:szCs w:val="28"/>
          <w:lang w:val="uk-UA"/>
        </w:rPr>
        <w:t>у</w:t>
      </w:r>
      <w:r w:rsidR="001B496D" w:rsidRPr="007D379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 xml:space="preserve">резидента України </w:t>
      </w:r>
      <w:r w:rsidR="0002786C" w:rsidRPr="007D3791">
        <w:rPr>
          <w:rFonts w:ascii="Times New Roman" w:hAnsi="Times New Roman"/>
          <w:sz w:val="28"/>
          <w:szCs w:val="28"/>
          <w:lang w:val="uk-UA"/>
        </w:rPr>
        <w:t>від 01 червня 2005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 xml:space="preserve"> року № 900/2005 «</w:t>
      </w:r>
      <w:r w:rsidR="00A97FF7" w:rsidRPr="007D3791">
        <w:rPr>
          <w:rFonts w:ascii="Times New Roman" w:hAnsi="Times New Roman"/>
          <w:bCs/>
          <w:sz w:val="28"/>
          <w:szCs w:val="28"/>
          <w:lang w:val="uk-UA"/>
        </w:rPr>
        <w:t>Про додаткові невідкладні заходи щодо створенн</w:t>
      </w:r>
      <w:r w:rsidR="0002786C" w:rsidRPr="007D3791">
        <w:rPr>
          <w:rFonts w:ascii="Times New Roman" w:hAnsi="Times New Roman"/>
          <w:bCs/>
          <w:sz w:val="28"/>
          <w:szCs w:val="28"/>
          <w:lang w:val="uk-UA"/>
        </w:rPr>
        <w:t xml:space="preserve">я сприятливих умов </w:t>
      </w:r>
      <w:r w:rsidR="00A97FF7" w:rsidRPr="007D3791">
        <w:rPr>
          <w:rFonts w:ascii="Times New Roman" w:hAnsi="Times New Roman"/>
          <w:bCs/>
          <w:sz w:val="28"/>
          <w:szCs w:val="28"/>
          <w:lang w:val="uk-UA"/>
        </w:rPr>
        <w:t>для життєдіяльності осіб з обмежен</w:t>
      </w:r>
      <w:r w:rsidR="0002786C" w:rsidRPr="007D3791">
        <w:rPr>
          <w:rFonts w:ascii="Times New Roman" w:hAnsi="Times New Roman"/>
          <w:bCs/>
          <w:sz w:val="28"/>
          <w:szCs w:val="28"/>
          <w:lang w:val="uk-UA"/>
        </w:rPr>
        <w:t>ими фізичними можливостями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>»</w:t>
      </w:r>
      <w:r w:rsidR="0002786C" w:rsidRPr="007D37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7A42" w:rsidRPr="007D3791">
        <w:rPr>
          <w:rFonts w:ascii="Times New Roman" w:hAnsi="Times New Roman"/>
          <w:sz w:val="28"/>
          <w:szCs w:val="28"/>
          <w:lang w:val="uk-UA"/>
        </w:rPr>
        <w:t xml:space="preserve">спільного наказу </w:t>
      </w:r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 xml:space="preserve">Міністерства будівництва, архітектури та житлово-комунального господарства України та Міністерства праці та соціальної політики України </w:t>
      </w:r>
      <w:r w:rsidR="00987A42" w:rsidRPr="007D3791">
        <w:rPr>
          <w:rFonts w:ascii="Times New Roman" w:hAnsi="Times New Roman"/>
          <w:sz w:val="28"/>
          <w:szCs w:val="28"/>
          <w:lang w:val="uk-UA"/>
        </w:rPr>
        <w:t>від 08.09.2006 № 300/339 «</w:t>
      </w:r>
      <w:bookmarkStart w:id="0" w:name="o4"/>
      <w:bookmarkEnd w:id="0"/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Типового положення про комітети забезпечення доступності інвалідів та інших маломобільних груп населення до об'єктів соціальної та інженерно-транспортної інфраструктур», </w:t>
      </w:r>
      <w:bookmarkStart w:id="1" w:name="o2"/>
      <w:bookmarkEnd w:id="1"/>
      <w:r w:rsidR="00987A42" w:rsidRPr="007D3791">
        <w:rPr>
          <w:rFonts w:ascii="Times New Roman" w:hAnsi="Times New Roman"/>
          <w:sz w:val="28"/>
          <w:szCs w:val="28"/>
          <w:lang w:val="uk-UA"/>
        </w:rPr>
        <w:t>керуючись частиною першою</w:t>
      </w:r>
      <w:r w:rsidR="00FD1413" w:rsidRPr="007D3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статті 52 Закону України </w:t>
      </w:r>
      <w:r w:rsidR="00D55904">
        <w:rPr>
          <w:rFonts w:ascii="Times New Roman" w:hAnsi="Times New Roman"/>
          <w:sz w:val="28"/>
          <w:szCs w:val="28"/>
          <w:lang w:val="uk-UA"/>
        </w:rPr>
        <w:br/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DA45D0" w:rsidRPr="007D3791"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14:paraId="2850CA64" w14:textId="3140C275" w:rsidR="0026494C" w:rsidRPr="007D3791" w:rsidRDefault="0026494C" w:rsidP="0065724F">
      <w:pPr>
        <w:pStyle w:val="a3"/>
        <w:ind w:right="-1"/>
        <w:rPr>
          <w:b/>
          <w:sz w:val="28"/>
          <w:szCs w:val="28"/>
        </w:rPr>
      </w:pPr>
    </w:p>
    <w:p w14:paraId="3E7139AB" w14:textId="77777777" w:rsidR="0026494C" w:rsidRPr="007D3791" w:rsidRDefault="0026494C" w:rsidP="0065724F">
      <w:pPr>
        <w:pStyle w:val="a3"/>
        <w:ind w:right="-1"/>
        <w:jc w:val="center"/>
        <w:rPr>
          <w:b/>
          <w:sz w:val="28"/>
          <w:szCs w:val="28"/>
        </w:rPr>
      </w:pPr>
      <w:r w:rsidRPr="007D3791">
        <w:rPr>
          <w:b/>
          <w:sz w:val="28"/>
          <w:szCs w:val="28"/>
        </w:rPr>
        <w:t>ВИРІШИВ:</w:t>
      </w:r>
    </w:p>
    <w:p w14:paraId="18BE18B6" w14:textId="77777777" w:rsidR="0026494C" w:rsidRPr="007D3791" w:rsidRDefault="0026494C" w:rsidP="0065724F">
      <w:pPr>
        <w:widowControl w:val="0"/>
        <w:autoSpaceDE w:val="0"/>
        <w:autoSpaceDN w:val="0"/>
        <w:adjustRightInd w:val="0"/>
        <w:ind w:left="720" w:right="-1"/>
        <w:jc w:val="both"/>
        <w:rPr>
          <w:szCs w:val="28"/>
          <w:lang w:val="uk-UA"/>
        </w:rPr>
      </w:pPr>
    </w:p>
    <w:p w14:paraId="4431CC54" w14:textId="127A6425" w:rsidR="009D5FF7" w:rsidRPr="007D3791" w:rsidRDefault="009D5FF7" w:rsidP="000D0B19">
      <w:pPr>
        <w:ind w:firstLine="709"/>
        <w:jc w:val="both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1.</w:t>
      </w:r>
      <w:r w:rsidRPr="007D3791">
        <w:rPr>
          <w:szCs w:val="28"/>
          <w:lang w:val="uk-UA"/>
        </w:rPr>
        <w:t xml:space="preserve"> Створити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</w:t>
      </w:r>
      <w:r w:rsidRPr="007D3791">
        <w:rPr>
          <w:rStyle w:val="3"/>
          <w:b w:val="0"/>
          <w:szCs w:val="28"/>
          <w:lang w:val="uk-UA"/>
        </w:rPr>
        <w:t xml:space="preserve">та затвердити </w:t>
      </w:r>
      <w:r w:rsidR="000D0B19" w:rsidRPr="007D3791">
        <w:rPr>
          <w:rStyle w:val="3"/>
          <w:b w:val="0"/>
          <w:szCs w:val="28"/>
          <w:lang w:val="uk-UA"/>
        </w:rPr>
        <w:t>його склад</w:t>
      </w:r>
      <w:r w:rsidRPr="007D3791">
        <w:rPr>
          <w:rStyle w:val="3"/>
          <w:b w:val="0"/>
          <w:szCs w:val="28"/>
          <w:lang w:val="uk-UA"/>
        </w:rPr>
        <w:t xml:space="preserve"> згідно з додатком 1.</w:t>
      </w:r>
    </w:p>
    <w:p w14:paraId="05FC236D" w14:textId="77777777" w:rsidR="00D55904" w:rsidRDefault="00D55904" w:rsidP="00D55904">
      <w:pPr>
        <w:jc w:val="both"/>
        <w:rPr>
          <w:szCs w:val="28"/>
          <w:lang w:val="uk-UA"/>
        </w:rPr>
      </w:pPr>
    </w:p>
    <w:p w14:paraId="749E601E" w14:textId="6CE41B67" w:rsidR="0065185E" w:rsidRPr="007D3791" w:rsidRDefault="0065185E" w:rsidP="00D55904">
      <w:pPr>
        <w:ind w:firstLine="709"/>
        <w:jc w:val="both"/>
        <w:rPr>
          <w:szCs w:val="28"/>
          <w:lang w:val="uk-UA" w:eastAsia="uk-UA"/>
        </w:rPr>
      </w:pPr>
      <w:r w:rsidRPr="007D3791">
        <w:rPr>
          <w:b/>
          <w:szCs w:val="28"/>
          <w:lang w:val="uk-UA" w:eastAsia="uk-UA"/>
        </w:rPr>
        <w:t>2.</w:t>
      </w:r>
      <w:r w:rsidRPr="007D3791">
        <w:rPr>
          <w:szCs w:val="28"/>
          <w:lang w:val="uk-UA" w:eastAsia="uk-UA"/>
        </w:rPr>
        <w:t xml:space="preserve"> Затвердити Положення про </w:t>
      </w:r>
      <w:r w:rsidRPr="007D3791">
        <w:rPr>
          <w:szCs w:val="28"/>
          <w:lang w:val="uk-UA"/>
        </w:rPr>
        <w:t>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 w:rsidRPr="007D3791">
        <w:rPr>
          <w:szCs w:val="28"/>
          <w:lang w:val="uk-UA" w:eastAsia="uk-UA"/>
        </w:rPr>
        <w:t xml:space="preserve"> згідно з додатком 2.</w:t>
      </w:r>
    </w:p>
    <w:p w14:paraId="7ADA5355" w14:textId="77777777" w:rsidR="0065185E" w:rsidRPr="007D3791" w:rsidRDefault="0065185E" w:rsidP="0065185E">
      <w:pPr>
        <w:ind w:firstLine="709"/>
        <w:jc w:val="both"/>
        <w:rPr>
          <w:szCs w:val="28"/>
          <w:lang w:val="uk-UA" w:eastAsia="uk-UA"/>
        </w:rPr>
      </w:pPr>
    </w:p>
    <w:p w14:paraId="24BBEE93" w14:textId="28D0ABB0" w:rsidR="0065185E" w:rsidRPr="007D3791" w:rsidRDefault="0065185E" w:rsidP="0065185E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3.</w:t>
      </w:r>
      <w:r w:rsidRPr="007D3791">
        <w:rPr>
          <w:szCs w:val="28"/>
          <w:lang w:val="uk-UA" w:eastAsia="uk-UA"/>
        </w:rPr>
        <w:t> </w:t>
      </w:r>
      <w:r w:rsidRPr="007D3791">
        <w:rPr>
          <w:szCs w:val="28"/>
          <w:lang w:val="uk-UA"/>
        </w:rPr>
        <w:t xml:space="preserve">Установити, що у разі персональних змін у складі </w:t>
      </w:r>
      <w:r w:rsidR="006839C6" w:rsidRPr="007D3791">
        <w:rPr>
          <w:szCs w:val="28"/>
          <w:lang w:val="uk-UA"/>
        </w:rPr>
        <w:t>комітету</w:t>
      </w:r>
      <w:r w:rsidRPr="007D3791">
        <w:rPr>
          <w:szCs w:val="28"/>
          <w:lang w:val="uk-UA"/>
        </w:rPr>
        <w:t xml:space="preserve">, або відсутності осіб, які входять до </w:t>
      </w:r>
      <w:r w:rsidR="006839C6" w:rsidRPr="007D3791">
        <w:rPr>
          <w:szCs w:val="28"/>
          <w:lang w:val="uk-UA"/>
        </w:rPr>
        <w:t>його</w:t>
      </w:r>
      <w:r w:rsidRPr="007D3791">
        <w:rPr>
          <w:szCs w:val="28"/>
          <w:lang w:val="uk-UA"/>
        </w:rPr>
        <w:t xml:space="preserve"> складу, в зв’язку з відпусткою, хворобою чи з інших причин, особи, які виконують їх обов’язки, входять до складу </w:t>
      </w:r>
      <w:r w:rsidR="006839C6" w:rsidRPr="007D3791">
        <w:rPr>
          <w:szCs w:val="28"/>
          <w:lang w:val="uk-UA"/>
        </w:rPr>
        <w:t>комітету</w:t>
      </w:r>
      <w:r w:rsidRPr="007D3791">
        <w:rPr>
          <w:szCs w:val="28"/>
          <w:lang w:val="uk-UA"/>
        </w:rPr>
        <w:t xml:space="preserve"> за посадами.</w:t>
      </w:r>
    </w:p>
    <w:p w14:paraId="55D5D72F" w14:textId="77777777" w:rsidR="00FD1413" w:rsidRPr="007D3791" w:rsidRDefault="00FD1413" w:rsidP="003060EC">
      <w:pPr>
        <w:pStyle w:val="ab"/>
        <w:ind w:left="0" w:firstLine="709"/>
        <w:jc w:val="both"/>
        <w:rPr>
          <w:b/>
          <w:szCs w:val="28"/>
          <w:lang w:val="uk-UA" w:eastAsia="uk-UA"/>
        </w:rPr>
      </w:pPr>
    </w:p>
    <w:p w14:paraId="4EAC33F8" w14:textId="011E20CA" w:rsidR="003952BD" w:rsidRPr="007D3791" w:rsidRDefault="0065185E" w:rsidP="003060EC">
      <w:pPr>
        <w:pStyle w:val="ab"/>
        <w:ind w:left="0"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4.</w:t>
      </w:r>
      <w:r w:rsidRPr="007D3791">
        <w:rPr>
          <w:szCs w:val="28"/>
          <w:lang w:val="uk-UA" w:eastAsia="uk-UA"/>
        </w:rPr>
        <w:t xml:space="preserve"> Визнати такими, що втратили чинність </w:t>
      </w:r>
      <w:r w:rsidRPr="007D3791">
        <w:rPr>
          <w:szCs w:val="28"/>
          <w:lang w:val="uk-UA"/>
        </w:rPr>
        <w:t xml:space="preserve">із дня набрання чинності даного </w:t>
      </w:r>
      <w:r w:rsidRPr="007D3791">
        <w:rPr>
          <w:szCs w:val="28"/>
          <w:lang w:val="uk-UA" w:eastAsia="uk-UA"/>
        </w:rPr>
        <w:t>рішення, рішення</w:t>
      </w:r>
      <w:r w:rsidR="003952BD" w:rsidRPr="007D3791">
        <w:rPr>
          <w:szCs w:val="28"/>
          <w:lang w:val="uk-UA"/>
        </w:rPr>
        <w:t xml:space="preserve"> виконавчого комітету </w:t>
      </w:r>
      <w:r w:rsidR="003060EC" w:rsidRPr="007D3791">
        <w:rPr>
          <w:szCs w:val="28"/>
          <w:lang w:val="uk-UA"/>
        </w:rPr>
        <w:t xml:space="preserve">Сумської міської ради </w:t>
      </w:r>
      <w:r w:rsidR="003952BD" w:rsidRPr="007D3791">
        <w:rPr>
          <w:szCs w:val="28"/>
          <w:lang w:val="uk-UA"/>
        </w:rPr>
        <w:t xml:space="preserve">від 28.11.2006 </w:t>
      </w:r>
      <w:r w:rsidR="003060EC" w:rsidRPr="007D3791">
        <w:rPr>
          <w:szCs w:val="28"/>
          <w:lang w:val="uk-UA"/>
        </w:rPr>
        <w:t xml:space="preserve">                </w:t>
      </w:r>
      <w:r w:rsidR="003952BD" w:rsidRPr="007D3791">
        <w:rPr>
          <w:szCs w:val="28"/>
          <w:lang w:val="uk-UA"/>
        </w:rPr>
        <w:t>№ 636 «Про створення та організацію діяльності міського комітету забезпечення доступності осіб з інвалідністю та інших маломобільних груп населення до об’єктів соціальної та інженерно - транспортної інфраструктури»</w:t>
      </w:r>
      <w:r w:rsidR="00951400" w:rsidRPr="007D3791">
        <w:rPr>
          <w:szCs w:val="28"/>
          <w:lang w:val="uk-UA"/>
        </w:rPr>
        <w:t xml:space="preserve">, </w:t>
      </w:r>
      <w:r w:rsidR="003952BD" w:rsidRPr="007D3791">
        <w:rPr>
          <w:szCs w:val="28"/>
          <w:lang w:val="uk-UA"/>
        </w:rPr>
        <w:t>від 11.12.2018 № 669 «Про 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осіб з інвалідністю та інших маломобільних груп населення до о</w:t>
      </w:r>
      <w:r w:rsidR="00C42A5E">
        <w:rPr>
          <w:szCs w:val="28"/>
          <w:lang w:val="uk-UA"/>
        </w:rPr>
        <w:t>б’єктів соціальної та інженерно-</w:t>
      </w:r>
      <w:r w:rsidR="003952BD" w:rsidRPr="007D3791">
        <w:rPr>
          <w:szCs w:val="28"/>
          <w:lang w:val="uk-UA"/>
        </w:rPr>
        <w:t>транспортної інфраструктури»</w:t>
      </w:r>
      <w:r w:rsidR="00C42A5E">
        <w:rPr>
          <w:szCs w:val="28"/>
          <w:lang w:val="uk-UA"/>
        </w:rPr>
        <w:t xml:space="preserve"> (зі змінами)</w:t>
      </w:r>
      <w:r w:rsidR="003A658B">
        <w:rPr>
          <w:szCs w:val="28"/>
          <w:lang w:val="uk-UA"/>
        </w:rPr>
        <w:t>»</w:t>
      </w:r>
      <w:r w:rsidR="003952BD" w:rsidRPr="007D3791">
        <w:rPr>
          <w:szCs w:val="28"/>
          <w:lang w:val="uk-UA"/>
        </w:rPr>
        <w:t>.</w:t>
      </w:r>
    </w:p>
    <w:p w14:paraId="4B1FC98B" w14:textId="77777777" w:rsidR="003952BD" w:rsidRPr="007D3791" w:rsidRDefault="003952BD" w:rsidP="000D0B19">
      <w:pPr>
        <w:pStyle w:val="ab"/>
        <w:shd w:val="clear" w:color="auto" w:fill="FFFFFF"/>
        <w:ind w:left="0" w:firstLine="709"/>
        <w:jc w:val="both"/>
        <w:rPr>
          <w:szCs w:val="28"/>
          <w:lang w:val="uk-UA"/>
        </w:rPr>
      </w:pPr>
    </w:p>
    <w:p w14:paraId="420D56A8" w14:textId="73B42A76" w:rsidR="00934BE2" w:rsidRPr="007D3791" w:rsidRDefault="00825234" w:rsidP="00FB689A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5</w:t>
      </w:r>
      <w:r w:rsidR="00FB689A" w:rsidRPr="007D3791">
        <w:rPr>
          <w:b/>
          <w:szCs w:val="28"/>
          <w:lang w:val="uk-UA" w:eastAsia="uk-UA"/>
        </w:rPr>
        <w:t>.</w:t>
      </w:r>
      <w:r w:rsidR="00FB689A" w:rsidRPr="007D3791">
        <w:rPr>
          <w:szCs w:val="28"/>
          <w:lang w:val="uk-UA" w:eastAsia="uk-UA"/>
        </w:rPr>
        <w:t xml:space="preserve"> Контроль за виконанням </w:t>
      </w:r>
      <w:r w:rsidR="00FB689A" w:rsidRPr="007D3791">
        <w:rPr>
          <w:szCs w:val="28"/>
          <w:lang w:val="uk-UA"/>
        </w:rPr>
        <w:t>даного рішення покласти на першого заступника міського голови Бондаренка М.Є</w:t>
      </w:r>
      <w:r w:rsidR="007657F0" w:rsidRPr="007D3791">
        <w:rPr>
          <w:szCs w:val="28"/>
          <w:lang w:val="uk-UA"/>
        </w:rPr>
        <w:t>.</w:t>
      </w:r>
    </w:p>
    <w:p w14:paraId="48503B5B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4901EED2" w14:textId="77777777" w:rsidR="00350D30" w:rsidRPr="007D3791" w:rsidRDefault="00350D30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6A33C32E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5ED3B432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7AB4BEFF" w14:textId="77777777" w:rsidR="0026494C" w:rsidRPr="007D3791" w:rsidRDefault="00A56213" w:rsidP="0065724F">
      <w:pPr>
        <w:pStyle w:val="a3"/>
        <w:ind w:right="-1"/>
        <w:rPr>
          <w:b/>
          <w:sz w:val="28"/>
          <w:szCs w:val="28"/>
        </w:rPr>
      </w:pPr>
      <w:r w:rsidRPr="007D3791">
        <w:rPr>
          <w:b/>
          <w:sz w:val="28"/>
          <w:szCs w:val="28"/>
        </w:rPr>
        <w:t>Міський голова</w:t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="00350D30" w:rsidRPr="007D3791">
        <w:rPr>
          <w:b/>
          <w:sz w:val="28"/>
          <w:szCs w:val="28"/>
        </w:rPr>
        <w:t xml:space="preserve">        </w:t>
      </w:r>
      <w:r w:rsidR="0026494C" w:rsidRPr="007D3791">
        <w:rPr>
          <w:b/>
          <w:sz w:val="28"/>
          <w:szCs w:val="28"/>
        </w:rPr>
        <w:t>О.М. Лисенко</w:t>
      </w:r>
    </w:p>
    <w:p w14:paraId="03103EDE" w14:textId="77777777" w:rsidR="0026494C" w:rsidRPr="007D3791" w:rsidRDefault="0026494C" w:rsidP="0065724F">
      <w:pPr>
        <w:pStyle w:val="a3"/>
        <w:ind w:right="-1"/>
        <w:rPr>
          <w:b/>
          <w:sz w:val="16"/>
          <w:szCs w:val="16"/>
        </w:rPr>
      </w:pPr>
    </w:p>
    <w:p w14:paraId="21487270" w14:textId="5F3BA90C" w:rsidR="0026494C" w:rsidRPr="007D3791" w:rsidRDefault="00D55904" w:rsidP="0065724F">
      <w:pPr>
        <w:pStyle w:val="a3"/>
        <w:pBdr>
          <w:bottom w:val="single" w:sz="18" w:space="1" w:color="auto"/>
        </w:pBdr>
        <w:ind w:right="-1"/>
        <w:rPr>
          <w:sz w:val="24"/>
          <w:szCs w:val="24"/>
        </w:rPr>
      </w:pPr>
      <w:r>
        <w:rPr>
          <w:sz w:val="24"/>
          <w:szCs w:val="24"/>
        </w:rPr>
        <w:t>Масік</w:t>
      </w:r>
      <w:r w:rsidR="00597259" w:rsidRPr="007D3791">
        <w:rPr>
          <w:sz w:val="24"/>
          <w:szCs w:val="24"/>
        </w:rPr>
        <w:t xml:space="preserve"> 787-100</w:t>
      </w:r>
    </w:p>
    <w:p w14:paraId="735AF779" w14:textId="44C2707B" w:rsidR="0026494C" w:rsidRPr="007D3791" w:rsidRDefault="0026494C" w:rsidP="0065724F">
      <w:pPr>
        <w:ind w:right="-1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Розіслати: </w:t>
      </w:r>
      <w:r w:rsidR="00EE1ED6" w:rsidRPr="007D3791">
        <w:rPr>
          <w:sz w:val="24"/>
          <w:lang w:val="uk-UA"/>
        </w:rPr>
        <w:t>згідно зі списком розсилки</w:t>
      </w:r>
    </w:p>
    <w:p w14:paraId="03D4C410" w14:textId="77777777" w:rsidR="00945E97" w:rsidRPr="007D3791" w:rsidRDefault="00945E97" w:rsidP="0065724F">
      <w:pPr>
        <w:ind w:right="-1"/>
        <w:jc w:val="both"/>
        <w:rPr>
          <w:sz w:val="24"/>
          <w:lang w:val="uk-UA"/>
        </w:rPr>
      </w:pPr>
    </w:p>
    <w:p w14:paraId="14724AE5" w14:textId="77777777" w:rsidR="00145D8A" w:rsidRPr="007D3791" w:rsidRDefault="00145D8A" w:rsidP="0065724F">
      <w:pPr>
        <w:ind w:right="-1"/>
        <w:jc w:val="center"/>
        <w:rPr>
          <w:b/>
          <w:szCs w:val="28"/>
          <w:lang w:val="uk-UA"/>
        </w:rPr>
      </w:pPr>
    </w:p>
    <w:p w14:paraId="7FAFE5B1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1A0BA17A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4B3E87A2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38E6222D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6FB9E765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49EEFFBB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70D59474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4CAD1915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27A806AF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7415290F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6AD51B35" w14:textId="1260CB5C" w:rsidR="00B5683A" w:rsidRDefault="00B5683A" w:rsidP="00945E97">
      <w:pPr>
        <w:jc w:val="center"/>
        <w:rPr>
          <w:b/>
          <w:szCs w:val="28"/>
          <w:lang w:val="uk-UA"/>
        </w:rPr>
      </w:pPr>
    </w:p>
    <w:p w14:paraId="26664830" w14:textId="3CEC2305" w:rsidR="000B1046" w:rsidRDefault="000B1046" w:rsidP="00945E97">
      <w:pPr>
        <w:jc w:val="center"/>
        <w:rPr>
          <w:b/>
          <w:szCs w:val="28"/>
          <w:lang w:val="uk-UA"/>
        </w:rPr>
      </w:pPr>
    </w:p>
    <w:p w14:paraId="4A083887" w14:textId="386D7859" w:rsidR="000B1046" w:rsidRDefault="000B1046" w:rsidP="00945E97">
      <w:pPr>
        <w:jc w:val="center"/>
        <w:rPr>
          <w:b/>
          <w:szCs w:val="28"/>
          <w:lang w:val="uk-UA"/>
        </w:rPr>
      </w:pPr>
    </w:p>
    <w:p w14:paraId="5AAEB7FC" w14:textId="1592A910" w:rsidR="000B1046" w:rsidRDefault="000B1046" w:rsidP="00945E97">
      <w:pPr>
        <w:jc w:val="center"/>
        <w:rPr>
          <w:b/>
          <w:szCs w:val="28"/>
          <w:lang w:val="uk-UA"/>
        </w:rPr>
      </w:pPr>
    </w:p>
    <w:p w14:paraId="366C8DB9" w14:textId="77777777" w:rsidR="00FE52C5" w:rsidRPr="007D3791" w:rsidRDefault="00FE52C5" w:rsidP="00945E97">
      <w:pPr>
        <w:jc w:val="center"/>
        <w:rPr>
          <w:b/>
          <w:szCs w:val="28"/>
          <w:lang w:val="uk-UA"/>
        </w:rPr>
      </w:pPr>
    </w:p>
    <w:p w14:paraId="0C81BCB7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683160B7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2B95C22A" w14:textId="318C782F" w:rsidR="007657F0" w:rsidRPr="007D3791" w:rsidRDefault="006D062E" w:rsidP="006D062E">
      <w:pPr>
        <w:ind w:left="5670"/>
        <w:rPr>
          <w:sz w:val="24"/>
          <w:lang w:val="uk-UA"/>
        </w:rPr>
      </w:pPr>
      <w:r w:rsidRPr="007D3791">
        <w:rPr>
          <w:sz w:val="24"/>
          <w:lang w:val="uk-UA"/>
        </w:rPr>
        <w:t xml:space="preserve">                 </w:t>
      </w:r>
      <w:r w:rsidR="007657F0" w:rsidRPr="007D3791">
        <w:rPr>
          <w:sz w:val="24"/>
          <w:lang w:val="uk-UA"/>
        </w:rPr>
        <w:t>Додаток 1</w:t>
      </w:r>
    </w:p>
    <w:p w14:paraId="2B46865F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до рішення виконавчого комітету</w:t>
      </w:r>
    </w:p>
    <w:p w14:paraId="4B9DBE6E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  №      </w:t>
      </w:r>
    </w:p>
    <w:p w14:paraId="5EF89F2E" w14:textId="77777777" w:rsidR="0073564E" w:rsidRPr="007D3791" w:rsidRDefault="0073564E" w:rsidP="007657F0">
      <w:pPr>
        <w:ind w:left="5670"/>
        <w:jc w:val="center"/>
        <w:rPr>
          <w:sz w:val="24"/>
          <w:lang w:val="uk-UA"/>
        </w:rPr>
      </w:pPr>
    </w:p>
    <w:p w14:paraId="1B49A17E" w14:textId="77777777" w:rsidR="007657F0" w:rsidRPr="007D3791" w:rsidRDefault="007657F0" w:rsidP="007657F0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t>ЗАТВЕРДЖЕНО</w:t>
      </w:r>
    </w:p>
    <w:p w14:paraId="72C51BC3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рішення виконавчого комітету</w:t>
      </w:r>
    </w:p>
    <w:p w14:paraId="0EC70280" w14:textId="77777777" w:rsidR="007657F0" w:rsidRPr="007D3791" w:rsidRDefault="007657F0" w:rsidP="007657F0">
      <w:pPr>
        <w:ind w:left="5670"/>
        <w:jc w:val="both"/>
        <w:rPr>
          <w:b/>
          <w:i/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№  </w:t>
      </w:r>
    </w:p>
    <w:p w14:paraId="1611E154" w14:textId="77777777" w:rsidR="00E63E9D" w:rsidRPr="007D3791" w:rsidRDefault="00E63E9D" w:rsidP="00E63E9D">
      <w:pPr>
        <w:spacing w:line="226" w:lineRule="auto"/>
        <w:jc w:val="center"/>
        <w:rPr>
          <w:b/>
          <w:szCs w:val="28"/>
          <w:lang w:val="uk-UA" w:eastAsia="uk-UA"/>
        </w:rPr>
      </w:pPr>
    </w:p>
    <w:p w14:paraId="46FE171A" w14:textId="77777777" w:rsidR="00E63E9D" w:rsidRPr="007D3791" w:rsidRDefault="00E63E9D" w:rsidP="00E63E9D">
      <w:pPr>
        <w:spacing w:line="226" w:lineRule="auto"/>
        <w:jc w:val="center"/>
        <w:rPr>
          <w:b/>
          <w:szCs w:val="28"/>
          <w:lang w:val="uk-UA" w:eastAsia="uk-UA"/>
        </w:rPr>
      </w:pPr>
      <w:r w:rsidRPr="007D3791">
        <w:rPr>
          <w:b/>
          <w:szCs w:val="28"/>
          <w:lang w:val="uk-UA" w:eastAsia="uk-UA"/>
        </w:rPr>
        <w:t>Склад</w:t>
      </w:r>
    </w:p>
    <w:p w14:paraId="38D3B7FA" w14:textId="643E1BF5" w:rsidR="0014395C" w:rsidRPr="007D3791" w:rsidRDefault="00E63E9D" w:rsidP="00E63E9D">
      <w:pPr>
        <w:jc w:val="center"/>
        <w:rPr>
          <w:b/>
          <w:bCs/>
          <w:szCs w:val="28"/>
          <w:lang w:val="uk-UA" w:eastAsia="uk-UA"/>
        </w:rPr>
      </w:pPr>
      <w:r w:rsidRPr="007D3791">
        <w:rPr>
          <w:b/>
          <w:bCs/>
          <w:szCs w:val="28"/>
          <w:lang w:val="uk-UA" w:eastAsia="uk-UA"/>
        </w:rPr>
        <w:t>міського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002C2E30" w14:textId="01CA0471" w:rsidR="0014395C" w:rsidRPr="007D3791" w:rsidRDefault="0014395C" w:rsidP="00E63E9D">
      <w:pPr>
        <w:jc w:val="center"/>
        <w:rPr>
          <w:b/>
          <w:bCs/>
          <w:szCs w:val="28"/>
          <w:lang w:val="uk-UA" w:eastAsia="uk-UA"/>
        </w:rPr>
      </w:pPr>
    </w:p>
    <w:p w14:paraId="3E191986" w14:textId="77777777" w:rsidR="00121125" w:rsidRPr="007D3791" w:rsidRDefault="00121125" w:rsidP="00E63E9D">
      <w:pPr>
        <w:jc w:val="center"/>
        <w:rPr>
          <w:b/>
          <w:bCs/>
          <w:szCs w:val="28"/>
          <w:lang w:val="uk-UA" w:eastAsia="uk-UA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539"/>
        <w:gridCol w:w="330"/>
        <w:gridCol w:w="5765"/>
      </w:tblGrid>
      <w:tr w:rsidR="007D3791" w:rsidRPr="007D3791" w14:paraId="2E7A0D09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71CD1F" w14:textId="77777777" w:rsidR="0014395C" w:rsidRPr="007D3791" w:rsidRDefault="0014395C" w:rsidP="00F667EA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Бондаренко</w:t>
            </w:r>
          </w:p>
          <w:p w14:paraId="7229CB09" w14:textId="17D6FA5A" w:rsidR="0014395C" w:rsidRPr="007D3791" w:rsidRDefault="0014395C" w:rsidP="00F667EA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Михайло Євгенович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85F091D" w14:textId="438DFB15" w:rsidR="0014395C" w:rsidRPr="007D3791" w:rsidRDefault="0014395C" w:rsidP="00CE1DD3">
            <w:pPr>
              <w:spacing w:line="240" w:lineRule="atLeast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C453615" w14:textId="77777777" w:rsidR="0014395C" w:rsidRPr="007D3791" w:rsidRDefault="0014395C" w:rsidP="00F667EA">
            <w:pPr>
              <w:spacing w:line="240" w:lineRule="atLeast"/>
              <w:jc w:val="both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перший заступник міського голови, </w:t>
            </w:r>
            <w:r w:rsidRPr="007D3791">
              <w:rPr>
                <w:b/>
                <w:szCs w:val="28"/>
                <w:lang w:val="uk-UA" w:eastAsia="uk-UA"/>
              </w:rPr>
              <w:t>голова комітету;</w:t>
            </w:r>
          </w:p>
          <w:p w14:paraId="00ED664B" w14:textId="6534F91A" w:rsidR="00CE1DD3" w:rsidRPr="007D3791" w:rsidRDefault="00CE1DD3" w:rsidP="00F667EA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4442E077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3814F06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Мотречко</w:t>
            </w:r>
          </w:p>
          <w:p w14:paraId="1B52D82E" w14:textId="72C1908A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43C2DBF" w14:textId="524E0D2E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7BA80AD" w14:textId="77777777" w:rsidR="00CE1DD3" w:rsidRPr="007D3791" w:rsidRDefault="00CE1DD3" w:rsidP="00CE1DD3">
            <w:pPr>
              <w:spacing w:line="240" w:lineRule="atLeast"/>
              <w:jc w:val="both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7D3791">
              <w:rPr>
                <w:b/>
                <w:szCs w:val="28"/>
                <w:lang w:val="uk-UA" w:eastAsia="uk-UA"/>
              </w:rPr>
              <w:t>заступник голови комітету;</w:t>
            </w:r>
          </w:p>
          <w:p w14:paraId="23B3D018" w14:textId="4C0CF25C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6932A3" w14:paraId="0A92258E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C2251FA" w14:textId="02896496" w:rsidR="00CE1DD3" w:rsidRPr="004A547B" w:rsidRDefault="00AD785B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Соловйова</w:t>
            </w:r>
            <w:r w:rsidR="004A547B" w:rsidRPr="004A547B">
              <w:rPr>
                <w:b/>
                <w:szCs w:val="28"/>
                <w:lang w:val="uk-UA" w:eastAsia="uk-UA"/>
              </w:rPr>
              <w:t xml:space="preserve"> </w:t>
            </w:r>
          </w:p>
          <w:p w14:paraId="54AA1477" w14:textId="09A313C2" w:rsidR="00CE1DD3" w:rsidRPr="007D3791" w:rsidRDefault="00AD785B" w:rsidP="00CE1DD3">
            <w:pPr>
              <w:rPr>
                <w:b/>
                <w:bCs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Алла</w:t>
            </w:r>
            <w:r w:rsidR="004A547B" w:rsidRPr="004A547B">
              <w:rPr>
                <w:szCs w:val="28"/>
                <w:lang w:val="uk-UA" w:eastAsia="uk-UA"/>
              </w:rPr>
              <w:t xml:space="preserve"> </w:t>
            </w:r>
            <w:r>
              <w:rPr>
                <w:szCs w:val="28"/>
                <w:lang w:val="uk-UA" w:eastAsia="uk-UA"/>
              </w:rPr>
              <w:t>Олексіївна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BDFEDE7" w14:textId="550683FE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160E07D" w14:textId="2632DAC6" w:rsidR="00CE1DD3" w:rsidRDefault="00AD785B" w:rsidP="00AD785B">
            <w:pPr>
              <w:spacing w:line="240" w:lineRule="atLeast"/>
              <w:ind w:right="-5"/>
              <w:jc w:val="both"/>
              <w:rPr>
                <w:b/>
                <w:szCs w:val="28"/>
                <w:lang w:val="uk-UA" w:eastAsia="uk-UA"/>
              </w:rPr>
            </w:pPr>
            <w:r w:rsidRPr="00AD785B">
              <w:rPr>
                <w:szCs w:val="28"/>
                <w:lang w:val="uk-UA"/>
              </w:rPr>
              <w:t xml:space="preserve">головний спеціаліст </w:t>
            </w:r>
            <w:r w:rsidRPr="00AD785B">
              <w:rPr>
                <w:bCs/>
                <w:szCs w:val="28"/>
                <w:lang w:val="uk-UA"/>
              </w:rPr>
              <w:t>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 департаменту соціального  захисту населення Сумської міської ради,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CE1DD3" w:rsidRPr="007D3791">
              <w:rPr>
                <w:b/>
                <w:szCs w:val="28"/>
                <w:lang w:val="uk-UA" w:eastAsia="uk-UA"/>
              </w:rPr>
              <w:t>секретар комітету.</w:t>
            </w:r>
          </w:p>
          <w:p w14:paraId="07FF94A2" w14:textId="77777777" w:rsidR="00AD785B" w:rsidRPr="00AD785B" w:rsidRDefault="00AD785B" w:rsidP="00AD785B">
            <w:pPr>
              <w:spacing w:line="240" w:lineRule="atLeast"/>
              <w:ind w:right="-5"/>
              <w:jc w:val="both"/>
              <w:rPr>
                <w:b/>
                <w:bCs/>
                <w:szCs w:val="28"/>
                <w:lang w:val="uk-UA"/>
              </w:rPr>
            </w:pPr>
          </w:p>
          <w:p w14:paraId="78B67422" w14:textId="18A65D95" w:rsidR="00CE1DD3" w:rsidRPr="007D3791" w:rsidRDefault="00CE1DD3" w:rsidP="00CE1DD3">
            <w:pPr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4DF29A58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64A1F27" w14:textId="77777777" w:rsidR="00BF03CB" w:rsidRPr="007D3791" w:rsidRDefault="00BF03CB" w:rsidP="00F667EA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Члени комітету:</w:t>
            </w:r>
          </w:p>
          <w:p w14:paraId="23B76CF6" w14:textId="77777777" w:rsidR="00BF03CB" w:rsidRPr="007D3791" w:rsidRDefault="00BF03CB" w:rsidP="00F667EA">
            <w:pPr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DBF1EF" w14:textId="77777777" w:rsidR="00BF03CB" w:rsidRPr="007D3791" w:rsidRDefault="00BF03CB" w:rsidP="00F667EA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66DD2C1F" w14:textId="77777777" w:rsidR="00BF03CB" w:rsidRPr="007D3791" w:rsidRDefault="00BF03CB" w:rsidP="00F667EA">
            <w:pPr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7F16D589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37097B1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Безкоста</w:t>
            </w:r>
            <w:r w:rsidRPr="007D3791">
              <w:rPr>
                <w:szCs w:val="28"/>
                <w:lang w:val="uk-UA" w:eastAsia="uk-UA"/>
              </w:rPr>
              <w:t xml:space="preserve"> </w:t>
            </w:r>
          </w:p>
          <w:p w14:paraId="6F181030" w14:textId="17683B67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Олена Віталіївна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931E2B3" w14:textId="090889F1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647BC90" w14:textId="77777777" w:rsidR="00CE1DD3" w:rsidRPr="007D3791" w:rsidRDefault="00CE1DD3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член громадської організації «Рука допомоги м. Суми» (за згодою);</w:t>
            </w:r>
            <w:r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  <w:p w14:paraId="59D297CF" w14:textId="674D9486" w:rsidR="00121125" w:rsidRPr="004A547B" w:rsidRDefault="00121125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2BD7612D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A740E9B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 xml:space="preserve">Білодід </w:t>
            </w:r>
          </w:p>
          <w:p w14:paraId="1885A38E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Костянтин Сергійович</w:t>
            </w:r>
          </w:p>
          <w:p w14:paraId="2A0AD3D8" w14:textId="2AD71677" w:rsidR="00CE1DD3" w:rsidRPr="004A547B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C6DCEAC" w14:textId="5560AAF5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B9E8815" w14:textId="29E585BA" w:rsidR="00CE1DD3" w:rsidRPr="007D3791" w:rsidRDefault="00CE1DD3" w:rsidP="00121125">
            <w:pPr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</w:tc>
      </w:tr>
      <w:tr w:rsidR="007D3791" w:rsidRPr="007D3791" w14:paraId="540A702C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D888E9A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Бондаренко</w:t>
            </w:r>
          </w:p>
          <w:p w14:paraId="00B7C322" w14:textId="2DA734C5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4C5A347" w14:textId="154EEAA0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72A4B875" w14:textId="77777777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shd w:val="clear" w:color="auto" w:fill="FFFFFF"/>
                <w:lang w:val="uk-UA" w:eastAsia="uk-UA"/>
              </w:rPr>
              <w:t xml:space="preserve">заступник начальника управління </w:t>
            </w:r>
            <w:r w:rsidRPr="007D3791">
              <w:rPr>
                <w:szCs w:val="28"/>
                <w:lang w:val="uk-UA" w:eastAsia="uk-UA"/>
              </w:rPr>
              <w:t>архітектури та містобудування Сумської міської ради;</w:t>
            </w:r>
            <w:r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  <w:p w14:paraId="4D15AFEA" w14:textId="7F0B6167" w:rsidR="00CE1DD3" w:rsidRPr="004A547B" w:rsidRDefault="00CE1DD3" w:rsidP="00CE1DD3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7D23FB1D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2B6D98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Борщ</w:t>
            </w:r>
          </w:p>
          <w:p w14:paraId="71952840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Володимир Михайлович</w:t>
            </w:r>
          </w:p>
          <w:p w14:paraId="2F7E2725" w14:textId="62AF13BD" w:rsidR="00CE1DD3" w:rsidRPr="004A547B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5B08425" w14:textId="7D71F1E4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FCA40C8" w14:textId="631E9F51" w:rsidR="00CE1DD3" w:rsidRPr="007D3791" w:rsidRDefault="00CE1DD3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shd w:val="clear" w:color="auto" w:fill="FFFFFF"/>
                <w:lang w:val="uk-UA" w:eastAsia="uk-UA"/>
              </w:rPr>
              <w:t xml:space="preserve">особа з інвалідністю І групи </w:t>
            </w:r>
            <w:r w:rsidRPr="007D3791">
              <w:rPr>
                <w:szCs w:val="28"/>
                <w:lang w:val="uk-UA" w:eastAsia="uk-UA"/>
              </w:rPr>
              <w:t>(за згодою);</w:t>
            </w:r>
            <w:r w:rsidR="00121125"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</w:tc>
      </w:tr>
      <w:tr w:rsidR="007D3791" w:rsidRPr="007D3791" w14:paraId="0E1EDA0A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4A101F5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Габ</w:t>
            </w:r>
          </w:p>
          <w:p w14:paraId="68658C28" w14:textId="7FA956BA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Олег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ABEC7DB" w14:textId="6486443A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75EE68D" w14:textId="6EDCA965" w:rsidR="00CE1DD3" w:rsidRPr="007D3791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громадської організації «Рука допомоги м. Суми» (за згодою);</w:t>
            </w:r>
          </w:p>
          <w:p w14:paraId="2FEF933D" w14:textId="77777777" w:rsidR="00E339BD" w:rsidRDefault="00E339BD" w:rsidP="00FE52C5">
            <w:pPr>
              <w:spacing w:line="240" w:lineRule="atLeast"/>
              <w:rPr>
                <w:sz w:val="24"/>
                <w:lang w:val="uk-UA" w:eastAsia="uk-UA"/>
              </w:rPr>
            </w:pPr>
          </w:p>
          <w:p w14:paraId="2656FC03" w14:textId="255B0585" w:rsidR="00121125" w:rsidRPr="007D3791" w:rsidRDefault="00121125" w:rsidP="00121125">
            <w:pPr>
              <w:spacing w:line="240" w:lineRule="atLeast"/>
              <w:jc w:val="right"/>
              <w:rPr>
                <w:sz w:val="24"/>
                <w:lang w:val="uk-UA" w:eastAsia="uk-UA"/>
              </w:rPr>
            </w:pPr>
            <w:r w:rsidRPr="007D3791">
              <w:rPr>
                <w:sz w:val="24"/>
                <w:lang w:val="uk-UA" w:eastAsia="uk-UA"/>
              </w:rPr>
              <w:t>Продовження додатка 1</w:t>
            </w:r>
          </w:p>
          <w:p w14:paraId="2405D090" w14:textId="043D1BC4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256DFDAF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056689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lastRenderedPageBreak/>
              <w:t xml:space="preserve">Галіченко </w:t>
            </w:r>
          </w:p>
          <w:p w14:paraId="509F6E2D" w14:textId="04B917AD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Інна Федорівна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F528533" w14:textId="6E5A9F99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74D637BC" w14:textId="77777777" w:rsidR="00CE1DD3" w:rsidRPr="007D3791" w:rsidRDefault="00CE1DD3" w:rsidP="00CE1DD3">
            <w:pPr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  <w:p w14:paraId="6BCCA8A0" w14:textId="3C787967" w:rsidR="00121125" w:rsidRPr="004A547B" w:rsidRDefault="00121125" w:rsidP="00CE1DD3">
            <w:pPr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2EEC289A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BD9E3D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Грінка</w:t>
            </w:r>
          </w:p>
          <w:p w14:paraId="07A9EA49" w14:textId="563B4545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Олександрович</w:t>
            </w:r>
            <w:r w:rsidRPr="007D3791">
              <w:rPr>
                <w:b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C8D9F7B" w14:textId="7866128E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002BE490" w14:textId="7A66D992" w:rsidR="00CE1DD3" w:rsidRPr="00483C9C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</w:p>
        </w:tc>
      </w:tr>
      <w:tr w:rsidR="007D3791" w:rsidRPr="007D3791" w14:paraId="5EC48BB7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4DE6FF1" w14:textId="77777777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4794A2A" w14:textId="797744D4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C1F1063" w14:textId="77777777" w:rsidR="00CE1DD3" w:rsidRPr="004A547B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5CD24B8C" w14:textId="77777777" w:rsidTr="00483C9C">
        <w:trPr>
          <w:trHeight w:val="88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FD74CCC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 xml:space="preserve">Журба  </w:t>
            </w:r>
          </w:p>
          <w:p w14:paraId="3530DEF2" w14:textId="31AA14C3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Іванович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EE5C03C" w14:textId="5208F2A7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14D679D" w14:textId="77777777" w:rsidR="00CE1DD3" w:rsidRPr="007D3791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директор департаменту інфраструктури міста Сумської міської ради;</w:t>
            </w:r>
          </w:p>
          <w:p w14:paraId="3F0C7ADD" w14:textId="350D8578" w:rsidR="00483C9C" w:rsidRPr="004A547B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2ED867FD" w14:textId="77777777" w:rsidTr="00483C9C">
        <w:trPr>
          <w:trHeight w:val="88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09BA784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Зігуненко</w:t>
            </w:r>
          </w:p>
          <w:p w14:paraId="7E7660CB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Микола Олександрович</w:t>
            </w:r>
          </w:p>
          <w:p w14:paraId="58F28306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A99719E" w14:textId="1E6C56E4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D4E2825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начальник </w:t>
            </w:r>
            <w:r w:rsidRPr="007D3791">
              <w:rPr>
                <w:szCs w:val="28"/>
                <w:shd w:val="clear" w:color="auto" w:fill="FFFFFF"/>
                <w:lang w:val="uk-UA" w:eastAsia="uk-UA"/>
              </w:rPr>
              <w:t>управління державного архітектурно</w:t>
            </w:r>
            <w:r>
              <w:rPr>
                <w:szCs w:val="28"/>
                <w:shd w:val="clear" w:color="auto" w:fill="FFFFFF"/>
                <w:lang w:eastAsia="uk-UA"/>
              </w:rPr>
              <w:t>-</w:t>
            </w:r>
            <w:r>
              <w:rPr>
                <w:szCs w:val="28"/>
                <w:shd w:val="clear" w:color="auto" w:fill="FFFFFF"/>
                <w:lang w:val="uk-UA" w:eastAsia="uk-UA"/>
              </w:rPr>
              <w:t xml:space="preserve">будівельного контролю </w:t>
            </w:r>
            <w:r w:rsidRPr="007D3791">
              <w:rPr>
                <w:szCs w:val="28"/>
                <w:shd w:val="clear" w:color="auto" w:fill="FFFFFF"/>
                <w:lang w:val="uk-UA" w:eastAsia="uk-UA"/>
              </w:rPr>
              <w:t>Сумської міської ради;</w:t>
            </w:r>
          </w:p>
          <w:p w14:paraId="1BA89E95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</w:tc>
      </w:tr>
      <w:tr w:rsidR="00483C9C" w:rsidRPr="006932A3" w14:paraId="55C5AED5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30C740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Зінченко</w:t>
            </w:r>
            <w:r w:rsidRPr="007D3791">
              <w:rPr>
                <w:szCs w:val="28"/>
                <w:lang w:val="uk-UA" w:eastAsia="uk-UA"/>
              </w:rPr>
              <w:t xml:space="preserve"> </w:t>
            </w:r>
          </w:p>
          <w:p w14:paraId="0D4FFD51" w14:textId="77777777" w:rsidR="00483C9C" w:rsidRPr="007D3791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Володимирович</w:t>
            </w:r>
          </w:p>
          <w:p w14:paraId="31D99131" w14:textId="77777777" w:rsidR="00483C9C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  <w:p w14:paraId="24D9E42B" w14:textId="77777777" w:rsidR="007B5452" w:rsidRDefault="007B5452" w:rsidP="00483C9C">
            <w:pPr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Лебідь</w:t>
            </w:r>
          </w:p>
          <w:p w14:paraId="15BE4A6C" w14:textId="77777777" w:rsidR="007B5452" w:rsidRDefault="007B5452" w:rsidP="00483C9C">
            <w:pPr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Наталія Федорівна</w:t>
            </w:r>
          </w:p>
          <w:p w14:paraId="05E58D25" w14:textId="77777777" w:rsidR="00AD785B" w:rsidRDefault="00AD785B" w:rsidP="00483C9C">
            <w:pPr>
              <w:rPr>
                <w:bCs/>
                <w:szCs w:val="28"/>
                <w:lang w:val="uk-UA" w:eastAsia="uk-UA"/>
              </w:rPr>
            </w:pPr>
          </w:p>
          <w:p w14:paraId="526465DC" w14:textId="77777777" w:rsidR="00AD785B" w:rsidRPr="004A547B" w:rsidRDefault="00AD785B" w:rsidP="00AD785B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4A547B">
              <w:rPr>
                <w:b/>
                <w:szCs w:val="28"/>
                <w:lang w:val="uk-UA" w:eastAsia="uk-UA"/>
              </w:rPr>
              <w:t xml:space="preserve">Литвиненко </w:t>
            </w:r>
          </w:p>
          <w:p w14:paraId="2FACAA53" w14:textId="77777777" w:rsidR="00AD785B" w:rsidRDefault="00AD785B" w:rsidP="00AD785B">
            <w:pPr>
              <w:rPr>
                <w:szCs w:val="28"/>
                <w:lang w:val="uk-UA" w:eastAsia="uk-UA"/>
              </w:rPr>
            </w:pPr>
            <w:r w:rsidRPr="004A547B">
              <w:rPr>
                <w:szCs w:val="28"/>
                <w:lang w:val="uk-UA" w:eastAsia="uk-UA"/>
              </w:rPr>
              <w:t>Вікторія Анатолівна</w:t>
            </w:r>
          </w:p>
          <w:p w14:paraId="0AA91CD8" w14:textId="724A83BC" w:rsidR="00AD785B" w:rsidRPr="007B5452" w:rsidRDefault="00AD785B" w:rsidP="00AD785B">
            <w:pPr>
              <w:rPr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CD54E74" w14:textId="3443B223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  <w:p w14:paraId="2415C46E" w14:textId="721D7006" w:rsidR="007B5452" w:rsidRDefault="007B5452" w:rsidP="00483C9C">
            <w:pPr>
              <w:jc w:val="center"/>
              <w:rPr>
                <w:szCs w:val="28"/>
                <w:lang w:val="uk-UA" w:eastAsia="uk-UA"/>
              </w:rPr>
            </w:pPr>
          </w:p>
          <w:p w14:paraId="6E5F7BA1" w14:textId="6016CD97" w:rsidR="007B5452" w:rsidRDefault="007B5452" w:rsidP="00483C9C">
            <w:pPr>
              <w:jc w:val="center"/>
              <w:rPr>
                <w:szCs w:val="28"/>
                <w:lang w:val="uk-UA" w:eastAsia="uk-UA"/>
              </w:rPr>
            </w:pPr>
          </w:p>
          <w:p w14:paraId="15B23646" w14:textId="70D8D725" w:rsidR="007B5452" w:rsidRDefault="007B5452" w:rsidP="007B545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-</w:t>
            </w:r>
          </w:p>
          <w:p w14:paraId="3A8D9CA9" w14:textId="6F7D7883" w:rsidR="007B5452" w:rsidRDefault="007B5452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3B853AFE" w14:textId="0134F06E" w:rsidR="00AD785B" w:rsidRDefault="00AD785B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66F84A61" w14:textId="5E4A61B3" w:rsidR="00AD785B" w:rsidRPr="00AD785B" w:rsidRDefault="00AD785B" w:rsidP="007B5452">
            <w:pPr>
              <w:rPr>
                <w:bCs/>
                <w:szCs w:val="28"/>
                <w:lang w:val="uk-UA" w:eastAsia="uk-UA"/>
              </w:rPr>
            </w:pPr>
            <w:r w:rsidRPr="00AD785B">
              <w:rPr>
                <w:bCs/>
                <w:szCs w:val="28"/>
                <w:lang w:val="uk-UA" w:eastAsia="uk-UA"/>
              </w:rPr>
              <w:t>-</w:t>
            </w:r>
          </w:p>
          <w:p w14:paraId="14C43BED" w14:textId="73D0E7E4" w:rsidR="007B5452" w:rsidRPr="007B5452" w:rsidRDefault="007B5452" w:rsidP="007B5452">
            <w:pPr>
              <w:pStyle w:val="ab"/>
              <w:numPr>
                <w:ilvl w:val="0"/>
                <w:numId w:val="11"/>
              </w:num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DA298E8" w14:textId="2DD33BA7" w:rsidR="00483C9C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1BA43F66" w14:textId="0720FBB5" w:rsidR="007B5452" w:rsidRDefault="007B5452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17650574" w14:textId="198EFD8C" w:rsidR="007B5452" w:rsidRDefault="007B5452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2398A6AA" w14:textId="77777777" w:rsidR="007B5452" w:rsidRDefault="007B5452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член громадської організації «Бюро правничих комунікацій» (за згодою);</w:t>
            </w:r>
          </w:p>
          <w:p w14:paraId="0F3A0E7F" w14:textId="77777777" w:rsidR="00AD785B" w:rsidRDefault="00AD785B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414AD941" w14:textId="3176C1C9" w:rsidR="00AD785B" w:rsidRPr="004A547B" w:rsidRDefault="00AD785B" w:rsidP="00AD785B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заступник начальника управління у справах осіб з інвалідністю та соціального обслуговування громадян департаменту соціального захисту населення Сумської міської ради - начальник відділу з організації соціальних послуг та роботи з інститу</w:t>
            </w:r>
            <w:r>
              <w:rPr>
                <w:szCs w:val="28"/>
                <w:lang w:val="uk-UA" w:eastAsia="uk-UA"/>
              </w:rPr>
              <w:t>тами громадянського суспільства;</w:t>
            </w:r>
          </w:p>
          <w:p w14:paraId="473BA214" w14:textId="79E632DC" w:rsidR="00AD785B" w:rsidRPr="007B5452" w:rsidRDefault="00AD785B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</w:tc>
      </w:tr>
      <w:tr w:rsidR="00483C9C" w:rsidRPr="007D3791" w14:paraId="4B3305EE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FD8AC5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 xml:space="preserve">Лялін </w:t>
            </w:r>
          </w:p>
          <w:p w14:paraId="4C7A052A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Сергій Олександрович</w:t>
            </w:r>
          </w:p>
          <w:p w14:paraId="4010FC70" w14:textId="77777777" w:rsidR="00483C9C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3F1BA8C2" w14:textId="77777777" w:rsidR="007B5452" w:rsidRDefault="007B5452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Макаренко </w:t>
            </w:r>
          </w:p>
          <w:p w14:paraId="6D7FB355" w14:textId="0372096A" w:rsidR="007B5452" w:rsidRPr="007B5452" w:rsidRDefault="007B5452" w:rsidP="00483C9C">
            <w:pPr>
              <w:spacing w:line="240" w:lineRule="atLeast"/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Анастасія Валеріївна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11D088" w14:textId="77777777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  <w:p w14:paraId="05DED3ED" w14:textId="77777777" w:rsidR="007B5452" w:rsidRDefault="007B5452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  <w:p w14:paraId="34534EAC" w14:textId="77777777" w:rsidR="007B5452" w:rsidRDefault="007B5452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570FAD14" w14:textId="7AFDE995" w:rsidR="007B5452" w:rsidRPr="007B5452" w:rsidRDefault="007B5452" w:rsidP="007B5452">
            <w:pPr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E4D9E3E" w14:textId="79F6F5CE" w:rsidR="00483C9C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1240E9A2" w14:textId="5F4FA0D3" w:rsidR="007B5452" w:rsidRDefault="007B5452" w:rsidP="00483C9C">
            <w:pPr>
              <w:rPr>
                <w:szCs w:val="28"/>
                <w:lang w:val="uk-UA" w:eastAsia="uk-UA"/>
              </w:rPr>
            </w:pPr>
          </w:p>
          <w:p w14:paraId="0CD9A89B" w14:textId="1525EFA5" w:rsidR="007B5452" w:rsidRDefault="007B5452" w:rsidP="00483C9C">
            <w:pPr>
              <w:rPr>
                <w:szCs w:val="28"/>
                <w:lang w:val="uk-UA" w:eastAsia="uk-UA"/>
              </w:rPr>
            </w:pPr>
          </w:p>
          <w:p w14:paraId="6B673C4B" w14:textId="2070A945" w:rsidR="007B5452" w:rsidRPr="007D3791" w:rsidRDefault="007B5452" w:rsidP="00483C9C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голова громадської організації «Спеціально для тебе» (за згодою);</w:t>
            </w:r>
          </w:p>
          <w:p w14:paraId="0F6FB302" w14:textId="77777777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7CB4CEE0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3038B6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Педоренко</w:t>
            </w:r>
          </w:p>
          <w:p w14:paraId="24BD5604" w14:textId="77777777" w:rsidR="00483C9C" w:rsidRPr="007D3791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Микола Миколайович</w:t>
            </w:r>
          </w:p>
          <w:p w14:paraId="7F7749C2" w14:textId="343D0A35" w:rsidR="00483C9C" w:rsidRPr="004A547B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E559090" w14:textId="46A4BFC2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8175572" w14:textId="224727D0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5397AC2B" w14:textId="77777777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64655374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235B0EF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Петреченко</w:t>
            </w:r>
          </w:p>
          <w:p w14:paraId="0DC19A11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Зоя Михайлівна</w:t>
            </w:r>
          </w:p>
          <w:p w14:paraId="17EE4886" w14:textId="77777777" w:rsidR="00483C9C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1A3D581F" w14:textId="77777777" w:rsidR="00551794" w:rsidRDefault="00551794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4EAA7D72" w14:textId="77777777" w:rsidR="00551794" w:rsidRDefault="00551794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4D0576BB" w14:textId="77777777" w:rsidR="00551794" w:rsidRDefault="00551794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3DE917F3" w14:textId="7D9B61D7" w:rsidR="009321A5" w:rsidRDefault="009321A5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Сасса</w:t>
            </w:r>
          </w:p>
          <w:p w14:paraId="3F715EBC" w14:textId="26893B09" w:rsidR="009321A5" w:rsidRPr="009321A5" w:rsidRDefault="009321A5" w:rsidP="00483C9C">
            <w:pPr>
              <w:spacing w:line="240" w:lineRule="atLeast"/>
              <w:rPr>
                <w:bCs/>
                <w:szCs w:val="28"/>
                <w:lang w:val="uk-UA" w:eastAsia="uk-UA"/>
              </w:rPr>
            </w:pPr>
            <w:r w:rsidRPr="009321A5">
              <w:rPr>
                <w:bCs/>
                <w:szCs w:val="28"/>
                <w:lang w:val="uk-UA" w:eastAsia="uk-UA"/>
              </w:rPr>
              <w:t>Анатолій Іванович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9305D24" w14:textId="77777777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lastRenderedPageBreak/>
              <w:t>-</w:t>
            </w:r>
          </w:p>
          <w:p w14:paraId="66F0F9BC" w14:textId="77777777" w:rsidR="009321A5" w:rsidRDefault="009321A5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  <w:p w14:paraId="6C9605D8" w14:textId="77777777" w:rsidR="009321A5" w:rsidRDefault="009321A5" w:rsidP="009321A5">
            <w:pPr>
              <w:rPr>
                <w:b/>
                <w:bCs/>
                <w:szCs w:val="28"/>
                <w:lang w:val="uk-UA" w:eastAsia="uk-UA"/>
              </w:rPr>
            </w:pPr>
          </w:p>
          <w:p w14:paraId="0ED93DA6" w14:textId="77777777" w:rsidR="00551794" w:rsidRDefault="00551794" w:rsidP="00483C9C">
            <w:pPr>
              <w:jc w:val="center"/>
              <w:rPr>
                <w:bCs/>
                <w:szCs w:val="28"/>
                <w:lang w:val="uk-UA" w:eastAsia="uk-UA"/>
              </w:rPr>
            </w:pPr>
          </w:p>
          <w:p w14:paraId="16E99691" w14:textId="77777777" w:rsidR="00551794" w:rsidRDefault="00551794" w:rsidP="00483C9C">
            <w:pPr>
              <w:jc w:val="center"/>
              <w:rPr>
                <w:bCs/>
                <w:szCs w:val="28"/>
                <w:lang w:val="uk-UA" w:eastAsia="uk-UA"/>
              </w:rPr>
            </w:pPr>
          </w:p>
          <w:p w14:paraId="71E4799C" w14:textId="77777777" w:rsidR="00551794" w:rsidRDefault="00551794" w:rsidP="00483C9C">
            <w:pPr>
              <w:jc w:val="center"/>
              <w:rPr>
                <w:bCs/>
                <w:szCs w:val="28"/>
                <w:lang w:val="uk-UA" w:eastAsia="uk-UA"/>
              </w:rPr>
            </w:pPr>
          </w:p>
          <w:p w14:paraId="7B4C39C5" w14:textId="1A4205C8" w:rsidR="009321A5" w:rsidRPr="009321A5" w:rsidRDefault="009321A5" w:rsidP="00483C9C">
            <w:pPr>
              <w:jc w:val="center"/>
              <w:rPr>
                <w:bCs/>
                <w:szCs w:val="28"/>
                <w:lang w:val="uk-UA" w:eastAsia="uk-UA"/>
              </w:rPr>
            </w:pPr>
            <w:r w:rsidRPr="009321A5">
              <w:rPr>
                <w:bCs/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8F5B790" w14:textId="0A7B9AC0" w:rsidR="00483C9C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lastRenderedPageBreak/>
              <w:t>голова Сумського центру активної реабілітації інвалідів «Натхнення» (за згодою);</w:t>
            </w:r>
          </w:p>
          <w:p w14:paraId="17A4E8B2" w14:textId="77777777" w:rsidR="00551794" w:rsidRDefault="00551794" w:rsidP="00551794">
            <w:pPr>
              <w:spacing w:line="240" w:lineRule="atLeast"/>
              <w:jc w:val="right"/>
              <w:rPr>
                <w:noProof/>
                <w:sz w:val="24"/>
                <w:lang w:val="uk-UA" w:eastAsia="uk-UA"/>
              </w:rPr>
            </w:pPr>
          </w:p>
          <w:p w14:paraId="39C6AEB7" w14:textId="77777777" w:rsidR="00551794" w:rsidRDefault="00551794" w:rsidP="00551794">
            <w:pPr>
              <w:spacing w:line="240" w:lineRule="atLeast"/>
              <w:jc w:val="right"/>
              <w:rPr>
                <w:noProof/>
                <w:sz w:val="24"/>
                <w:lang w:val="uk-UA" w:eastAsia="uk-UA"/>
              </w:rPr>
            </w:pPr>
          </w:p>
          <w:p w14:paraId="2F7815A4" w14:textId="2C7FB16F" w:rsidR="00551794" w:rsidRPr="007D3791" w:rsidRDefault="00551794" w:rsidP="00551794">
            <w:pPr>
              <w:spacing w:line="240" w:lineRule="atLeast"/>
              <w:jc w:val="right"/>
              <w:rPr>
                <w:noProof/>
                <w:sz w:val="24"/>
                <w:lang w:val="uk-UA" w:eastAsia="uk-UA"/>
              </w:rPr>
            </w:pPr>
            <w:r w:rsidRPr="007D3791">
              <w:rPr>
                <w:noProof/>
                <w:sz w:val="24"/>
                <w:lang w:val="uk-UA" w:eastAsia="uk-UA"/>
              </w:rPr>
              <w:t>Продовження додатка 1</w:t>
            </w:r>
          </w:p>
          <w:p w14:paraId="42EC6143" w14:textId="015C12F2" w:rsidR="00551794" w:rsidRDefault="00551794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47D9B519" w14:textId="4EE8F95E" w:rsidR="009321A5" w:rsidRPr="007B5452" w:rsidRDefault="007B5452" w:rsidP="00483C9C">
            <w:pPr>
              <w:spacing w:line="240" w:lineRule="atLeast"/>
              <w:jc w:val="both"/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голова громадської організації «Ініціатива Слобожанщини»</w:t>
            </w:r>
            <w:r>
              <w:rPr>
                <w:bCs/>
                <w:szCs w:val="28"/>
                <w:lang w:val="uk-UA" w:eastAsia="uk-UA"/>
              </w:rPr>
              <w:t xml:space="preserve"> (за згодою);</w:t>
            </w:r>
          </w:p>
          <w:p w14:paraId="365134DA" w14:textId="06056191" w:rsidR="009321A5" w:rsidRPr="007D3791" w:rsidRDefault="009321A5" w:rsidP="00483C9C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6D0F63C6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DD9709B" w14:textId="72CEE54C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lastRenderedPageBreak/>
              <w:t>Слободян</w:t>
            </w:r>
          </w:p>
          <w:p w14:paraId="0A50EB5B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Володимир Михайлович</w:t>
            </w:r>
          </w:p>
          <w:p w14:paraId="1E3F7531" w14:textId="5E33F528" w:rsidR="00483C9C" w:rsidRPr="004A547B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37F896F" w14:textId="4CCF7B8D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EC81661" w14:textId="7CA5C4B6" w:rsidR="00483C9C" w:rsidRPr="007D3791" w:rsidRDefault="00483C9C" w:rsidP="00483C9C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громадської ор</w:t>
            </w:r>
            <w:r>
              <w:rPr>
                <w:szCs w:val="28"/>
                <w:lang w:val="uk-UA" w:eastAsia="uk-UA"/>
              </w:rPr>
              <w:t>ганізації «Людей з інвалідністю</w:t>
            </w:r>
            <w:r w:rsidRPr="007D3791">
              <w:rPr>
                <w:szCs w:val="28"/>
                <w:lang w:val="uk-UA" w:eastAsia="uk-UA"/>
              </w:rPr>
              <w:t xml:space="preserve"> «Доля» (за згодою);</w:t>
            </w:r>
          </w:p>
        </w:tc>
      </w:tr>
      <w:tr w:rsidR="00483C9C" w:rsidRPr="007D3791" w14:paraId="319CD018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AC1EDB3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Чайченко</w:t>
            </w:r>
          </w:p>
          <w:p w14:paraId="028FCF3A" w14:textId="77777777" w:rsidR="00483C9C" w:rsidRPr="007D3791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Олег Володимирович</w:t>
            </w:r>
          </w:p>
          <w:p w14:paraId="02738949" w14:textId="1A4EEAC5" w:rsidR="007C19F7" w:rsidRPr="004A547B" w:rsidRDefault="007C19F7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5666DCB" w14:textId="46A473DA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658EC808" w14:textId="651A391A" w:rsidR="007C19F7" w:rsidRPr="00551794" w:rsidRDefault="00483C9C" w:rsidP="00551794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правового управління Сумської міської ради;</w:t>
            </w:r>
          </w:p>
        </w:tc>
      </w:tr>
      <w:tr w:rsidR="00483C9C" w:rsidRPr="007D3791" w14:paraId="2F83A150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40A3BE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Фрунзе</w:t>
            </w:r>
          </w:p>
          <w:p w14:paraId="39EBE923" w14:textId="67D699F8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A5BAD25" w14:textId="67CB38EA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CF87207" w14:textId="64BA3935" w:rsidR="00483C9C" w:rsidRPr="007D3791" w:rsidRDefault="00483C9C" w:rsidP="00483C9C">
            <w:pPr>
              <w:spacing w:line="240" w:lineRule="atLeast"/>
              <w:jc w:val="both"/>
              <w:rPr>
                <w:noProof/>
                <w:szCs w:val="28"/>
                <w:lang w:val="uk-UA" w:eastAsia="uk-UA"/>
              </w:rPr>
            </w:pPr>
            <w:r w:rsidRPr="007D3791">
              <w:rPr>
                <w:noProof/>
                <w:szCs w:val="28"/>
                <w:lang w:val="uk-UA" w:eastAsia="uk-UA"/>
              </w:rPr>
              <w:t>голова громадської організації дітей-інвалідів та молоді з ДЦП «НАША РОДИНА» (за згодою);</w:t>
            </w:r>
          </w:p>
          <w:p w14:paraId="1A0E3E95" w14:textId="4DE1437D" w:rsidR="00483C9C" w:rsidRPr="007D3791" w:rsidRDefault="00483C9C" w:rsidP="00483C9C">
            <w:pPr>
              <w:spacing w:line="240" w:lineRule="atLeast"/>
              <w:jc w:val="both"/>
              <w:rPr>
                <w:sz w:val="16"/>
                <w:szCs w:val="16"/>
                <w:lang w:val="uk-UA" w:eastAsia="uk-UA"/>
              </w:rPr>
            </w:pPr>
          </w:p>
        </w:tc>
      </w:tr>
      <w:tr w:rsidR="00483C9C" w:rsidRPr="007D3791" w14:paraId="1F45FBE1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50F083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Шилов</w:t>
            </w:r>
          </w:p>
          <w:p w14:paraId="4A6FEABB" w14:textId="2B27A776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28CD7CF" w14:textId="6C823397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B15C3A6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ради;</w:t>
            </w:r>
          </w:p>
          <w:p w14:paraId="303FEBCE" w14:textId="464E0B56" w:rsidR="00483C9C" w:rsidRPr="007D3791" w:rsidRDefault="00483C9C" w:rsidP="00483C9C">
            <w:pPr>
              <w:spacing w:line="240" w:lineRule="atLeast"/>
              <w:jc w:val="both"/>
              <w:rPr>
                <w:sz w:val="16"/>
                <w:szCs w:val="16"/>
                <w:lang w:val="uk-UA" w:eastAsia="uk-UA"/>
              </w:rPr>
            </w:pPr>
          </w:p>
        </w:tc>
      </w:tr>
      <w:tr w:rsidR="00483C9C" w:rsidRPr="007D3791" w14:paraId="0EA88068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0BEEA00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Яковенко</w:t>
            </w:r>
          </w:p>
          <w:p w14:paraId="1BEC3207" w14:textId="6723EEF2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Сергій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F47FA0E" w14:textId="0256BED5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750B7D1" w14:textId="5ADC1D8B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відділу транспорту, зв’язку та телекомунікаційних послуг Сумської міської ради.</w:t>
            </w:r>
          </w:p>
        </w:tc>
      </w:tr>
    </w:tbl>
    <w:p w14:paraId="707F7F07" w14:textId="77777777" w:rsidR="004172E9" w:rsidRPr="007D3791" w:rsidRDefault="004172E9" w:rsidP="00F11263">
      <w:pPr>
        <w:spacing w:line="240" w:lineRule="atLeast"/>
        <w:rPr>
          <w:szCs w:val="28"/>
          <w:lang w:val="uk-UA" w:eastAsia="uk-UA"/>
        </w:rPr>
      </w:pPr>
    </w:p>
    <w:p w14:paraId="663934D7" w14:textId="2D3E2381" w:rsidR="004172E9" w:rsidRPr="007D3791" w:rsidRDefault="004172E9" w:rsidP="00F11263">
      <w:pPr>
        <w:spacing w:line="240" w:lineRule="atLeast"/>
        <w:rPr>
          <w:szCs w:val="28"/>
          <w:lang w:val="uk-UA" w:eastAsia="uk-UA"/>
        </w:rPr>
      </w:pPr>
    </w:p>
    <w:p w14:paraId="43E4E268" w14:textId="77777777" w:rsidR="00C26D66" w:rsidRPr="007D3791" w:rsidRDefault="00C26D66" w:rsidP="00F11263">
      <w:pPr>
        <w:spacing w:line="240" w:lineRule="atLeast"/>
        <w:rPr>
          <w:szCs w:val="28"/>
          <w:lang w:val="uk-UA" w:eastAsia="uk-UA"/>
        </w:rPr>
      </w:pPr>
    </w:p>
    <w:p w14:paraId="3BACFB57" w14:textId="77777777" w:rsidR="00F11263" w:rsidRPr="007D3791" w:rsidRDefault="00F11263" w:rsidP="00E63E9D">
      <w:pPr>
        <w:rPr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5"/>
        <w:gridCol w:w="3126"/>
        <w:gridCol w:w="2417"/>
      </w:tblGrid>
      <w:tr w:rsidR="00C766EA" w:rsidRPr="007D3791" w14:paraId="7D0F8216" w14:textId="77777777" w:rsidTr="00C766EA">
        <w:tc>
          <w:tcPr>
            <w:tcW w:w="4095" w:type="dxa"/>
          </w:tcPr>
          <w:p w14:paraId="76330D45" w14:textId="69C039AE" w:rsidR="00C766EA" w:rsidRPr="007D3791" w:rsidRDefault="00C766EA" w:rsidP="00C766EA">
            <w:pPr>
              <w:spacing w:after="120"/>
              <w:contextualSpacing/>
              <w:jc w:val="both"/>
              <w:rPr>
                <w:szCs w:val="28"/>
                <w:lang w:val="uk-UA" w:eastAsia="uk-UA"/>
              </w:rPr>
            </w:pPr>
            <w:r w:rsidRPr="00235DB6">
              <w:t>Директор департаменту соціального захисту населення Сумської міської ради</w:t>
            </w:r>
          </w:p>
        </w:tc>
        <w:tc>
          <w:tcPr>
            <w:tcW w:w="3126" w:type="dxa"/>
          </w:tcPr>
          <w:p w14:paraId="1F911A03" w14:textId="77777777" w:rsidR="00C766EA" w:rsidRPr="007D3791" w:rsidRDefault="00C766EA" w:rsidP="00C766EA">
            <w:pPr>
              <w:spacing w:after="120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417" w:type="dxa"/>
          </w:tcPr>
          <w:p w14:paraId="057B3D19" w14:textId="77777777" w:rsidR="00C766EA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C5B257F" w14:textId="77777777" w:rsidR="00C766EA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7680834" w14:textId="36A83FBB" w:rsidR="00C766EA" w:rsidRPr="007D3791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 Масік</w:t>
            </w:r>
          </w:p>
        </w:tc>
      </w:tr>
    </w:tbl>
    <w:p w14:paraId="56FE85F8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7D665E38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5B399675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4B4DFA1E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09813528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3CE0F45B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1D0B2313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4F4D457A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626F2E4A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5E4FA5F9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309F1A2C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39CF305A" w14:textId="288971C2" w:rsidR="004172E9" w:rsidRDefault="004172E9" w:rsidP="00B14AE3">
      <w:pPr>
        <w:rPr>
          <w:b/>
          <w:szCs w:val="28"/>
          <w:lang w:val="uk-UA"/>
        </w:rPr>
      </w:pPr>
    </w:p>
    <w:p w14:paraId="3BDDF425" w14:textId="77777777" w:rsidR="00721D52" w:rsidRPr="007D3791" w:rsidRDefault="00721D52" w:rsidP="00B14AE3">
      <w:pPr>
        <w:rPr>
          <w:b/>
          <w:szCs w:val="28"/>
          <w:lang w:val="uk-UA"/>
        </w:rPr>
      </w:pPr>
    </w:p>
    <w:p w14:paraId="10A5DB0B" w14:textId="7801A49C" w:rsidR="00D27F78" w:rsidRDefault="00D27F78" w:rsidP="00E339BD">
      <w:pPr>
        <w:rPr>
          <w:sz w:val="24"/>
          <w:lang w:val="uk-UA"/>
        </w:rPr>
      </w:pPr>
    </w:p>
    <w:p w14:paraId="121F8C75" w14:textId="15D56097" w:rsidR="00FE52C5" w:rsidRPr="007D3791" w:rsidRDefault="00FE52C5" w:rsidP="00E339BD">
      <w:pPr>
        <w:rPr>
          <w:sz w:val="24"/>
          <w:lang w:val="uk-UA"/>
        </w:rPr>
      </w:pPr>
    </w:p>
    <w:p w14:paraId="7E0D0730" w14:textId="386AA5F5" w:rsidR="007657F0" w:rsidRPr="007D3791" w:rsidRDefault="007657F0" w:rsidP="0073564E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Додаток 2</w:t>
      </w:r>
    </w:p>
    <w:p w14:paraId="54D9C5DB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до рішення виконавчого комітету</w:t>
      </w:r>
    </w:p>
    <w:p w14:paraId="4188417E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  №      </w:t>
      </w:r>
    </w:p>
    <w:p w14:paraId="37316787" w14:textId="02FFA299" w:rsidR="007657F0" w:rsidRPr="007D3791" w:rsidRDefault="007657F0" w:rsidP="0073564E">
      <w:pPr>
        <w:ind w:left="5670"/>
        <w:jc w:val="center"/>
        <w:rPr>
          <w:sz w:val="24"/>
          <w:lang w:val="uk-UA"/>
        </w:rPr>
      </w:pPr>
    </w:p>
    <w:p w14:paraId="7D5D6761" w14:textId="77777777" w:rsidR="007657F0" w:rsidRPr="007D3791" w:rsidRDefault="007657F0" w:rsidP="0073564E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t>ЗАТВЕРДЖЕНО</w:t>
      </w:r>
    </w:p>
    <w:p w14:paraId="0353DD11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рішення виконавчого комітету</w:t>
      </w:r>
    </w:p>
    <w:p w14:paraId="43548D26" w14:textId="77777777" w:rsidR="007657F0" w:rsidRPr="007D3791" w:rsidRDefault="007657F0" w:rsidP="0073564E">
      <w:pPr>
        <w:ind w:left="5670"/>
        <w:jc w:val="both"/>
        <w:rPr>
          <w:b/>
          <w:i/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№  </w:t>
      </w:r>
    </w:p>
    <w:p w14:paraId="1DB7B896" w14:textId="77777777" w:rsidR="007657F0" w:rsidRPr="007D3791" w:rsidRDefault="007657F0" w:rsidP="0073564E">
      <w:pPr>
        <w:ind w:left="5670"/>
        <w:jc w:val="center"/>
        <w:rPr>
          <w:szCs w:val="28"/>
          <w:lang w:val="uk-UA"/>
        </w:rPr>
      </w:pPr>
    </w:p>
    <w:p w14:paraId="7377A69B" w14:textId="230EAD9E" w:rsidR="004136E1" w:rsidRPr="007D3791" w:rsidRDefault="004136E1" w:rsidP="0073564E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ПОЛОЖЕННЯ</w:t>
      </w:r>
    </w:p>
    <w:p w14:paraId="03763F36" w14:textId="5A296370" w:rsidR="004136E1" w:rsidRPr="007D3791" w:rsidRDefault="004136E1" w:rsidP="0073564E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про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00D8A7B1" w14:textId="77777777" w:rsidR="0043027D" w:rsidRPr="007D3791" w:rsidRDefault="0043027D" w:rsidP="004136E1">
      <w:pPr>
        <w:jc w:val="center"/>
        <w:rPr>
          <w:b/>
          <w:szCs w:val="28"/>
          <w:lang w:val="uk-UA"/>
        </w:rPr>
      </w:pPr>
    </w:p>
    <w:p w14:paraId="1A65792C" w14:textId="1C37D20D" w:rsidR="004136E1" w:rsidRPr="007D3791" w:rsidRDefault="00C26D66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1.</w:t>
      </w:r>
      <w:r w:rsidRPr="007D3791">
        <w:rPr>
          <w:szCs w:val="28"/>
          <w:lang w:val="uk-UA"/>
        </w:rPr>
        <w:t> </w:t>
      </w:r>
      <w:r w:rsidR="004136E1" w:rsidRPr="007D3791">
        <w:rPr>
          <w:szCs w:val="28"/>
          <w:lang w:val="uk-UA"/>
        </w:rPr>
        <w:t xml:space="preserve">Міський комітет забезпечення доступності осіб з інвалідністю та інших маломобільних груп населення до об’єктів соціальної та інженерно-транспортної </w:t>
      </w:r>
      <w:r w:rsidR="004136E1" w:rsidRPr="007D3791">
        <w:rPr>
          <w:b/>
          <w:szCs w:val="28"/>
          <w:lang w:val="uk-UA"/>
        </w:rPr>
        <w:t xml:space="preserve"> </w:t>
      </w:r>
      <w:r w:rsidR="004136E1" w:rsidRPr="007D3791">
        <w:rPr>
          <w:szCs w:val="28"/>
          <w:lang w:val="uk-UA"/>
        </w:rPr>
        <w:t>інфраструктури (далі - комітет доступності)</w:t>
      </w:r>
      <w:r w:rsidR="004136E1" w:rsidRPr="007D3791">
        <w:rPr>
          <w:b/>
          <w:szCs w:val="28"/>
          <w:lang w:val="uk-UA"/>
        </w:rPr>
        <w:t xml:space="preserve"> </w:t>
      </w:r>
      <w:r w:rsidR="004136E1" w:rsidRPr="007D3791">
        <w:rPr>
          <w:szCs w:val="28"/>
          <w:lang w:val="uk-UA"/>
        </w:rPr>
        <w:t xml:space="preserve">є консультативно-дорадчим органом, який утворюється при виконавчому комітеті Сумської міської ради </w:t>
      </w:r>
      <w:r w:rsidR="00EC1CCE" w:rsidRPr="007D3791">
        <w:rPr>
          <w:szCs w:val="28"/>
          <w:lang w:val="uk-UA"/>
        </w:rPr>
        <w:t xml:space="preserve">з метою координації роботи, пов’язаної зі створенням у </w:t>
      </w:r>
      <w:r w:rsidR="003E700F" w:rsidRPr="007D3791">
        <w:rPr>
          <w:szCs w:val="28"/>
          <w:lang w:val="uk-UA"/>
        </w:rPr>
        <w:t xml:space="preserve">Сумській міській територіальній громаді </w:t>
      </w:r>
      <w:r w:rsidR="00EC1CCE" w:rsidRPr="007D3791">
        <w:rPr>
          <w:szCs w:val="28"/>
          <w:lang w:val="uk-UA"/>
        </w:rPr>
        <w:t>особам з інвалідністю (у тому числі по зору та тим, які пересуваються на кріслах колісних, а також дітям з інвалідністю) та іншим маломобільним групам населення (далі - маломобільні групи населення),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дорожньо-тротуарною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14:paraId="2481FDC3" w14:textId="77777777" w:rsidR="00D27F78" w:rsidRPr="007D3791" w:rsidRDefault="00D27F78" w:rsidP="00C26D66">
      <w:pPr>
        <w:ind w:firstLine="709"/>
        <w:jc w:val="both"/>
        <w:rPr>
          <w:b/>
          <w:szCs w:val="28"/>
          <w:lang w:val="uk-UA"/>
        </w:rPr>
      </w:pPr>
    </w:p>
    <w:p w14:paraId="3E7A5F25" w14:textId="0AF55B40" w:rsidR="00EC1CCE" w:rsidRPr="007D3791" w:rsidRDefault="00D27F78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2.</w:t>
      </w:r>
      <w:r w:rsidRPr="007D3791">
        <w:rPr>
          <w:szCs w:val="28"/>
          <w:lang w:val="uk-UA"/>
        </w:rPr>
        <w:t> </w:t>
      </w:r>
      <w:r w:rsidR="00EC1CCE" w:rsidRPr="007D3791">
        <w:rPr>
          <w:szCs w:val="28"/>
          <w:lang w:val="uk-UA"/>
        </w:rPr>
        <w:t xml:space="preserve">Комітет доступності у своїй діяльності керується Конституцією України, Законами України, Указами Президента України, постановами та розпорядженнями Верховної Ради України, Кабінету Міністрів України, розпорядженнями голови Сумської обласної державної адміністрації, </w:t>
      </w:r>
      <w:r w:rsidR="00934AE1">
        <w:rPr>
          <w:szCs w:val="28"/>
          <w:lang w:val="uk-UA"/>
        </w:rPr>
        <w:t xml:space="preserve">Сумського </w:t>
      </w:r>
      <w:r w:rsidR="00EC1CCE" w:rsidRPr="007D3791">
        <w:rPr>
          <w:szCs w:val="28"/>
          <w:lang w:val="uk-UA"/>
        </w:rPr>
        <w:t xml:space="preserve">міського голови, </w:t>
      </w:r>
      <w:r w:rsidR="00151876">
        <w:rPr>
          <w:szCs w:val="28"/>
          <w:lang w:val="uk-UA"/>
        </w:rPr>
        <w:t>рішеннями Сумської міської ради,</w:t>
      </w:r>
      <w:r w:rsidR="00151876" w:rsidRPr="007D3791">
        <w:rPr>
          <w:szCs w:val="28"/>
          <w:lang w:val="uk-UA"/>
        </w:rPr>
        <w:t xml:space="preserve"> </w:t>
      </w:r>
      <w:r w:rsidR="00EC1CCE" w:rsidRPr="007D3791">
        <w:rPr>
          <w:szCs w:val="28"/>
          <w:lang w:val="uk-UA"/>
        </w:rPr>
        <w:t>рішеннями виконавчого комітету Сумської міської ради, а також цим Положенням</w:t>
      </w:r>
      <w:r w:rsidR="00363077" w:rsidRPr="007D3791">
        <w:rPr>
          <w:szCs w:val="28"/>
          <w:lang w:val="uk-UA"/>
        </w:rPr>
        <w:t>.</w:t>
      </w:r>
    </w:p>
    <w:p w14:paraId="0EFD83C0" w14:textId="77777777" w:rsidR="00D27F78" w:rsidRPr="007D3791" w:rsidRDefault="00D27F78" w:rsidP="00C26D66">
      <w:pPr>
        <w:ind w:firstLine="709"/>
        <w:jc w:val="both"/>
        <w:rPr>
          <w:szCs w:val="28"/>
          <w:lang w:val="uk-UA"/>
        </w:rPr>
      </w:pPr>
    </w:p>
    <w:p w14:paraId="312F2CB7" w14:textId="31D021AE" w:rsidR="00363077" w:rsidRPr="007D3791" w:rsidRDefault="00D27F78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</w:t>
      </w:r>
      <w:r w:rsidRPr="007D3791">
        <w:rPr>
          <w:szCs w:val="28"/>
          <w:lang w:val="uk-UA"/>
        </w:rPr>
        <w:t> </w:t>
      </w:r>
      <w:r w:rsidR="001E36EC" w:rsidRPr="007D3791">
        <w:rPr>
          <w:szCs w:val="28"/>
          <w:lang w:val="uk-UA"/>
        </w:rPr>
        <w:t>Основними завданнями комітету доступності є:</w:t>
      </w:r>
    </w:p>
    <w:p w14:paraId="0F29D62C" w14:textId="4DB088DB" w:rsidR="001E36EC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3.1.</w:t>
      </w:r>
      <w:r w:rsidRPr="007D3791">
        <w:rPr>
          <w:szCs w:val="28"/>
          <w:lang w:val="uk-UA"/>
        </w:rPr>
        <w:t> З</w:t>
      </w:r>
      <w:r w:rsidR="001E36EC" w:rsidRPr="007D3791">
        <w:rPr>
          <w:szCs w:val="28"/>
          <w:lang w:val="uk-UA"/>
        </w:rPr>
        <w:t xml:space="preserve">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дорожньо-транспортної мережі, транспорту, засобів зв’язку та інформації, території </w:t>
      </w:r>
      <w:r w:rsidR="006B0429" w:rsidRPr="007D3791">
        <w:rPr>
          <w:szCs w:val="28"/>
          <w:lang w:val="uk-UA"/>
        </w:rPr>
        <w:t>Сумської міської територіальної громади</w:t>
      </w:r>
      <w:r w:rsidR="001E36EC" w:rsidRPr="007D3791">
        <w:rPr>
          <w:szCs w:val="28"/>
          <w:lang w:val="uk-UA"/>
        </w:rPr>
        <w:t xml:space="preserve"> вимогам чинних будівельних норм</w:t>
      </w:r>
      <w:r w:rsidRPr="007D3791">
        <w:rPr>
          <w:szCs w:val="28"/>
          <w:lang w:val="uk-UA"/>
        </w:rPr>
        <w:t>.</w:t>
      </w:r>
    </w:p>
    <w:p w14:paraId="087F2708" w14:textId="3B14ED28" w:rsidR="00E339BD" w:rsidRDefault="00E339BD" w:rsidP="00C26D66">
      <w:pPr>
        <w:ind w:firstLine="709"/>
        <w:jc w:val="both"/>
        <w:rPr>
          <w:szCs w:val="28"/>
          <w:lang w:val="uk-UA"/>
        </w:rPr>
      </w:pPr>
    </w:p>
    <w:p w14:paraId="2CDAE096" w14:textId="54BC05FC" w:rsidR="00E339BD" w:rsidRDefault="00E339BD" w:rsidP="00C26D66">
      <w:pPr>
        <w:ind w:firstLine="709"/>
        <w:jc w:val="both"/>
        <w:rPr>
          <w:szCs w:val="28"/>
          <w:lang w:val="uk-UA"/>
        </w:rPr>
      </w:pPr>
    </w:p>
    <w:p w14:paraId="2A8BC3D8" w14:textId="5D4E9199" w:rsidR="00E339BD" w:rsidRPr="007D3791" w:rsidRDefault="00E339BD" w:rsidP="00E339BD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Продовження додатка 2</w:t>
      </w:r>
    </w:p>
    <w:p w14:paraId="4C3E8204" w14:textId="77777777" w:rsidR="00E339BD" w:rsidRPr="007D3791" w:rsidRDefault="00E339BD" w:rsidP="00C26D66">
      <w:pPr>
        <w:ind w:firstLine="709"/>
        <w:jc w:val="both"/>
        <w:rPr>
          <w:szCs w:val="28"/>
          <w:lang w:val="uk-UA"/>
        </w:rPr>
      </w:pPr>
    </w:p>
    <w:p w14:paraId="2B2EEEEE" w14:textId="47743F97" w:rsidR="00DB56CA" w:rsidRPr="00E339BD" w:rsidRDefault="00AC4F0C" w:rsidP="00E339BD">
      <w:pPr>
        <w:spacing w:line="240" w:lineRule="atLeast"/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3.2.</w:t>
      </w:r>
      <w:r w:rsidRPr="007D3791">
        <w:rPr>
          <w:szCs w:val="28"/>
          <w:lang w:val="uk-UA"/>
        </w:rPr>
        <w:t> П</w:t>
      </w:r>
      <w:r w:rsidR="001E36EC" w:rsidRPr="007D3791">
        <w:rPr>
          <w:szCs w:val="28"/>
          <w:lang w:val="uk-UA"/>
        </w:rPr>
        <w:t xml:space="preserve">ідготовка пропозицій </w:t>
      </w:r>
      <w:r w:rsidR="006B0429" w:rsidRPr="007D3791">
        <w:rPr>
          <w:szCs w:val="28"/>
          <w:lang w:val="uk-UA"/>
        </w:rPr>
        <w:t>структурним підрозділам</w:t>
      </w:r>
      <w:r w:rsidR="001E36EC" w:rsidRPr="007D3791">
        <w:rPr>
          <w:szCs w:val="28"/>
          <w:lang w:val="uk-UA"/>
        </w:rPr>
        <w:t xml:space="preserve"> Сумської міської ради, підприємствам, установам та організаціям з питань створення для маломобільних груп населення безперешкодного доступу до житла, громадських </w:t>
      </w:r>
    </w:p>
    <w:p w14:paraId="790576A5" w14:textId="04DDAAAD" w:rsidR="001E36EC" w:rsidRPr="007D3791" w:rsidRDefault="001E36EC" w:rsidP="00E339BD">
      <w:pPr>
        <w:spacing w:line="240" w:lineRule="atLeast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і виробничих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будинків,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а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також інших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будівель та споруд, у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тому числі спортивного призначення, місць відпочинку, культурно-видовищних та інших установ і закладів, і користування дорожньо-тротуарною мережею, транспортом, засобами зв’язку та інформації</w:t>
      </w:r>
      <w:r w:rsidR="00AC4F0C" w:rsidRPr="007D3791">
        <w:rPr>
          <w:szCs w:val="28"/>
          <w:lang w:val="uk-UA"/>
        </w:rPr>
        <w:t>.</w:t>
      </w:r>
    </w:p>
    <w:p w14:paraId="01E8C188" w14:textId="45B8AAD2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3.3.</w:t>
      </w:r>
      <w:r w:rsidRPr="007D3791">
        <w:rPr>
          <w:szCs w:val="28"/>
          <w:lang w:val="uk-UA"/>
        </w:rPr>
        <w:t> Н</w:t>
      </w:r>
      <w:r w:rsidR="001E36EC" w:rsidRPr="007D3791">
        <w:rPr>
          <w:szCs w:val="28"/>
          <w:lang w:val="uk-UA"/>
        </w:rPr>
        <w:t>адання аналітичної, інформаційної та консультативної допомоги з питань, що належать до його компетенції</w:t>
      </w:r>
      <w:r w:rsidRPr="007D3791">
        <w:rPr>
          <w:szCs w:val="28"/>
          <w:lang w:val="uk-UA"/>
        </w:rPr>
        <w:t>.</w:t>
      </w:r>
    </w:p>
    <w:p w14:paraId="7FCE467E" w14:textId="550FD8C4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3.4.</w:t>
      </w:r>
      <w:r w:rsidRPr="007D3791">
        <w:rPr>
          <w:szCs w:val="28"/>
          <w:lang w:val="uk-UA"/>
        </w:rPr>
        <w:t> С</w:t>
      </w:r>
      <w:r w:rsidR="001E36EC" w:rsidRPr="007D3791">
        <w:rPr>
          <w:szCs w:val="28"/>
          <w:lang w:val="uk-UA"/>
        </w:rPr>
        <w:t>прияння розвитку середовища життєдіяльності маломобільних груп населення</w:t>
      </w:r>
      <w:r w:rsidRPr="007D3791">
        <w:rPr>
          <w:szCs w:val="28"/>
          <w:lang w:val="uk-UA"/>
        </w:rPr>
        <w:t>.</w:t>
      </w:r>
    </w:p>
    <w:p w14:paraId="79F549A8" w14:textId="55B0F4EE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3.5.</w:t>
      </w:r>
      <w:r w:rsidRPr="007D3791">
        <w:rPr>
          <w:szCs w:val="28"/>
          <w:lang w:val="uk-UA"/>
        </w:rPr>
        <w:t> Р</w:t>
      </w:r>
      <w:r w:rsidR="001E36EC" w:rsidRPr="007D3791">
        <w:rPr>
          <w:szCs w:val="28"/>
          <w:lang w:val="uk-UA"/>
        </w:rPr>
        <w:t>озроблення пропозицій щодо удосконалення нормативів та стандартів стосовно безперешкодного доступу маломобільних груп населення</w:t>
      </w:r>
      <w:r w:rsidRPr="007D3791">
        <w:rPr>
          <w:szCs w:val="28"/>
          <w:lang w:val="uk-UA"/>
        </w:rPr>
        <w:t>.</w:t>
      </w:r>
    </w:p>
    <w:p w14:paraId="4415AFA3" w14:textId="7B0C3A91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3.6.</w:t>
      </w:r>
      <w:r w:rsidRPr="007D3791">
        <w:rPr>
          <w:szCs w:val="28"/>
          <w:lang w:val="uk-UA"/>
        </w:rPr>
        <w:t> С</w:t>
      </w:r>
      <w:r w:rsidR="001E36EC" w:rsidRPr="007D3791">
        <w:rPr>
          <w:szCs w:val="28"/>
          <w:lang w:val="uk-UA"/>
        </w:rPr>
        <w:t xml:space="preserve">прияння ефективній взаємодії </w:t>
      </w:r>
      <w:r w:rsidR="006B0429" w:rsidRPr="007D3791">
        <w:rPr>
          <w:szCs w:val="28"/>
          <w:lang w:val="uk-UA"/>
        </w:rPr>
        <w:t>структурних підрозділів</w:t>
      </w:r>
      <w:r w:rsidR="001E36EC" w:rsidRPr="007D3791">
        <w:rPr>
          <w:szCs w:val="28"/>
          <w:lang w:val="uk-UA"/>
        </w:rPr>
        <w:t xml:space="preserve"> Сумської міської ради, підприємств, установ та організацій у сфері створення </w:t>
      </w:r>
      <w:r w:rsidR="006B0429" w:rsidRPr="007D3791">
        <w:rPr>
          <w:szCs w:val="28"/>
          <w:lang w:val="uk-UA"/>
        </w:rPr>
        <w:t xml:space="preserve">для </w:t>
      </w:r>
      <w:r w:rsidR="001E36EC" w:rsidRPr="007D3791">
        <w:rPr>
          <w:szCs w:val="28"/>
          <w:lang w:val="uk-UA"/>
        </w:rPr>
        <w:t>маломобільних груп населення безперешкодного доступу</w:t>
      </w:r>
      <w:r w:rsidRPr="007D3791">
        <w:rPr>
          <w:szCs w:val="28"/>
          <w:lang w:val="uk-UA"/>
        </w:rPr>
        <w:t>.</w:t>
      </w:r>
    </w:p>
    <w:p w14:paraId="6BB5AF67" w14:textId="6BBE7F82" w:rsidR="00A84D2A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3.7.</w:t>
      </w:r>
      <w:r w:rsidRPr="007D3791">
        <w:rPr>
          <w:szCs w:val="28"/>
          <w:lang w:val="uk-UA"/>
        </w:rPr>
        <w:t> В</w:t>
      </w:r>
      <w:r w:rsidR="00D821A4" w:rsidRPr="007D3791">
        <w:rPr>
          <w:szCs w:val="28"/>
          <w:lang w:val="uk-UA"/>
        </w:rPr>
        <w:t>изначення наявності/відсутності обставин, що свідчать про відсутність безперешкодного доступу до власного або стороннього житла осіб з інвалідністю, які пересуваються на кріслах колісних та звернулися за цільовою грошовою компенсацією для набуття/заміни особами з інвалідністю, які пересуваються на кріслах колісних, житла, до якого може бути чи вже забезпечений безперешкодний доступ.</w:t>
      </w:r>
    </w:p>
    <w:p w14:paraId="062E9C2F" w14:textId="77777777" w:rsidR="00AC4F0C" w:rsidRPr="007D3791" w:rsidRDefault="00AC4F0C" w:rsidP="00C26D66">
      <w:pPr>
        <w:ind w:firstLine="709"/>
        <w:jc w:val="both"/>
        <w:rPr>
          <w:szCs w:val="28"/>
          <w:lang w:val="uk-UA"/>
        </w:rPr>
      </w:pPr>
    </w:p>
    <w:p w14:paraId="5C001502" w14:textId="01304B7B" w:rsidR="00A84D2A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</w:t>
      </w:r>
      <w:r w:rsidRPr="007D3791">
        <w:rPr>
          <w:szCs w:val="28"/>
          <w:lang w:val="uk-UA"/>
        </w:rPr>
        <w:t> </w:t>
      </w:r>
      <w:r w:rsidR="00A84D2A" w:rsidRPr="007D3791">
        <w:rPr>
          <w:szCs w:val="28"/>
          <w:lang w:val="uk-UA"/>
        </w:rPr>
        <w:t>Комітет доступності</w:t>
      </w:r>
      <w:r w:rsidR="006B0429" w:rsidRPr="007D3791">
        <w:rPr>
          <w:szCs w:val="28"/>
          <w:lang w:val="uk-UA"/>
        </w:rPr>
        <w:t>,</w:t>
      </w:r>
      <w:r w:rsidR="00A84D2A" w:rsidRPr="007D3791">
        <w:rPr>
          <w:szCs w:val="28"/>
          <w:lang w:val="uk-UA"/>
        </w:rPr>
        <w:t xml:space="preserve"> відповідно до покладених на нього завдань</w:t>
      </w:r>
      <w:r w:rsidR="006B0429" w:rsidRPr="007D3791">
        <w:rPr>
          <w:szCs w:val="28"/>
          <w:lang w:val="uk-UA"/>
        </w:rPr>
        <w:t>,</w:t>
      </w:r>
      <w:r w:rsidR="00A84D2A" w:rsidRPr="007D3791">
        <w:rPr>
          <w:szCs w:val="28"/>
          <w:lang w:val="uk-UA"/>
        </w:rPr>
        <w:t xml:space="preserve"> має</w:t>
      </w:r>
      <w:r w:rsidR="00082F02" w:rsidRPr="007D3791">
        <w:rPr>
          <w:szCs w:val="28"/>
          <w:lang w:val="uk-UA"/>
        </w:rPr>
        <w:t xml:space="preserve"> </w:t>
      </w:r>
      <w:r w:rsidR="00A84D2A" w:rsidRPr="007D3791">
        <w:rPr>
          <w:szCs w:val="28"/>
          <w:lang w:val="uk-UA"/>
        </w:rPr>
        <w:t>право:</w:t>
      </w:r>
    </w:p>
    <w:p w14:paraId="27F9D24A" w14:textId="4E1990C6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4.1.</w:t>
      </w:r>
      <w:r w:rsidRPr="007D3791">
        <w:rPr>
          <w:szCs w:val="28"/>
          <w:lang w:val="uk-UA"/>
        </w:rPr>
        <w:t> З</w:t>
      </w:r>
      <w:r w:rsidR="00A84D2A" w:rsidRPr="007D3791">
        <w:rPr>
          <w:szCs w:val="28"/>
          <w:lang w:val="uk-UA"/>
        </w:rPr>
        <w:t xml:space="preserve">алучати для розгляду питань, пов’язаних з його діяльністю, спеціалістів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ради, підприємств, установ та організацій (за згодою їх керівників), а також незалежних експертів</w:t>
      </w:r>
      <w:r w:rsidRPr="007D3791">
        <w:rPr>
          <w:szCs w:val="28"/>
          <w:lang w:val="uk-UA"/>
        </w:rPr>
        <w:t>.</w:t>
      </w:r>
    </w:p>
    <w:p w14:paraId="52D8F409" w14:textId="08FA772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4.2.</w:t>
      </w:r>
      <w:r w:rsidRPr="007D3791">
        <w:rPr>
          <w:szCs w:val="28"/>
          <w:lang w:val="uk-UA"/>
        </w:rPr>
        <w:t> О</w:t>
      </w:r>
      <w:r w:rsidR="00A84D2A" w:rsidRPr="007D3791">
        <w:rPr>
          <w:szCs w:val="28"/>
          <w:lang w:val="uk-UA"/>
        </w:rPr>
        <w:t xml:space="preserve">держувати в установленому порядку від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 інформацію, необхідну для виконання покладених на нього завдань</w:t>
      </w:r>
      <w:r w:rsidRPr="007D3791">
        <w:rPr>
          <w:szCs w:val="28"/>
          <w:lang w:val="uk-UA"/>
        </w:rPr>
        <w:t>.</w:t>
      </w:r>
    </w:p>
    <w:p w14:paraId="659C02A1" w14:textId="1C26DD4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4.3.</w:t>
      </w:r>
      <w:r w:rsidRPr="007D3791">
        <w:rPr>
          <w:szCs w:val="28"/>
          <w:lang w:val="uk-UA"/>
        </w:rPr>
        <w:t> З</w:t>
      </w:r>
      <w:r w:rsidR="00A84D2A" w:rsidRPr="007D3791">
        <w:rPr>
          <w:szCs w:val="28"/>
          <w:lang w:val="uk-UA"/>
        </w:rPr>
        <w:t xml:space="preserve">аслуховувати на своїх засіданнях інформацію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 з питань, що належать до його компенсації</w:t>
      </w:r>
      <w:r w:rsidRPr="007D3791">
        <w:rPr>
          <w:szCs w:val="28"/>
          <w:lang w:val="uk-UA"/>
        </w:rPr>
        <w:t>.</w:t>
      </w:r>
    </w:p>
    <w:p w14:paraId="5232C48D" w14:textId="29EE1283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4.4.</w:t>
      </w:r>
      <w:r w:rsidRPr="007D3791">
        <w:rPr>
          <w:szCs w:val="28"/>
          <w:lang w:val="uk-UA"/>
        </w:rPr>
        <w:t> </w:t>
      </w:r>
      <w:r w:rsidR="00D85C2D" w:rsidRPr="007D3791">
        <w:rPr>
          <w:szCs w:val="28"/>
          <w:lang w:val="uk-UA"/>
        </w:rPr>
        <w:t>У</w:t>
      </w:r>
      <w:r w:rsidR="00A84D2A" w:rsidRPr="007D3791">
        <w:rPr>
          <w:szCs w:val="28"/>
          <w:lang w:val="uk-UA"/>
        </w:rPr>
        <w:t>творювати пос</w:t>
      </w:r>
      <w:r w:rsidRPr="007D3791">
        <w:rPr>
          <w:szCs w:val="28"/>
          <w:lang w:val="uk-UA"/>
        </w:rPr>
        <w:t>тійні та тимчасові робочі групи.</w:t>
      </w:r>
    </w:p>
    <w:p w14:paraId="7EA31EB3" w14:textId="0A9DE47E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4.5.</w:t>
      </w:r>
      <w:r w:rsidRPr="007D3791">
        <w:rPr>
          <w:szCs w:val="28"/>
          <w:lang w:val="uk-UA"/>
        </w:rPr>
        <w:t> О</w:t>
      </w:r>
      <w:r w:rsidR="00A84D2A" w:rsidRPr="007D3791">
        <w:rPr>
          <w:szCs w:val="28"/>
          <w:lang w:val="uk-UA"/>
        </w:rPr>
        <w:t>рганізовувати проведення конференцій, семінарів та інших заходів</w:t>
      </w:r>
      <w:r w:rsidRPr="007D3791">
        <w:rPr>
          <w:szCs w:val="28"/>
          <w:lang w:val="uk-UA"/>
        </w:rPr>
        <w:t>.</w:t>
      </w:r>
    </w:p>
    <w:p w14:paraId="3C63352B" w14:textId="6581F0D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4.6.</w:t>
      </w:r>
      <w:r w:rsidRPr="007D3791">
        <w:rPr>
          <w:szCs w:val="28"/>
          <w:lang w:val="uk-UA"/>
        </w:rPr>
        <w:t> П</w:t>
      </w:r>
      <w:r w:rsidR="00A84D2A" w:rsidRPr="007D3791">
        <w:rPr>
          <w:szCs w:val="28"/>
          <w:lang w:val="uk-UA"/>
        </w:rPr>
        <w:t>ров</w:t>
      </w:r>
      <w:r w:rsidRPr="007D3791">
        <w:rPr>
          <w:szCs w:val="28"/>
          <w:lang w:val="uk-UA"/>
        </w:rPr>
        <w:t>о</w:t>
      </w:r>
      <w:r w:rsidR="00A84D2A" w:rsidRPr="007D3791">
        <w:rPr>
          <w:szCs w:val="28"/>
          <w:lang w:val="uk-UA"/>
        </w:rPr>
        <w:t>д</w:t>
      </w:r>
      <w:r w:rsidRPr="007D3791">
        <w:rPr>
          <w:szCs w:val="28"/>
          <w:lang w:val="uk-UA"/>
        </w:rPr>
        <w:t>ити</w:t>
      </w:r>
      <w:r w:rsidR="00A84D2A" w:rsidRPr="007D3791">
        <w:rPr>
          <w:szCs w:val="28"/>
          <w:lang w:val="uk-UA"/>
        </w:rPr>
        <w:t xml:space="preserve"> обстеження житла, яке набувається у власність напередодні набуття житла у власність, на предмет можливості/не можливості забезпечення до нього безперешкодного доступу та відповідність жилої площі приналежній особі з інвалідністю нормі, визначеній статтею 47 Житлового кодексу Української РСР</w:t>
      </w:r>
      <w:r w:rsidRPr="007D3791">
        <w:rPr>
          <w:szCs w:val="28"/>
          <w:lang w:val="uk-UA"/>
        </w:rPr>
        <w:t>.</w:t>
      </w:r>
    </w:p>
    <w:p w14:paraId="5BD113FE" w14:textId="7B0DEF85" w:rsidR="00E339BD" w:rsidRDefault="001E3F62" w:rsidP="00E339BD">
      <w:pPr>
        <w:ind w:firstLine="709"/>
        <w:jc w:val="both"/>
        <w:rPr>
          <w:sz w:val="24"/>
          <w:lang w:val="uk-UA"/>
        </w:rPr>
      </w:pPr>
      <w:r w:rsidRPr="007D3791">
        <w:rPr>
          <w:b/>
          <w:szCs w:val="28"/>
          <w:lang w:val="uk-UA"/>
        </w:rPr>
        <w:t>4.7.</w:t>
      </w:r>
      <w:r w:rsidRPr="007D3791">
        <w:rPr>
          <w:szCs w:val="28"/>
          <w:lang w:val="uk-UA"/>
        </w:rPr>
        <w:t> І</w:t>
      </w:r>
      <w:r w:rsidR="00A84D2A" w:rsidRPr="007D3791">
        <w:rPr>
          <w:szCs w:val="28"/>
          <w:lang w:val="uk-UA"/>
        </w:rPr>
        <w:t xml:space="preserve">ніціювати перед міським головою та його заступниками проведення нарад та </w:t>
      </w:r>
      <w:r w:rsidR="00934AE1">
        <w:rPr>
          <w:szCs w:val="28"/>
          <w:lang w:val="uk-UA"/>
        </w:rPr>
        <w:t xml:space="preserve">громадських </w:t>
      </w:r>
      <w:r w:rsidR="00A84D2A" w:rsidRPr="007D3791">
        <w:rPr>
          <w:szCs w:val="28"/>
          <w:lang w:val="uk-UA"/>
        </w:rPr>
        <w:t>слухань з питань, що належать до його компетенції</w:t>
      </w:r>
      <w:r w:rsidRPr="007D3791">
        <w:rPr>
          <w:szCs w:val="28"/>
          <w:lang w:val="uk-UA"/>
        </w:rPr>
        <w:t>.</w:t>
      </w:r>
      <w:r w:rsidR="00E339BD" w:rsidRPr="00E339BD">
        <w:rPr>
          <w:sz w:val="24"/>
          <w:lang w:val="uk-UA"/>
        </w:rPr>
        <w:t xml:space="preserve"> </w:t>
      </w:r>
    </w:p>
    <w:p w14:paraId="49E40DED" w14:textId="77777777" w:rsidR="006E5424" w:rsidRDefault="006E5424" w:rsidP="00082F8F">
      <w:pPr>
        <w:rPr>
          <w:sz w:val="24"/>
          <w:lang w:val="uk-UA"/>
        </w:rPr>
      </w:pPr>
    </w:p>
    <w:p w14:paraId="2702D99D" w14:textId="2DC06B60" w:rsidR="00E339BD" w:rsidRPr="007D3791" w:rsidRDefault="00E339BD" w:rsidP="00E339BD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Продовження додатка 2</w:t>
      </w:r>
    </w:p>
    <w:p w14:paraId="67BF6AB0" w14:textId="4F8E7FF2" w:rsidR="00A84D2A" w:rsidRPr="007D3791" w:rsidRDefault="00A84D2A" w:rsidP="00C26D66">
      <w:pPr>
        <w:ind w:firstLine="709"/>
        <w:jc w:val="both"/>
        <w:rPr>
          <w:szCs w:val="28"/>
          <w:lang w:val="uk-UA"/>
        </w:rPr>
      </w:pPr>
    </w:p>
    <w:p w14:paraId="5C597FE0" w14:textId="1A55E0BF" w:rsidR="001800D7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4.8.</w:t>
      </w:r>
      <w:r w:rsidRPr="007D3791">
        <w:rPr>
          <w:szCs w:val="28"/>
          <w:lang w:val="uk-UA"/>
        </w:rPr>
        <w:t> П</w:t>
      </w:r>
      <w:r w:rsidR="00A84D2A" w:rsidRPr="007D3791">
        <w:rPr>
          <w:szCs w:val="28"/>
          <w:lang w:val="uk-UA"/>
        </w:rPr>
        <w:t xml:space="preserve">одавати </w:t>
      </w:r>
      <w:r w:rsidR="00120D55">
        <w:rPr>
          <w:szCs w:val="28"/>
          <w:lang w:val="uk-UA"/>
        </w:rPr>
        <w:t>структурним підрозділам</w:t>
      </w:r>
      <w:r w:rsidR="00A84D2A" w:rsidRPr="007D3791">
        <w:rPr>
          <w:szCs w:val="28"/>
          <w:lang w:val="uk-UA"/>
        </w:rPr>
        <w:t xml:space="preserve"> Сумської міської ради, підприємствам</w:t>
      </w:r>
      <w:r w:rsidR="001800D7" w:rsidRPr="007D3791">
        <w:rPr>
          <w:szCs w:val="28"/>
          <w:lang w:val="uk-UA"/>
        </w:rPr>
        <w:t>, установам та організаціям пропозиції з питань, що належать до його компетенції.</w:t>
      </w:r>
    </w:p>
    <w:p w14:paraId="0A4E026F" w14:textId="03C04C0C" w:rsidR="001E3F62" w:rsidRPr="007D3791" w:rsidRDefault="001E3F62" w:rsidP="00E339BD">
      <w:pPr>
        <w:jc w:val="both"/>
        <w:rPr>
          <w:szCs w:val="28"/>
          <w:lang w:val="uk-UA"/>
        </w:rPr>
      </w:pPr>
    </w:p>
    <w:p w14:paraId="0D891CBF" w14:textId="6BDDCD9F" w:rsidR="001800D7" w:rsidRPr="007D3791" w:rsidRDefault="00020BDE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5.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>Комітет доступності провадить свою діяльність на основі взаємодії з</w:t>
      </w:r>
      <w:r w:rsidR="00D85C2D" w:rsidRPr="007D3791">
        <w:rPr>
          <w:szCs w:val="28"/>
          <w:lang w:val="uk-UA"/>
        </w:rPr>
        <w:t>і структурними підрозділами</w:t>
      </w:r>
      <w:r w:rsidR="001800D7" w:rsidRPr="007D3791">
        <w:rPr>
          <w:szCs w:val="28"/>
          <w:lang w:val="uk-UA"/>
        </w:rPr>
        <w:t xml:space="preserve"> Сумської міської ради, громадськими об’єднаннями, підприємствами, установами та організаціями усіх форм власності.</w:t>
      </w:r>
    </w:p>
    <w:p w14:paraId="6C05F4EB" w14:textId="77777777" w:rsidR="001B496D" w:rsidRPr="007D3791" w:rsidRDefault="001B496D" w:rsidP="00C26D66">
      <w:pPr>
        <w:pStyle w:val="ab"/>
        <w:ind w:left="0" w:firstLine="709"/>
        <w:jc w:val="both"/>
        <w:rPr>
          <w:szCs w:val="28"/>
          <w:lang w:val="uk-UA"/>
        </w:rPr>
      </w:pPr>
    </w:p>
    <w:p w14:paraId="2B774CB0" w14:textId="3295C825" w:rsidR="001800D7" w:rsidRPr="007D3791" w:rsidRDefault="00020BDE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6.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 xml:space="preserve">Склад комітету доступності формується з числа представників </w:t>
      </w:r>
      <w:r w:rsidR="00D85C2D" w:rsidRPr="007D3791">
        <w:rPr>
          <w:szCs w:val="28"/>
          <w:lang w:val="uk-UA"/>
        </w:rPr>
        <w:t>структурних підрозділів Сумської міської ради</w:t>
      </w:r>
      <w:r w:rsidR="001800D7" w:rsidRPr="007D3791">
        <w:rPr>
          <w:szCs w:val="28"/>
          <w:lang w:val="uk-UA"/>
        </w:rPr>
        <w:t>, громадських організацій та фізичних осіб (за згодою).</w:t>
      </w:r>
    </w:p>
    <w:p w14:paraId="1A15BA3D" w14:textId="336A05C0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Чисельність представників громадських організацій осіб з інвалідністю та фізичних осіб повинна становити не менше половини загальної чисельності членів комітету доступності.</w:t>
      </w:r>
    </w:p>
    <w:p w14:paraId="78A2A65C" w14:textId="308CBFEE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Члени комітету доступності виконують свої обов’язки на громадських засадах.</w:t>
      </w:r>
    </w:p>
    <w:p w14:paraId="7EAB0188" w14:textId="77777777" w:rsidR="00D85C2D" w:rsidRPr="007D3791" w:rsidRDefault="00D85C2D" w:rsidP="00C26D66">
      <w:pPr>
        <w:ind w:firstLine="709"/>
        <w:jc w:val="both"/>
        <w:rPr>
          <w:szCs w:val="28"/>
          <w:lang w:val="uk-UA"/>
        </w:rPr>
      </w:pPr>
    </w:p>
    <w:p w14:paraId="4BD9EC6C" w14:textId="571EEAA5" w:rsidR="001800D7" w:rsidRPr="008A36CE" w:rsidRDefault="00277428" w:rsidP="008A36CE">
      <w:pPr>
        <w:ind w:firstLine="709"/>
        <w:jc w:val="both"/>
        <w:rPr>
          <w:szCs w:val="28"/>
          <w:lang w:val="uk-UA"/>
        </w:rPr>
      </w:pPr>
      <w:r w:rsidRPr="008A36CE">
        <w:rPr>
          <w:b/>
          <w:szCs w:val="28"/>
          <w:lang w:val="uk-UA"/>
        </w:rPr>
        <w:t>7.</w:t>
      </w:r>
      <w:r w:rsidRPr="008A36CE">
        <w:rPr>
          <w:szCs w:val="28"/>
          <w:lang w:val="uk-UA"/>
        </w:rPr>
        <w:t> </w:t>
      </w:r>
      <w:r w:rsidR="001800D7" w:rsidRPr="008A36CE">
        <w:rPr>
          <w:szCs w:val="28"/>
          <w:lang w:val="uk-UA"/>
        </w:rPr>
        <w:t>Комітет доступності очолює голова, який за посадою є заступником міського голови, до компетенції якого належать питання, що</w:t>
      </w:r>
      <w:r w:rsidR="008A36CE" w:rsidRPr="008A36CE">
        <w:rPr>
          <w:szCs w:val="28"/>
          <w:lang w:val="uk-UA"/>
        </w:rPr>
        <w:t>д</w:t>
      </w:r>
      <w:r w:rsidR="008A36CE">
        <w:rPr>
          <w:szCs w:val="28"/>
          <w:lang w:val="uk-UA"/>
        </w:rPr>
        <w:t>о</w:t>
      </w:r>
      <w:r w:rsidR="008A36CE" w:rsidRPr="008A36CE">
        <w:rPr>
          <w:szCs w:val="28"/>
          <w:lang w:val="uk-UA"/>
        </w:rPr>
        <w:t xml:space="preserve"> </w:t>
      </w:r>
      <w:r w:rsidR="008A36CE">
        <w:rPr>
          <w:szCs w:val="28"/>
          <w:lang w:val="uk-UA"/>
        </w:rPr>
        <w:t>організації</w:t>
      </w:r>
      <w:r w:rsidR="008A36CE" w:rsidRPr="008A36CE">
        <w:rPr>
          <w:szCs w:val="28"/>
          <w:lang w:val="uk-UA"/>
        </w:rPr>
        <w:t xml:space="preserve"> здійснення повноважень органів виконавчої влади у сферах архітектури, будівництва,</w:t>
      </w:r>
      <w:r w:rsidR="008A36CE">
        <w:rPr>
          <w:szCs w:val="28"/>
          <w:lang w:val="uk-UA"/>
        </w:rPr>
        <w:t xml:space="preserve"> державно-будівельного контролю.</w:t>
      </w:r>
    </w:p>
    <w:p w14:paraId="483C9E24" w14:textId="246B9F46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8A36CE">
        <w:rPr>
          <w:szCs w:val="28"/>
          <w:lang w:val="uk-UA"/>
        </w:rPr>
        <w:t>Голова комітету доступності здійснює керівництво його роботою.</w:t>
      </w:r>
    </w:p>
    <w:p w14:paraId="198D8325" w14:textId="77777777" w:rsidR="000568D8" w:rsidRPr="007D3791" w:rsidRDefault="000568D8" w:rsidP="00C26D66">
      <w:pPr>
        <w:ind w:firstLine="709"/>
        <w:jc w:val="both"/>
        <w:rPr>
          <w:szCs w:val="28"/>
          <w:lang w:val="uk-UA"/>
        </w:rPr>
      </w:pPr>
    </w:p>
    <w:p w14:paraId="23793A0D" w14:textId="2618BC7F" w:rsidR="00C25454" w:rsidRPr="007D3791" w:rsidRDefault="00277428" w:rsidP="005416E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7D3791">
        <w:rPr>
          <w:b/>
          <w:szCs w:val="28"/>
          <w:lang w:val="uk-UA"/>
        </w:rPr>
        <w:t>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 xml:space="preserve">Формою роботи комітету доступності є засідання, </w:t>
      </w:r>
      <w:r w:rsidR="005416E0" w:rsidRPr="005416E0">
        <w:rPr>
          <w:szCs w:val="28"/>
          <w:lang w:val="uk-UA"/>
        </w:rPr>
        <w:t>які проводяться по мірі необхідності, в тому числі і в режимі відеоконференції з використанням спеціальних програмних засобів</w:t>
      </w:r>
      <w:r w:rsidR="005416E0">
        <w:rPr>
          <w:szCs w:val="28"/>
          <w:lang w:val="uk-UA"/>
        </w:rPr>
        <w:t xml:space="preserve">, </w:t>
      </w:r>
      <w:r w:rsidR="001800D7" w:rsidRPr="007D3791">
        <w:rPr>
          <w:szCs w:val="28"/>
          <w:lang w:val="uk-UA"/>
        </w:rPr>
        <w:t>за рішенням голови комітету доступності, а у разі його відсутності – заступника голови.</w:t>
      </w:r>
      <w:r w:rsidR="005416E0">
        <w:rPr>
          <w:szCs w:val="28"/>
          <w:lang w:val="uk-UA"/>
        </w:rPr>
        <w:t xml:space="preserve"> </w:t>
      </w:r>
    </w:p>
    <w:p w14:paraId="21566492" w14:textId="2BC4B103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План роботи комітету доступності формується за пропозиціями його членів і затверджується його головою.</w:t>
      </w:r>
    </w:p>
    <w:p w14:paraId="33C7900A" w14:textId="1DE106B1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Порядок денний чергового засідання комітету доступності формується за пропозиціями його членів.</w:t>
      </w:r>
    </w:p>
    <w:p w14:paraId="5CCA70FE" w14:textId="23308485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Засідання комітету доступності вважається правомочним, якщо на ньому присутні не менше як дві третини його членів.</w:t>
      </w:r>
    </w:p>
    <w:p w14:paraId="1758ADD9" w14:textId="34388D8F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5416E0">
        <w:rPr>
          <w:szCs w:val="28"/>
          <w:lang w:val="uk-UA"/>
        </w:rPr>
        <w:t>Засідання проводить голова</w:t>
      </w:r>
      <w:r w:rsidR="000568D8" w:rsidRPr="005416E0">
        <w:rPr>
          <w:szCs w:val="28"/>
          <w:lang w:val="uk-UA"/>
        </w:rPr>
        <w:t xml:space="preserve"> комітету доступності, а у разі його</w:t>
      </w:r>
      <w:r w:rsidR="00277428" w:rsidRPr="005416E0">
        <w:rPr>
          <w:szCs w:val="28"/>
          <w:lang w:val="uk-UA"/>
        </w:rPr>
        <w:t xml:space="preserve">             </w:t>
      </w:r>
      <w:r w:rsidR="000568D8" w:rsidRPr="005416E0">
        <w:rPr>
          <w:szCs w:val="28"/>
          <w:lang w:val="uk-UA"/>
        </w:rPr>
        <w:t xml:space="preserve"> відсутності </w:t>
      </w:r>
      <w:r w:rsidR="00277428" w:rsidRPr="005416E0">
        <w:rPr>
          <w:szCs w:val="28"/>
          <w:lang w:val="uk-UA"/>
        </w:rPr>
        <w:t>–</w:t>
      </w:r>
      <w:r w:rsidRPr="005416E0">
        <w:rPr>
          <w:szCs w:val="28"/>
          <w:lang w:val="uk-UA"/>
        </w:rPr>
        <w:t xml:space="preserve"> заступник</w:t>
      </w:r>
      <w:r w:rsidR="00277428" w:rsidRPr="005416E0">
        <w:rPr>
          <w:szCs w:val="28"/>
          <w:lang w:val="uk-UA"/>
        </w:rPr>
        <w:t xml:space="preserve"> </w:t>
      </w:r>
      <w:r w:rsidRPr="005416E0">
        <w:rPr>
          <w:szCs w:val="28"/>
          <w:lang w:val="uk-UA"/>
        </w:rPr>
        <w:t>голови.</w:t>
      </w:r>
    </w:p>
    <w:p w14:paraId="7F0A69AA" w14:textId="77777777" w:rsidR="00AD5A3B" w:rsidRPr="007D3791" w:rsidRDefault="00AD5A3B" w:rsidP="00C26D66">
      <w:pPr>
        <w:ind w:firstLine="709"/>
        <w:jc w:val="both"/>
        <w:rPr>
          <w:szCs w:val="28"/>
          <w:lang w:val="uk-UA"/>
        </w:rPr>
      </w:pPr>
    </w:p>
    <w:p w14:paraId="79D81070" w14:textId="162BD6BC" w:rsidR="00120D55" w:rsidRDefault="000568D8" w:rsidP="00120D55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9.</w:t>
      </w:r>
      <w:r w:rsidR="00277428" w:rsidRPr="007D3791">
        <w:rPr>
          <w:szCs w:val="28"/>
          <w:lang w:val="uk-UA"/>
        </w:rPr>
        <w:t> </w:t>
      </w:r>
      <w:r w:rsidR="00C25454" w:rsidRPr="007D3791">
        <w:rPr>
          <w:szCs w:val="28"/>
          <w:lang w:val="uk-UA"/>
        </w:rPr>
        <w:t xml:space="preserve">Рішення комітету доступності </w:t>
      </w:r>
      <w:r w:rsidR="00C25454" w:rsidRPr="005416E0">
        <w:rPr>
          <w:szCs w:val="28"/>
          <w:lang w:val="uk-UA"/>
        </w:rPr>
        <w:t>(</w:t>
      </w:r>
      <w:r w:rsidR="00082F8F">
        <w:rPr>
          <w:szCs w:val="28"/>
          <w:lang w:val="uk-UA"/>
        </w:rPr>
        <w:t xml:space="preserve">в тому числі </w:t>
      </w:r>
      <w:r w:rsidR="00C25454" w:rsidRPr="005416E0">
        <w:rPr>
          <w:szCs w:val="28"/>
          <w:lang w:val="uk-UA"/>
        </w:rPr>
        <w:t>план</w:t>
      </w:r>
      <w:r w:rsidR="00C25454" w:rsidRPr="007D3791">
        <w:rPr>
          <w:szCs w:val="28"/>
          <w:lang w:val="uk-UA"/>
        </w:rPr>
        <w:t xml:space="preserve"> роботи, порядок денний) вважається прийнятим, якщо за нього проголосувала більшість присутніх на засіданні членів комітету доступності. У разі рівного розподілу голосів вирішальним є голос головуючого на засіданні.</w:t>
      </w:r>
      <w:r w:rsidR="00120D55" w:rsidRPr="00120D55">
        <w:rPr>
          <w:szCs w:val="28"/>
          <w:lang w:val="uk-UA"/>
        </w:rPr>
        <w:t xml:space="preserve"> </w:t>
      </w:r>
    </w:p>
    <w:p w14:paraId="69675CFE" w14:textId="12D397F0" w:rsidR="00FE52C5" w:rsidRDefault="00FE52C5" w:rsidP="006932A3">
      <w:pPr>
        <w:jc w:val="both"/>
        <w:rPr>
          <w:szCs w:val="28"/>
          <w:lang w:val="uk-UA"/>
        </w:rPr>
      </w:pPr>
    </w:p>
    <w:p w14:paraId="5A789F23" w14:textId="2E05F7A0" w:rsidR="006932A3" w:rsidRDefault="006932A3" w:rsidP="006932A3">
      <w:pPr>
        <w:jc w:val="both"/>
        <w:rPr>
          <w:szCs w:val="28"/>
          <w:lang w:val="uk-UA"/>
        </w:rPr>
      </w:pPr>
    </w:p>
    <w:p w14:paraId="35F96F32" w14:textId="77777777" w:rsidR="006932A3" w:rsidRDefault="006932A3" w:rsidP="006932A3">
      <w:pPr>
        <w:jc w:val="both"/>
        <w:rPr>
          <w:szCs w:val="28"/>
          <w:lang w:val="uk-UA"/>
        </w:rPr>
      </w:pPr>
      <w:bookmarkStart w:id="2" w:name="_GoBack"/>
      <w:bookmarkEnd w:id="2"/>
    </w:p>
    <w:p w14:paraId="6A18AFE2" w14:textId="77777777" w:rsidR="000B1046" w:rsidRDefault="000B1046" w:rsidP="000B1046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t>Продовження додатка 2</w:t>
      </w:r>
    </w:p>
    <w:p w14:paraId="6DC64381" w14:textId="77777777" w:rsidR="000B1046" w:rsidRDefault="000B1046" w:rsidP="00120D55">
      <w:pPr>
        <w:ind w:firstLine="709"/>
        <w:jc w:val="both"/>
        <w:rPr>
          <w:szCs w:val="28"/>
          <w:lang w:val="uk-UA"/>
        </w:rPr>
      </w:pPr>
    </w:p>
    <w:p w14:paraId="7AE541B4" w14:textId="72BEBFB5" w:rsidR="00402493" w:rsidRPr="000B1046" w:rsidRDefault="00120D55" w:rsidP="000B104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 xml:space="preserve">Рішення комітету доступності оформлюються протоколом, що підписує головуючий на засіданні. Примірники протоколу надсилаються всім членам комітету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доступності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 п’ятиденний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 строк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 після 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проведення 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засідання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для</w:t>
      </w:r>
    </w:p>
    <w:p w14:paraId="61FED8C0" w14:textId="10B1ABA7" w:rsidR="00C25454" w:rsidRPr="007D3791" w:rsidRDefault="009D7065" w:rsidP="00120D55">
      <w:pPr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врахування під час прийняття остаточного рішення або в подальшій роботі.</w:t>
      </w:r>
    </w:p>
    <w:p w14:paraId="120174B8" w14:textId="4147E605" w:rsidR="009D7065" w:rsidRPr="007D3791" w:rsidRDefault="009D7065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Рішення комітету доступності мають рекомендаційний характер.</w:t>
      </w:r>
    </w:p>
    <w:p w14:paraId="2BD0D155" w14:textId="77777777" w:rsidR="00E339BD" w:rsidRDefault="00E339BD" w:rsidP="00C26D66">
      <w:pPr>
        <w:ind w:firstLine="709"/>
        <w:jc w:val="both"/>
        <w:rPr>
          <w:sz w:val="24"/>
          <w:lang w:val="uk-UA"/>
        </w:rPr>
      </w:pPr>
    </w:p>
    <w:p w14:paraId="4C83E918" w14:textId="4AD6C1AC" w:rsidR="009D7065" w:rsidRPr="007D3791" w:rsidRDefault="00DB56CA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10.</w:t>
      </w:r>
      <w:r w:rsidR="00277428" w:rsidRPr="007D3791">
        <w:rPr>
          <w:szCs w:val="28"/>
          <w:lang w:val="uk-UA"/>
        </w:rPr>
        <w:t> </w:t>
      </w:r>
      <w:r w:rsidR="009D7065" w:rsidRPr="007D3791">
        <w:rPr>
          <w:szCs w:val="28"/>
          <w:lang w:val="uk-UA"/>
        </w:rPr>
        <w:t>Члени комітету доступності можуть брати участь у нарадах</w:t>
      </w:r>
      <w:r w:rsidR="0062574D" w:rsidRPr="007D3791">
        <w:rPr>
          <w:szCs w:val="28"/>
          <w:lang w:val="uk-UA"/>
        </w:rPr>
        <w:t xml:space="preserve">, що </w:t>
      </w:r>
      <w:r w:rsidR="009D7065" w:rsidRPr="007D3791">
        <w:rPr>
          <w:szCs w:val="28"/>
          <w:lang w:val="uk-UA"/>
        </w:rPr>
        <w:t>проводяться міським головою або його заступниками з питань, що належать до компетенції комітету доступності.</w:t>
      </w:r>
    </w:p>
    <w:p w14:paraId="07DA5E08" w14:textId="77777777" w:rsidR="00DB56CA" w:rsidRPr="007D3791" w:rsidRDefault="00DB56CA" w:rsidP="00C26D66">
      <w:pPr>
        <w:ind w:firstLine="709"/>
        <w:jc w:val="both"/>
        <w:rPr>
          <w:szCs w:val="28"/>
          <w:lang w:val="uk-UA"/>
        </w:rPr>
      </w:pPr>
    </w:p>
    <w:p w14:paraId="113B5313" w14:textId="553B183C" w:rsidR="009D7065" w:rsidRPr="007D3791" w:rsidRDefault="00DB56CA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11.</w:t>
      </w:r>
      <w:r w:rsidR="00277428" w:rsidRPr="007D3791">
        <w:rPr>
          <w:szCs w:val="28"/>
          <w:lang w:val="uk-UA"/>
        </w:rPr>
        <w:t> </w:t>
      </w:r>
      <w:r w:rsidR="009D7065" w:rsidRPr="007D3791">
        <w:rPr>
          <w:szCs w:val="28"/>
          <w:lang w:val="uk-UA"/>
        </w:rPr>
        <w:t>Комітет доступності інформує громадськість про свою діяльність, прийняті на засіданнях рішення та стан їх виконання через засоби масової інформації, а також з використанням офіційного сайту Сумської міської ради.</w:t>
      </w:r>
    </w:p>
    <w:p w14:paraId="21DC6249" w14:textId="77777777" w:rsidR="00120D55" w:rsidRPr="006E5424" w:rsidRDefault="00120D55" w:rsidP="00120D55">
      <w:pPr>
        <w:pStyle w:val="ab"/>
        <w:ind w:left="0" w:firstLine="709"/>
        <w:jc w:val="both"/>
        <w:rPr>
          <w:lang w:val="uk-UA"/>
        </w:rPr>
      </w:pPr>
    </w:p>
    <w:p w14:paraId="68D3E7A7" w14:textId="5687E59E" w:rsidR="009C3CEC" w:rsidRPr="007D3791" w:rsidRDefault="00120D55" w:rsidP="00120D55">
      <w:pPr>
        <w:pStyle w:val="ab"/>
        <w:ind w:left="0" w:firstLine="709"/>
        <w:jc w:val="both"/>
        <w:rPr>
          <w:lang w:val="uk-UA"/>
        </w:rPr>
      </w:pPr>
      <w:r w:rsidRPr="00120D55">
        <w:rPr>
          <w:b/>
          <w:lang w:val="uk-UA"/>
        </w:rPr>
        <w:t>12.</w:t>
      </w:r>
      <w:r>
        <w:rPr>
          <w:lang w:val="uk-UA"/>
        </w:rPr>
        <w:t xml:space="preserve"> </w:t>
      </w:r>
      <w:r>
        <w:t>Ko</w:t>
      </w:r>
      <w:r w:rsidRPr="006E5424">
        <w:rPr>
          <w:lang w:val="uk-UA"/>
        </w:rPr>
        <w:t>мітет</w:t>
      </w:r>
      <w:r w:rsidRPr="00120D55">
        <w:rPr>
          <w:lang w:val="uk-UA"/>
        </w:rPr>
        <w:t xml:space="preserve"> доступност</w:t>
      </w:r>
      <w:r>
        <w:t>i</w:t>
      </w:r>
      <w:r w:rsidRPr="00120D55">
        <w:rPr>
          <w:lang w:val="uk-UA"/>
        </w:rPr>
        <w:t xml:space="preserve"> щороку не менше одного разу на п</w:t>
      </w:r>
      <w:r>
        <w:t>i</w:t>
      </w:r>
      <w:r w:rsidRPr="00120D55">
        <w:rPr>
          <w:lang w:val="uk-UA"/>
        </w:rPr>
        <w:t>вр</w:t>
      </w:r>
      <w:r>
        <w:t>i</w:t>
      </w:r>
      <w:r w:rsidR="006B6921">
        <w:rPr>
          <w:lang w:val="uk-UA"/>
        </w:rPr>
        <w:t>ччя надає</w:t>
      </w:r>
      <w:r w:rsidRPr="00120D55">
        <w:rPr>
          <w:lang w:val="uk-UA"/>
        </w:rPr>
        <w:t xml:space="preserve"> узагальнюючу </w:t>
      </w:r>
      <w:r>
        <w:t>i</w:t>
      </w:r>
      <w:r w:rsidRPr="00120D55">
        <w:rPr>
          <w:lang w:val="uk-UA"/>
        </w:rPr>
        <w:t>нформац</w:t>
      </w:r>
      <w:r>
        <w:t>i</w:t>
      </w:r>
      <w:r w:rsidRPr="00120D55">
        <w:rPr>
          <w:lang w:val="uk-UA"/>
        </w:rPr>
        <w:t>ю та пропозиц</w:t>
      </w:r>
      <w:r w:rsidR="006B6921">
        <w:t>i</w:t>
      </w:r>
      <w:r w:rsidR="006B6921" w:rsidRPr="006E5424">
        <w:rPr>
          <w:lang w:val="uk-UA"/>
        </w:rPr>
        <w:t>ї</w:t>
      </w:r>
      <w:r w:rsidRPr="00120D55">
        <w:rPr>
          <w:lang w:val="uk-UA"/>
        </w:rPr>
        <w:t xml:space="preserve"> </w:t>
      </w:r>
      <w:r w:rsidR="006B6921">
        <w:rPr>
          <w:lang w:val="uk-UA"/>
        </w:rPr>
        <w:t>комітету</w:t>
      </w:r>
      <w:r w:rsidRPr="00120D55">
        <w:rPr>
          <w:lang w:val="uk-UA"/>
        </w:rPr>
        <w:t xml:space="preserve"> доступност</w:t>
      </w:r>
      <w:r>
        <w:t>i</w:t>
      </w:r>
      <w:r w:rsidRPr="00120D55">
        <w:rPr>
          <w:lang w:val="uk-UA"/>
        </w:rPr>
        <w:t xml:space="preserve"> при обласн</w:t>
      </w:r>
      <w:r>
        <w:t>i</w:t>
      </w:r>
      <w:r w:rsidRPr="00120D55">
        <w:rPr>
          <w:lang w:val="uk-UA"/>
        </w:rPr>
        <w:t>й державн</w:t>
      </w:r>
      <w:r>
        <w:t>i</w:t>
      </w:r>
      <w:r w:rsidRPr="00120D55">
        <w:rPr>
          <w:lang w:val="uk-UA"/>
        </w:rPr>
        <w:t>й адм</w:t>
      </w:r>
      <w:r>
        <w:t>i</w:t>
      </w:r>
      <w:r w:rsidRPr="00120D55">
        <w:rPr>
          <w:lang w:val="uk-UA"/>
        </w:rPr>
        <w:t>н</w:t>
      </w:r>
      <w:r>
        <w:t>i</w:t>
      </w:r>
      <w:r w:rsidRPr="00120D55">
        <w:rPr>
          <w:lang w:val="uk-UA"/>
        </w:rPr>
        <w:t>страц</w:t>
      </w:r>
      <w:r>
        <w:t>i</w:t>
      </w:r>
      <w:r w:rsidR="006B6921">
        <w:rPr>
          <w:lang w:val="uk-UA"/>
        </w:rPr>
        <w:t>ї</w:t>
      </w:r>
      <w:r w:rsidRPr="00120D55">
        <w:rPr>
          <w:lang w:val="uk-UA"/>
        </w:rPr>
        <w:t>.</w:t>
      </w:r>
    </w:p>
    <w:p w14:paraId="6AA42796" w14:textId="571D92EF" w:rsidR="00EE1ED6" w:rsidRDefault="00EE1ED6" w:rsidP="00C26D66">
      <w:pPr>
        <w:pStyle w:val="ab"/>
        <w:ind w:left="0" w:firstLine="709"/>
        <w:jc w:val="both"/>
        <w:rPr>
          <w:lang w:val="uk-UA"/>
        </w:rPr>
      </w:pPr>
    </w:p>
    <w:p w14:paraId="249AAC33" w14:textId="77777777" w:rsidR="00277428" w:rsidRPr="007D3791" w:rsidRDefault="00277428" w:rsidP="00C26D66">
      <w:pPr>
        <w:pStyle w:val="ab"/>
        <w:ind w:left="0" w:firstLine="709"/>
        <w:jc w:val="both"/>
        <w:rPr>
          <w:lang w:val="uk-UA"/>
        </w:rPr>
      </w:pPr>
    </w:p>
    <w:p w14:paraId="1A6949BA" w14:textId="77777777" w:rsidR="00EE1ED6" w:rsidRPr="007D3791" w:rsidRDefault="00EE1ED6" w:rsidP="00C26D66">
      <w:pPr>
        <w:pStyle w:val="ab"/>
        <w:ind w:left="0" w:firstLine="709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270F68" w:rsidRPr="007D3791" w14:paraId="409FE06E" w14:textId="77777777" w:rsidTr="0062574D">
        <w:tc>
          <w:tcPr>
            <w:tcW w:w="4096" w:type="dxa"/>
          </w:tcPr>
          <w:p w14:paraId="61E32220" w14:textId="2C8D1CF9" w:rsidR="00270F68" w:rsidRPr="007D3791" w:rsidRDefault="00C766EA" w:rsidP="005F426C">
            <w:pPr>
              <w:spacing w:after="120"/>
              <w:contextualSpacing/>
              <w:jc w:val="both"/>
              <w:rPr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Директор</w:t>
            </w:r>
            <w:r w:rsidR="00270F68" w:rsidRPr="007D3791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2708" w:type="dxa"/>
          </w:tcPr>
          <w:p w14:paraId="61A113FE" w14:textId="77777777" w:rsidR="00270F68" w:rsidRPr="007D3791" w:rsidRDefault="00270F68" w:rsidP="005F426C">
            <w:pPr>
              <w:spacing w:after="120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14:paraId="7B88E677" w14:textId="77777777" w:rsidR="00270F68" w:rsidRPr="007D3791" w:rsidRDefault="00270F68" w:rsidP="0062574D">
            <w:pPr>
              <w:ind w:hanging="111"/>
              <w:jc w:val="both"/>
              <w:rPr>
                <w:szCs w:val="28"/>
                <w:lang w:val="uk-UA" w:eastAsia="uk-UA"/>
              </w:rPr>
            </w:pPr>
          </w:p>
          <w:p w14:paraId="4DFE5259" w14:textId="77777777" w:rsidR="00270F68" w:rsidRPr="007D3791" w:rsidRDefault="00270F68" w:rsidP="0062574D">
            <w:pPr>
              <w:ind w:hanging="111"/>
              <w:jc w:val="both"/>
              <w:rPr>
                <w:bCs/>
                <w:szCs w:val="28"/>
                <w:lang w:val="uk-UA" w:eastAsia="uk-UA"/>
              </w:rPr>
            </w:pPr>
            <w:r w:rsidRPr="007D3791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061722D4" w14:textId="6DEBF5BC" w:rsidR="00270F68" w:rsidRPr="007D3791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  Т.О. Масік</w:t>
            </w:r>
          </w:p>
        </w:tc>
      </w:tr>
    </w:tbl>
    <w:p w14:paraId="2281B1D8" w14:textId="77777777" w:rsidR="00662A13" w:rsidRPr="007D3791" w:rsidRDefault="00662A13" w:rsidP="007657F0">
      <w:pPr>
        <w:jc w:val="center"/>
        <w:rPr>
          <w:szCs w:val="28"/>
        </w:rPr>
      </w:pPr>
    </w:p>
    <w:p w14:paraId="15FB2906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3A30A59C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4BCAD623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704C1262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BB41BF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16E35EF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2F6D6B12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BC5C79D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ED66C4F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3599C65E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10BC5BB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7DD8213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32B9580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4250101F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9EF2BD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2E744421" w14:textId="0AEE083A" w:rsidR="003F3DE7" w:rsidRPr="007D3791" w:rsidRDefault="003F3DE7" w:rsidP="008A36C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Cs w:val="28"/>
          <w:lang w:val="uk-UA"/>
        </w:rPr>
      </w:pPr>
    </w:p>
    <w:sectPr w:rsidR="003F3DE7" w:rsidRPr="007D3791" w:rsidSect="00D87A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6489" w14:textId="77777777" w:rsidR="00C11A1B" w:rsidRDefault="00C11A1B" w:rsidP="008D2692">
      <w:r>
        <w:separator/>
      </w:r>
    </w:p>
  </w:endnote>
  <w:endnote w:type="continuationSeparator" w:id="0">
    <w:p w14:paraId="28351AB8" w14:textId="77777777" w:rsidR="00C11A1B" w:rsidRDefault="00C11A1B" w:rsidP="008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9760" w14:textId="77777777" w:rsidR="00C11A1B" w:rsidRDefault="00C11A1B" w:rsidP="008D2692">
      <w:r>
        <w:separator/>
      </w:r>
    </w:p>
  </w:footnote>
  <w:footnote w:type="continuationSeparator" w:id="0">
    <w:p w14:paraId="78F0F134" w14:textId="77777777" w:rsidR="00C11A1B" w:rsidRDefault="00C11A1B" w:rsidP="008D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987"/>
      <w:docPartObj>
        <w:docPartGallery w:val="Page Numbers (Top of Page)"/>
        <w:docPartUnique/>
      </w:docPartObj>
    </w:sdtPr>
    <w:sdtEndPr/>
    <w:sdtContent>
      <w:p w14:paraId="76527918" w14:textId="26C7FA9E" w:rsidR="000B1046" w:rsidRDefault="000B1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A3">
          <w:rPr>
            <w:noProof/>
          </w:rPr>
          <w:t>2</w:t>
        </w:r>
        <w:r>
          <w:fldChar w:fldCharType="end"/>
        </w:r>
      </w:p>
    </w:sdtContent>
  </w:sdt>
  <w:p w14:paraId="061C82B0" w14:textId="2CF04D5C" w:rsidR="00C20342" w:rsidRPr="00040871" w:rsidRDefault="00C20342" w:rsidP="009A568A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F4E6D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305C7CBD"/>
    <w:multiLevelType w:val="hybridMultilevel"/>
    <w:tmpl w:val="13D4083C"/>
    <w:lvl w:ilvl="0" w:tplc="C532A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C8D"/>
    <w:multiLevelType w:val="hybridMultilevel"/>
    <w:tmpl w:val="1EFAB810"/>
    <w:lvl w:ilvl="0" w:tplc="63CCE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608"/>
    <w:multiLevelType w:val="hybridMultilevel"/>
    <w:tmpl w:val="7C24D48C"/>
    <w:lvl w:ilvl="0" w:tplc="36B06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102"/>
    <w:multiLevelType w:val="hybridMultilevel"/>
    <w:tmpl w:val="346E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62AC"/>
    <w:multiLevelType w:val="hybridMultilevel"/>
    <w:tmpl w:val="E6AE473E"/>
    <w:lvl w:ilvl="0" w:tplc="86D8B1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6EA2"/>
    <w:multiLevelType w:val="hybridMultilevel"/>
    <w:tmpl w:val="ACDACB6C"/>
    <w:lvl w:ilvl="0" w:tplc="C4405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440EA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0" w15:restartNumberingAfterBreak="0">
    <w:nsid w:val="65DA33E7"/>
    <w:multiLevelType w:val="hybridMultilevel"/>
    <w:tmpl w:val="BD9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20BDE"/>
    <w:rsid w:val="000255CC"/>
    <w:rsid w:val="0002786C"/>
    <w:rsid w:val="00031F41"/>
    <w:rsid w:val="00040871"/>
    <w:rsid w:val="00040A89"/>
    <w:rsid w:val="00051917"/>
    <w:rsid w:val="000568D8"/>
    <w:rsid w:val="00061DC6"/>
    <w:rsid w:val="00076BA7"/>
    <w:rsid w:val="00082F02"/>
    <w:rsid w:val="00082F8F"/>
    <w:rsid w:val="000B1046"/>
    <w:rsid w:val="000D0B19"/>
    <w:rsid w:val="000E5384"/>
    <w:rsid w:val="00120D55"/>
    <w:rsid w:val="00121125"/>
    <w:rsid w:val="0014395C"/>
    <w:rsid w:val="00145D8A"/>
    <w:rsid w:val="00151876"/>
    <w:rsid w:val="00151895"/>
    <w:rsid w:val="00177E6B"/>
    <w:rsid w:val="001800D7"/>
    <w:rsid w:val="001B496D"/>
    <w:rsid w:val="001E36EC"/>
    <w:rsid w:val="001E3F62"/>
    <w:rsid w:val="00214D4C"/>
    <w:rsid w:val="002219CC"/>
    <w:rsid w:val="00234E89"/>
    <w:rsid w:val="002356B5"/>
    <w:rsid w:val="00245B23"/>
    <w:rsid w:val="0026494C"/>
    <w:rsid w:val="00270F68"/>
    <w:rsid w:val="00277428"/>
    <w:rsid w:val="0029355D"/>
    <w:rsid w:val="00297860"/>
    <w:rsid w:val="002A4467"/>
    <w:rsid w:val="002B2614"/>
    <w:rsid w:val="003060EC"/>
    <w:rsid w:val="0031100D"/>
    <w:rsid w:val="00350D30"/>
    <w:rsid w:val="00356644"/>
    <w:rsid w:val="00363077"/>
    <w:rsid w:val="00391199"/>
    <w:rsid w:val="003952BD"/>
    <w:rsid w:val="003A658B"/>
    <w:rsid w:val="003A65F8"/>
    <w:rsid w:val="003B19A2"/>
    <w:rsid w:val="003B7DD5"/>
    <w:rsid w:val="003E700F"/>
    <w:rsid w:val="003F3DE7"/>
    <w:rsid w:val="003F6AD2"/>
    <w:rsid w:val="00402493"/>
    <w:rsid w:val="00405968"/>
    <w:rsid w:val="004136E1"/>
    <w:rsid w:val="004152A6"/>
    <w:rsid w:val="004172E9"/>
    <w:rsid w:val="0043027D"/>
    <w:rsid w:val="00437098"/>
    <w:rsid w:val="004761B7"/>
    <w:rsid w:val="00483C9C"/>
    <w:rsid w:val="004A547B"/>
    <w:rsid w:val="004D6468"/>
    <w:rsid w:val="00502708"/>
    <w:rsid w:val="005416E0"/>
    <w:rsid w:val="00551794"/>
    <w:rsid w:val="00584DCF"/>
    <w:rsid w:val="00597259"/>
    <w:rsid w:val="005D6662"/>
    <w:rsid w:val="005F426C"/>
    <w:rsid w:val="005F5EA5"/>
    <w:rsid w:val="00605063"/>
    <w:rsid w:val="0062574D"/>
    <w:rsid w:val="00635EBE"/>
    <w:rsid w:val="0065185E"/>
    <w:rsid w:val="006546BA"/>
    <w:rsid w:val="00656A15"/>
    <w:rsid w:val="0065724F"/>
    <w:rsid w:val="00662A13"/>
    <w:rsid w:val="006839C6"/>
    <w:rsid w:val="006932A3"/>
    <w:rsid w:val="00694203"/>
    <w:rsid w:val="006A0645"/>
    <w:rsid w:val="006B0429"/>
    <w:rsid w:val="006B6921"/>
    <w:rsid w:val="006C7FC8"/>
    <w:rsid w:val="006D062E"/>
    <w:rsid w:val="006E5424"/>
    <w:rsid w:val="006F2C4A"/>
    <w:rsid w:val="007208E1"/>
    <w:rsid w:val="00721D52"/>
    <w:rsid w:val="0073564E"/>
    <w:rsid w:val="007657F0"/>
    <w:rsid w:val="007B2B58"/>
    <w:rsid w:val="007B5452"/>
    <w:rsid w:val="007C19F7"/>
    <w:rsid w:val="007D3791"/>
    <w:rsid w:val="007E1321"/>
    <w:rsid w:val="007E3D83"/>
    <w:rsid w:val="007E5B5C"/>
    <w:rsid w:val="007F7B82"/>
    <w:rsid w:val="00825234"/>
    <w:rsid w:val="00842CEE"/>
    <w:rsid w:val="008A28F5"/>
    <w:rsid w:val="008A36CE"/>
    <w:rsid w:val="008B06B0"/>
    <w:rsid w:val="008C28CF"/>
    <w:rsid w:val="008C6905"/>
    <w:rsid w:val="008D1827"/>
    <w:rsid w:val="008D2692"/>
    <w:rsid w:val="008F4614"/>
    <w:rsid w:val="00905254"/>
    <w:rsid w:val="009321A5"/>
    <w:rsid w:val="00934AE1"/>
    <w:rsid w:val="00934BE2"/>
    <w:rsid w:val="0093541F"/>
    <w:rsid w:val="0094048F"/>
    <w:rsid w:val="00945E97"/>
    <w:rsid w:val="009476AD"/>
    <w:rsid w:val="009512E7"/>
    <w:rsid w:val="00951400"/>
    <w:rsid w:val="00971F51"/>
    <w:rsid w:val="00984909"/>
    <w:rsid w:val="00987A42"/>
    <w:rsid w:val="009910E9"/>
    <w:rsid w:val="009A568A"/>
    <w:rsid w:val="009B6F74"/>
    <w:rsid w:val="009C2CB6"/>
    <w:rsid w:val="009C3CEC"/>
    <w:rsid w:val="009D5FF7"/>
    <w:rsid w:val="009D672B"/>
    <w:rsid w:val="009D7065"/>
    <w:rsid w:val="009E031F"/>
    <w:rsid w:val="00A42EE8"/>
    <w:rsid w:val="00A56213"/>
    <w:rsid w:val="00A61EE5"/>
    <w:rsid w:val="00A84D2A"/>
    <w:rsid w:val="00A97FF7"/>
    <w:rsid w:val="00AC4F0C"/>
    <w:rsid w:val="00AD5A3B"/>
    <w:rsid w:val="00AD785B"/>
    <w:rsid w:val="00AF3DE5"/>
    <w:rsid w:val="00AF4C60"/>
    <w:rsid w:val="00AF6E29"/>
    <w:rsid w:val="00B14AE3"/>
    <w:rsid w:val="00B2130C"/>
    <w:rsid w:val="00B26167"/>
    <w:rsid w:val="00B5683A"/>
    <w:rsid w:val="00B657CA"/>
    <w:rsid w:val="00B70F82"/>
    <w:rsid w:val="00B74F17"/>
    <w:rsid w:val="00BB0209"/>
    <w:rsid w:val="00BC1993"/>
    <w:rsid w:val="00BD732B"/>
    <w:rsid w:val="00BE5327"/>
    <w:rsid w:val="00BF03CB"/>
    <w:rsid w:val="00BF0CAA"/>
    <w:rsid w:val="00BF4AEC"/>
    <w:rsid w:val="00C017BB"/>
    <w:rsid w:val="00C11A1B"/>
    <w:rsid w:val="00C20342"/>
    <w:rsid w:val="00C25454"/>
    <w:rsid w:val="00C25519"/>
    <w:rsid w:val="00C26D66"/>
    <w:rsid w:val="00C313D2"/>
    <w:rsid w:val="00C32B71"/>
    <w:rsid w:val="00C42A5E"/>
    <w:rsid w:val="00C766EA"/>
    <w:rsid w:val="00C92C84"/>
    <w:rsid w:val="00C9752F"/>
    <w:rsid w:val="00CA2A46"/>
    <w:rsid w:val="00CD565A"/>
    <w:rsid w:val="00CE1DD3"/>
    <w:rsid w:val="00D04AF1"/>
    <w:rsid w:val="00D27F78"/>
    <w:rsid w:val="00D440F0"/>
    <w:rsid w:val="00D5082B"/>
    <w:rsid w:val="00D55904"/>
    <w:rsid w:val="00D66020"/>
    <w:rsid w:val="00D716C8"/>
    <w:rsid w:val="00D821A4"/>
    <w:rsid w:val="00D855CF"/>
    <w:rsid w:val="00D85C2D"/>
    <w:rsid w:val="00D87A2C"/>
    <w:rsid w:val="00DA2F30"/>
    <w:rsid w:val="00DA45D0"/>
    <w:rsid w:val="00DB56CA"/>
    <w:rsid w:val="00DB6A1C"/>
    <w:rsid w:val="00DE20E9"/>
    <w:rsid w:val="00DF1522"/>
    <w:rsid w:val="00DF3500"/>
    <w:rsid w:val="00DF4469"/>
    <w:rsid w:val="00E1142C"/>
    <w:rsid w:val="00E25B8F"/>
    <w:rsid w:val="00E2684C"/>
    <w:rsid w:val="00E339BD"/>
    <w:rsid w:val="00E43303"/>
    <w:rsid w:val="00E63E9D"/>
    <w:rsid w:val="00E647B5"/>
    <w:rsid w:val="00E90F1A"/>
    <w:rsid w:val="00EA25EA"/>
    <w:rsid w:val="00EB5941"/>
    <w:rsid w:val="00EC1CCE"/>
    <w:rsid w:val="00ED0F0B"/>
    <w:rsid w:val="00ED7AD1"/>
    <w:rsid w:val="00EE1ED6"/>
    <w:rsid w:val="00EE68D8"/>
    <w:rsid w:val="00F11263"/>
    <w:rsid w:val="00F22879"/>
    <w:rsid w:val="00F25DB7"/>
    <w:rsid w:val="00F667EA"/>
    <w:rsid w:val="00F959E5"/>
    <w:rsid w:val="00FB689A"/>
    <w:rsid w:val="00FC05D3"/>
    <w:rsid w:val="00FC6AD5"/>
    <w:rsid w:val="00FD1413"/>
    <w:rsid w:val="00FD6002"/>
    <w:rsid w:val="00FE52C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FB1F"/>
  <w15:chartTrackingRefBased/>
  <w15:docId w15:val="{D54BD750-59A2-44F2-BF10-B4F789E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6494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2C4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D2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551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551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9D5FF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5FF7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65185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D5A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5E66-94E9-4D66-B3B8-2E21CFF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Анатоліївна Литвиненко</cp:lastModifiedBy>
  <cp:revision>2</cp:revision>
  <cp:lastPrinted>2021-04-21T07:13:00Z</cp:lastPrinted>
  <dcterms:created xsi:type="dcterms:W3CDTF">2021-04-28T07:59:00Z</dcterms:created>
  <dcterms:modified xsi:type="dcterms:W3CDTF">2021-04-28T07:59:00Z</dcterms:modified>
</cp:coreProperties>
</file>