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C4" w:rsidRPr="00803262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EC4" w:rsidRPr="00803262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Пояснювальна записка</w:t>
      </w:r>
    </w:p>
    <w:p w:rsidR="00E40EC4" w:rsidRPr="00803262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7E5CA6"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до фінансового плану на 2021</w:t>
      </w: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40EC4" w:rsidRPr="00803262" w:rsidRDefault="00E40EC4" w:rsidP="00E4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B91D7D"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омунального підприємства «</w:t>
      </w:r>
      <w:proofErr w:type="spellStart"/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Сумської міської ради</w:t>
      </w:r>
      <w:r w:rsidR="00B91D7D"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D56EE8" w:rsidRPr="00803262" w:rsidRDefault="00D56E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1763" w:rsidRPr="00803262" w:rsidRDefault="006D13E7" w:rsidP="00977B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«Сумикомунінвест» Сумської міської ради створено з метою створе</w:t>
      </w:r>
      <w:r w:rsidR="00022D75" w:rsidRPr="00803262">
        <w:rPr>
          <w:rFonts w:ascii="Times New Roman" w:hAnsi="Times New Roman" w:cs="Times New Roman"/>
          <w:sz w:val="24"/>
          <w:szCs w:val="24"/>
          <w:lang w:val="uk-UA"/>
        </w:rPr>
        <w:t>ння спільних підприємст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в для наповнення доходної </w:t>
      </w:r>
      <w:proofErr w:type="spellStart"/>
      <w:r w:rsidRPr="00803262">
        <w:rPr>
          <w:rFonts w:ascii="Times New Roman" w:hAnsi="Times New Roman" w:cs="Times New Roman"/>
          <w:sz w:val="24"/>
          <w:szCs w:val="24"/>
          <w:lang w:val="uk-UA"/>
        </w:rPr>
        <w:t>части</w:t>
      </w:r>
      <w:proofErr w:type="spellEnd"/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бюджету міста, задоволення потреб територіальної громади м. Суми у виконання робіт та послуг, а також забезпечення на підставі одержаного прибутку соц</w:t>
      </w:r>
      <w:r w:rsidR="003903B5" w:rsidRPr="008032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альних та економічних </w:t>
      </w:r>
      <w:r w:rsidR="00E1176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інтересів.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Основний вид діяльності підприємства – надання інших допом</w:t>
      </w:r>
      <w:r w:rsidR="00E11763" w:rsidRPr="00803262">
        <w:rPr>
          <w:rFonts w:ascii="Times New Roman" w:hAnsi="Times New Roman" w:cs="Times New Roman"/>
          <w:sz w:val="24"/>
          <w:szCs w:val="24"/>
          <w:lang w:val="uk-UA"/>
        </w:rPr>
        <w:t>іжних комерційних послуг.</w:t>
      </w:r>
    </w:p>
    <w:p w:rsidR="00E11763" w:rsidRPr="00803262" w:rsidRDefault="009A7E81" w:rsidP="00977B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Дохідна </w:t>
      </w:r>
      <w:r w:rsidR="00EB02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частина </w:t>
      </w:r>
      <w:r w:rsidR="00A307D1" w:rsidRPr="0080326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B0203" w:rsidRPr="00803262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</w:t>
      </w:r>
      <w:r w:rsidR="00434B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97631" w:rsidRPr="00803262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="00397631" w:rsidRPr="0080326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B02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СМР формується </w:t>
      </w:r>
      <w:r w:rsidR="00982C5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="00EB02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надання в оренду нежитлових приміщень </w:t>
      </w:r>
      <w:r w:rsidR="0009319F" w:rsidRPr="00803262">
        <w:rPr>
          <w:rFonts w:ascii="Times New Roman" w:hAnsi="Times New Roman" w:cs="Times New Roman"/>
          <w:sz w:val="24"/>
          <w:szCs w:val="24"/>
          <w:lang w:val="uk-UA"/>
        </w:rPr>
        <w:t>та майна,</w:t>
      </w:r>
      <w:r w:rsidR="00FB463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а  також від реалізації послуг</w:t>
      </w:r>
      <w:r w:rsidR="00A307D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(інші)</w:t>
      </w:r>
      <w:r w:rsidR="00FB463E" w:rsidRPr="00803262">
        <w:rPr>
          <w:rFonts w:ascii="Times New Roman" w:hAnsi="Times New Roman" w:cs="Times New Roman"/>
          <w:sz w:val="24"/>
          <w:szCs w:val="24"/>
          <w:lang w:val="uk-UA"/>
        </w:rPr>
        <w:t>, які надаються на т</w:t>
      </w:r>
      <w:r w:rsidR="00473760" w:rsidRPr="00803262">
        <w:rPr>
          <w:rFonts w:ascii="Times New Roman" w:hAnsi="Times New Roman" w:cs="Times New Roman"/>
          <w:sz w:val="24"/>
          <w:szCs w:val="24"/>
          <w:lang w:val="uk-UA"/>
        </w:rPr>
        <w:t>ериторії дитячого парку «Казка» та послуг з благоустрою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760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дитячого парку.</w:t>
      </w:r>
      <w:r w:rsidR="00A23E8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718" w:rsidRPr="0080326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итрати підприємства  плануються</w:t>
      </w:r>
      <w:r w:rsidR="0000171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001718" w:rsidRPr="00803262">
        <w:rPr>
          <w:rFonts w:ascii="Times New Roman" w:hAnsi="Times New Roman" w:cs="Times New Roman"/>
          <w:sz w:val="24"/>
          <w:szCs w:val="24"/>
          <w:lang w:val="uk-UA"/>
        </w:rPr>
        <w:t>співвідношені</w:t>
      </w:r>
      <w:proofErr w:type="spellEnd"/>
      <w:r w:rsidR="0000171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з доход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ами, які отримує підприємство за</w:t>
      </w:r>
      <w:r w:rsidR="0000171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фінансово- господарської діяльності.</w:t>
      </w:r>
    </w:p>
    <w:p w:rsidR="009F55C9" w:rsidRPr="00803262" w:rsidRDefault="008F3AAD" w:rsidP="009F55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F55C9" w:rsidRPr="00803262">
        <w:rPr>
          <w:rFonts w:ascii="Times New Roman" w:hAnsi="Times New Roman" w:cs="Times New Roman"/>
          <w:sz w:val="24"/>
          <w:szCs w:val="24"/>
          <w:lang w:val="uk-UA"/>
        </w:rPr>
        <w:t>Загальний дохід на 2021 рік складає 1051,5 тис. грн., який включає:</w:t>
      </w:r>
    </w:p>
    <w:p w:rsidR="00BE34CA" w:rsidRPr="00803262" w:rsidRDefault="009F55C9" w:rsidP="00977B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>истий  дохід ( виручка)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від реалізації продукції( товарів, робіт, послуг) на 2021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рік в сумі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911,4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803262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E34CA" w:rsidRPr="00803262" w:rsidRDefault="00473760" w:rsidP="00977B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оренд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а майна та нежитлових приміщень -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97,6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>с. грн.;</w:t>
      </w:r>
      <w:r w:rsidR="00973BD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34CA" w:rsidRPr="00803262" w:rsidRDefault="00473760" w:rsidP="00977B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973BDB" w:rsidRPr="00803262">
        <w:rPr>
          <w:rFonts w:ascii="Times New Roman" w:hAnsi="Times New Roman" w:cs="Times New Roman"/>
          <w:sz w:val="24"/>
          <w:szCs w:val="24"/>
          <w:lang w:val="uk-UA"/>
        </w:rPr>
        <w:t>послу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г в дитячому парку «Казка»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542,6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:rsidR="00BE34CA" w:rsidRPr="00803262" w:rsidRDefault="00973BDB" w:rsidP="00977B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надання послуг з благоустрою території дитячого</w:t>
      </w:r>
      <w:r w:rsidR="00C65F0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парку « Казка»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271,2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307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9F55C9" w:rsidRPr="00803262" w:rsidRDefault="009F55C9" w:rsidP="00977B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та і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>нші доходи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в сумі 140,1 тис. грн. 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>( відшкодування комунальних послуг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еле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ктро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нергія</w:t>
      </w:r>
      <w:proofErr w:type="spellEnd"/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та водопостач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ання).</w:t>
      </w:r>
    </w:p>
    <w:p w:rsidR="00977B55" w:rsidRPr="00803262" w:rsidRDefault="00977B55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3E8F" w:rsidRPr="00803262" w:rsidRDefault="007E5CA6" w:rsidP="00095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Прогнозний 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чистий дохід (виручка ) від реалізації продукції (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>товарів, робіт, послуг)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на 2020</w:t>
      </w:r>
      <w:r w:rsidR="0071261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складає 626,3</w:t>
      </w:r>
      <w:r w:rsidR="00C2532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грн.,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що на 226,2 тис. грн. менше від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запланован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852,5</w:t>
      </w:r>
      <w:r w:rsidR="0071261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23E8F" w:rsidRPr="00803262">
        <w:rPr>
          <w:rFonts w:ascii="Times New Roman" w:hAnsi="Times New Roman" w:cs="Times New Roman"/>
          <w:sz w:val="24"/>
          <w:szCs w:val="24"/>
          <w:lang w:val="uk-UA"/>
        </w:rPr>
        <w:t>менш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ення доходу обумовлено тим, що 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>через карантинні заходи,</w:t>
      </w:r>
      <w:r w:rsidR="00A23E8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дитячий парк </w:t>
      </w:r>
      <w:r w:rsidR="008F3AAD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E8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«Казка» розпочав роботу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з 01.06.2020</w:t>
      </w:r>
      <w:r w:rsidR="0055050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50501" w:rsidRPr="00803262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065B18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B1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Початок робіт був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запланован</w:t>
      </w:r>
      <w:r w:rsidR="00065B18" w:rsidRPr="0080326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з 01.04.2020</w:t>
      </w:r>
      <w:r w:rsidR="00065B1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65B18" w:rsidRPr="00803262">
        <w:rPr>
          <w:rFonts w:ascii="Times New Roman" w:hAnsi="Times New Roman" w:cs="Times New Roman"/>
          <w:sz w:val="24"/>
          <w:szCs w:val="24"/>
          <w:lang w:val="uk-UA"/>
        </w:rPr>
        <w:t>оку.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22AE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охід від надання послуг на території </w:t>
      </w:r>
      <w:r w:rsidR="008A0E9A" w:rsidRPr="00803262">
        <w:rPr>
          <w:rFonts w:ascii="Times New Roman" w:hAnsi="Times New Roman" w:cs="Times New Roman"/>
          <w:sz w:val="24"/>
          <w:szCs w:val="24"/>
          <w:lang w:val="uk-UA"/>
        </w:rPr>
        <w:t>па</w:t>
      </w:r>
      <w:r w:rsidR="005C2B1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рку зменшився на 52,6 </w:t>
      </w:r>
      <w:r w:rsidR="00322AE8" w:rsidRPr="00803262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0E9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13" w:rsidRPr="00803262">
        <w:rPr>
          <w:rFonts w:ascii="Times New Roman" w:hAnsi="Times New Roman" w:cs="Times New Roman"/>
          <w:sz w:val="24"/>
          <w:szCs w:val="24"/>
          <w:lang w:val="uk-UA"/>
        </w:rPr>
        <w:t>від надання оренди майна на 21,3</w:t>
      </w:r>
      <w:r w:rsidR="008A0E9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5C2B13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>( приватизовано нежитлове приміщення )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>, від</w:t>
      </w:r>
      <w:r w:rsidR="005C2B1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послуг з благоустрою дитячого парку « Казка» </w:t>
      </w:r>
      <w:r w:rsidR="00095B6F" w:rsidRPr="00803262">
        <w:rPr>
          <w:rFonts w:ascii="Times New Roman" w:hAnsi="Times New Roman" w:cs="Times New Roman"/>
          <w:sz w:val="24"/>
          <w:szCs w:val="24"/>
          <w:lang w:val="uk-UA"/>
        </w:rPr>
        <w:t>на 152,3 тис. грн. (план – 318,3 тис. грн., факт – 166,0 тис. гривень).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1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34CA" w:rsidRPr="00803262" w:rsidRDefault="00DA0A13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Витрати </w:t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>фінансового плану підприємства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на 2021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1002,6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0D3" w:rsidRPr="00803262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30AD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4F264D" w:rsidRPr="00803262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B25494" w:rsidRPr="00803262" w:rsidRDefault="0073514E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собівартос</w:t>
      </w:r>
      <w:r w:rsidR="00BD37B1" w:rsidRPr="00803262">
        <w:rPr>
          <w:rFonts w:ascii="Times New Roman" w:hAnsi="Times New Roman" w:cs="Times New Roman"/>
          <w:b/>
          <w:sz w:val="24"/>
          <w:szCs w:val="24"/>
          <w:lang w:val="uk-UA"/>
        </w:rPr>
        <w:t>ть</w:t>
      </w:r>
      <w:proofErr w:type="spellEnd"/>
      <w:r w:rsidR="00BE34CA"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реалізованих послуг</w:t>
      </w:r>
      <w:r w:rsidR="00BE34C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77B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264,0</w:t>
      </w:r>
      <w:r w:rsidR="0095046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>ис.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>.( в склад собіварто</w:t>
      </w:r>
      <w:r w:rsidR="00615D2A" w:rsidRPr="00803262">
        <w:rPr>
          <w:rFonts w:ascii="Times New Roman" w:hAnsi="Times New Roman" w:cs="Times New Roman"/>
          <w:sz w:val="24"/>
          <w:szCs w:val="24"/>
          <w:lang w:val="uk-UA"/>
        </w:rPr>
        <w:t>сті входить –</w:t>
      </w:r>
    </w:p>
    <w:p w:rsidR="00DA2A3B" w:rsidRPr="00803262" w:rsidRDefault="00615D2A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оплата прац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і 2 сторожів, 2 двірників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191,3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</w:t>
      </w:r>
      <w:r w:rsidR="00DA2A3B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, нарахування ЄСВ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- 42,1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витрати на придбання госп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>одарського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інвентарю</w:t>
      </w:r>
      <w:r w:rsidR="00057FB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A2A3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,3 тис. грн.,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інші витрати – 26,3</w:t>
      </w:r>
      <w:r w:rsidR="00DA2A3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</w:t>
      </w:r>
      <w:r w:rsidR="009865D7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A2A3B" w:rsidRPr="00803262">
        <w:rPr>
          <w:rFonts w:ascii="Times New Roman" w:hAnsi="Times New Roman" w:cs="Times New Roman"/>
          <w:sz w:val="24"/>
          <w:szCs w:val="24"/>
          <w:lang w:val="uk-UA"/>
        </w:rPr>
        <w:t>н.)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119E" w:rsidRPr="00803262" w:rsidRDefault="00B71A1D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адміністративні </w:t>
      </w:r>
      <w:r w:rsidR="00EE7544" w:rsidRPr="00803262">
        <w:rPr>
          <w:rFonts w:ascii="Times New Roman" w:hAnsi="Times New Roman" w:cs="Times New Roman"/>
          <w:b/>
          <w:sz w:val="24"/>
          <w:szCs w:val="24"/>
          <w:lang w:val="uk-UA"/>
        </w:rPr>
        <w:t>витрат</w:t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37B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376,0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5B5" w:rsidRPr="0080326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77BA" w:rsidRPr="00803262">
        <w:rPr>
          <w:rFonts w:ascii="Times New Roman" w:hAnsi="Times New Roman" w:cs="Times New Roman"/>
          <w:sz w:val="24"/>
          <w:szCs w:val="24"/>
          <w:lang w:val="uk-UA"/>
        </w:rPr>
        <w:t>ис.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7BA" w:rsidRPr="00803262">
        <w:rPr>
          <w:rFonts w:ascii="Times New Roman" w:hAnsi="Times New Roman" w:cs="Times New Roman"/>
          <w:sz w:val="24"/>
          <w:szCs w:val="24"/>
          <w:lang w:val="uk-UA"/>
        </w:rPr>
        <w:t>грн., що на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131,0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B25494" w:rsidRPr="00803262">
        <w:rPr>
          <w:rFonts w:ascii="Times New Roman" w:hAnsi="Times New Roman" w:cs="Times New Roman"/>
          <w:sz w:val="24"/>
          <w:szCs w:val="24"/>
          <w:lang w:val="uk-UA"/>
        </w:rPr>
        <w:t>біль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ше в порівнянні  з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прогнозним 2020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оком</w:t>
      </w:r>
      <w:r w:rsidR="00720013" w:rsidRPr="008032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601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в зв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C6011" w:rsidRPr="00803262">
        <w:rPr>
          <w:rFonts w:ascii="Times New Roman" w:hAnsi="Times New Roman" w:cs="Times New Roman"/>
          <w:sz w:val="24"/>
          <w:szCs w:val="24"/>
          <w:lang w:val="uk-UA"/>
        </w:rPr>
        <w:t>язку з підвищенням   міні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мально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ї  заробітної плати з 01.01.2021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та з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01.07.2020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(адмін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істративні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витрати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оплата праці директора, бухгалтера, юри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ста, енергетика -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281,3</w:t>
      </w:r>
      <w:r w:rsidR="005130ED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130ED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грн.; нарахування ЄСВ 22%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- 61,9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</w:t>
      </w:r>
      <w:r w:rsidR="005130ED" w:rsidRPr="008032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н., п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ослуги зв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>’язку та інт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ернету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- 2,0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. грн.,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анізаційно -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технічні послуги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- 3,6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  <w:r w:rsidR="00DD497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опалення офісног</w:t>
      </w:r>
      <w:r w:rsidR="006110C9" w:rsidRPr="00803262">
        <w:rPr>
          <w:rFonts w:ascii="Times New Roman" w:hAnsi="Times New Roman" w:cs="Times New Roman"/>
          <w:sz w:val="24"/>
          <w:szCs w:val="24"/>
          <w:lang w:val="uk-UA"/>
        </w:rPr>
        <w:t>о приміщення та витрати водопос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тачання – 15,0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навчання з охорони праці -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0,8 тис. грн.; ам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ортизація основних засобів -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>11,4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грн.);</w:t>
      </w:r>
    </w:p>
    <w:p w:rsidR="00D04404" w:rsidRPr="00803262" w:rsidRDefault="00720013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інші </w:t>
      </w:r>
      <w:r w:rsidR="009925C9"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операційні </w:t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="00537295" w:rsidRPr="00803262">
        <w:rPr>
          <w:rFonts w:ascii="Times New Roman" w:hAnsi="Times New Roman" w:cs="Times New Roman"/>
          <w:b/>
          <w:sz w:val="24"/>
          <w:szCs w:val="24"/>
          <w:lang w:val="uk-UA"/>
        </w:rPr>
        <w:t>трати</w:t>
      </w:r>
      <w:r w:rsidR="0053729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982C5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337,7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D749B2" w:rsidRPr="0080326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2C6011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011" w:rsidRPr="00803262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26741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6110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склад операційних витрат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077BC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завідувача господарством, </w:t>
      </w:r>
      <w:r w:rsidR="007E5CA6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3E050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вірників (в літній сезон)</w:t>
      </w:r>
      <w:r w:rsidR="00F90BF0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-119,2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грн.; нарахування </w:t>
      </w:r>
      <w:r w:rsidR="004077BC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lastRenderedPageBreak/>
        <w:t>ЄСВ 22%</w:t>
      </w:r>
      <w:r w:rsidR="00F90BF0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90BF0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26,2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  <w:r w:rsidR="00F90BF0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придбання госп</w:t>
      </w:r>
      <w:r w:rsidR="00F90BF0" w:rsidRPr="00803262">
        <w:rPr>
          <w:rFonts w:ascii="Times New Roman" w:hAnsi="Times New Roman" w:cs="Times New Roman"/>
          <w:sz w:val="24"/>
          <w:szCs w:val="24"/>
          <w:lang w:val="uk-UA"/>
        </w:rPr>
        <w:t>одарського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інв</w:t>
      </w:r>
      <w:r w:rsidR="006B492E" w:rsidRPr="0080326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нтарю</w:t>
      </w:r>
      <w:r w:rsidR="006B492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та матеріалів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, бензину, </w:t>
      </w:r>
      <w:proofErr w:type="spellStart"/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масл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>бензокосарок</w:t>
      </w:r>
      <w:proofErr w:type="spellEnd"/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та ін. – 7,8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витрати на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еле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>ктро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нергію</w:t>
      </w:r>
      <w:proofErr w:type="spellEnd"/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>, водопостачання та водовідведення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– 162,8</w:t>
      </w:r>
      <w:r w:rsidR="00DA119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грн.; </w:t>
      </w:r>
      <w:r w:rsidR="00D04404" w:rsidRPr="00803262">
        <w:rPr>
          <w:rFonts w:ascii="Times New Roman" w:hAnsi="Times New Roman" w:cs="Times New Roman"/>
          <w:sz w:val="24"/>
          <w:szCs w:val="24"/>
          <w:lang w:val="uk-UA"/>
        </w:rPr>
        <w:t>вивіз ТПВ- 21,7 тис. гр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D04404" w:rsidRPr="0080326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44DA4" w:rsidRPr="008032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5D2A" w:rsidRPr="00803262" w:rsidRDefault="00D04404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r w:rsidR="00615D2A" w:rsidRPr="00803262">
        <w:rPr>
          <w:rFonts w:ascii="Times New Roman" w:hAnsi="Times New Roman" w:cs="Times New Roman"/>
          <w:b/>
          <w:sz w:val="24"/>
          <w:szCs w:val="24"/>
          <w:lang w:val="uk-UA"/>
        </w:rPr>
        <w:t>ші витрати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– 14,2</w:t>
      </w:r>
      <w:r w:rsidR="00615D2A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9C3F5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D2A" w:rsidRPr="00803262">
        <w:rPr>
          <w:rFonts w:ascii="Times New Roman" w:hAnsi="Times New Roman" w:cs="Times New Roman"/>
          <w:sz w:val="24"/>
          <w:szCs w:val="24"/>
          <w:lang w:val="uk-UA"/>
        </w:rPr>
        <w:t>(розрахун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ково</w:t>
      </w:r>
      <w:r w:rsidR="009C3F5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C3F5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касове обслуговування – 8,0 тис. грн, земельний </w:t>
      </w:r>
      <w:proofErr w:type="spellStart"/>
      <w:r w:rsidRPr="00803262">
        <w:rPr>
          <w:rFonts w:ascii="Times New Roman" w:hAnsi="Times New Roman" w:cs="Times New Roman"/>
          <w:sz w:val="24"/>
          <w:szCs w:val="24"/>
          <w:lang w:val="uk-UA"/>
        </w:rPr>
        <w:t>податк</w:t>
      </w:r>
      <w:proofErr w:type="spellEnd"/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6,2 тис. грн.)</w:t>
      </w:r>
      <w:r w:rsidR="009C3F54" w:rsidRPr="008032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4404" w:rsidRPr="00803262" w:rsidRDefault="00A602CC" w:rsidP="001235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податок на прибуток н</w:t>
      </w:r>
      <w:r w:rsidR="00D04404" w:rsidRPr="00803262">
        <w:rPr>
          <w:rFonts w:ascii="Times New Roman" w:hAnsi="Times New Roman" w:cs="Times New Roman"/>
          <w:b/>
          <w:sz w:val="24"/>
          <w:szCs w:val="24"/>
          <w:lang w:val="uk-UA"/>
        </w:rPr>
        <w:t>а 2021</w:t>
      </w:r>
      <w:r w:rsidR="009C3F54"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404" w:rsidRPr="0080326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C3F54" w:rsidRPr="00803262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r w:rsidR="009C3F5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– 10,7 тис. гривень.</w:t>
      </w:r>
    </w:p>
    <w:p w:rsidR="00D10773" w:rsidRPr="00803262" w:rsidRDefault="00577AC9" w:rsidP="00577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639EC" w:rsidRPr="00803262">
        <w:rPr>
          <w:rFonts w:ascii="Times New Roman" w:hAnsi="Times New Roman" w:cs="Times New Roman"/>
          <w:sz w:val="24"/>
          <w:szCs w:val="24"/>
          <w:lang w:val="uk-UA"/>
        </w:rPr>
        <w:t>апіт</w:t>
      </w:r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альні </w:t>
      </w:r>
      <w:proofErr w:type="spellStart"/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>івестиції</w:t>
      </w:r>
      <w:proofErr w:type="spellEnd"/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 підприємства  - </w:t>
      </w:r>
      <w:r w:rsidR="00C639EC" w:rsidRPr="00803262">
        <w:rPr>
          <w:rFonts w:ascii="Times New Roman" w:hAnsi="Times New Roman" w:cs="Times New Roman"/>
          <w:sz w:val="24"/>
          <w:szCs w:val="24"/>
          <w:lang w:val="uk-UA"/>
        </w:rPr>
        <w:t>це  амортизаційні в</w:t>
      </w:r>
      <w:r w:rsidR="00D04404" w:rsidRPr="00803262">
        <w:rPr>
          <w:rFonts w:ascii="Times New Roman" w:hAnsi="Times New Roman" w:cs="Times New Roman"/>
          <w:sz w:val="24"/>
          <w:szCs w:val="24"/>
          <w:lang w:val="uk-UA"/>
        </w:rPr>
        <w:t>ідрахування, які складають 11,4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8469A8" w:rsidRPr="00803262" w:rsidRDefault="00577AC9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69A8" w:rsidRPr="00803262">
        <w:rPr>
          <w:rFonts w:ascii="Times New Roman" w:hAnsi="Times New Roman" w:cs="Times New Roman"/>
          <w:sz w:val="24"/>
          <w:szCs w:val="24"/>
          <w:lang w:val="uk-UA"/>
        </w:rPr>
        <w:t>итрати підприємства планувалис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ь в співвідношенні з доходами, </w:t>
      </w:r>
      <w:r w:rsidR="008469A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>отриму</w:t>
      </w:r>
      <w:r w:rsidR="000A1E74" w:rsidRPr="00803262">
        <w:rPr>
          <w:rFonts w:ascii="Times New Roman" w:hAnsi="Times New Roman" w:cs="Times New Roman"/>
          <w:sz w:val="24"/>
          <w:szCs w:val="24"/>
          <w:lang w:val="uk-UA"/>
        </w:rPr>
        <w:t>є підприємство</w:t>
      </w:r>
      <w:r w:rsidR="008469A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фінансово- госпо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дарської діяльності.</w:t>
      </w:r>
    </w:p>
    <w:p w:rsidR="0055151F" w:rsidRPr="00803262" w:rsidRDefault="00577AC9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3174" w:rsidRPr="00803262">
        <w:rPr>
          <w:rFonts w:ascii="Times New Roman" w:hAnsi="Times New Roman" w:cs="Times New Roman"/>
          <w:sz w:val="24"/>
          <w:szCs w:val="24"/>
          <w:lang w:val="uk-UA"/>
        </w:rPr>
        <w:t>чікуваний фінансовий результат</w:t>
      </w:r>
      <w:r w:rsidR="008469A8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2C601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D749B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E3174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оподаткування 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>складає 59,6</w:t>
      </w:r>
      <w:r w:rsidR="0055151F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 .грн.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749B2" w:rsidRPr="00803262" w:rsidRDefault="00D749B2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>– 10,7</w:t>
      </w:r>
      <w:r w:rsidR="00892915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577AC9" w:rsidRPr="0080326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749B2" w:rsidRPr="00803262" w:rsidRDefault="00D749B2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ісля оподаткування  </w:t>
      </w:r>
      <w:r w:rsidR="00577AC9" w:rsidRPr="0080326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48,9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577AC9" w:rsidRPr="0080326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66766" w:rsidRPr="00803262" w:rsidRDefault="00F171CB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відрахуван</w:t>
      </w:r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ня частини 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>чистого прибутку – 1,5</w:t>
      </w:r>
      <w:r w:rsidR="00577AC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C91E2B" w:rsidRPr="00803262" w:rsidRDefault="00577AC9" w:rsidP="0012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>исельні</w:t>
      </w:r>
      <w:r w:rsidR="00321580" w:rsidRPr="0080326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4406DE" w:rsidRPr="00803262">
        <w:rPr>
          <w:rFonts w:ascii="Times New Roman" w:hAnsi="Times New Roman" w:cs="Times New Roman"/>
          <w:sz w:val="24"/>
          <w:szCs w:val="24"/>
          <w:lang w:val="uk-UA"/>
        </w:rPr>
        <w:t>працівників підприємс</w:t>
      </w:r>
      <w:r w:rsidR="00686653" w:rsidRPr="00803262">
        <w:rPr>
          <w:rFonts w:ascii="Times New Roman" w:hAnsi="Times New Roman" w:cs="Times New Roman"/>
          <w:sz w:val="24"/>
          <w:szCs w:val="24"/>
          <w:lang w:val="uk-UA"/>
        </w:rPr>
        <w:t>тва на 2021 рік заплановано в кількості 10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осіб.</w:t>
      </w:r>
      <w:r w:rsidR="004406DE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406DE" w:rsidRPr="00803262">
        <w:rPr>
          <w:rFonts w:ascii="Times New Roman" w:hAnsi="Times New Roman" w:cs="Times New Roman"/>
          <w:sz w:val="24"/>
          <w:szCs w:val="24"/>
          <w:lang w:val="uk-UA"/>
        </w:rPr>
        <w:t>ри виробничій необхідності</w:t>
      </w:r>
      <w:r w:rsidR="00D749B2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1E2B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штатний розклад, кількість штатних працівників та  середньомісячна заробітна плата може змінюватись</w:t>
      </w:r>
      <w:r w:rsidR="009925C9" w:rsidRPr="008032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89" w:rsidRPr="00803262" w:rsidRDefault="00845489" w:rsidP="00845489">
      <w:pPr>
        <w:rPr>
          <w:lang w:val="uk-UA"/>
        </w:rPr>
      </w:pPr>
    </w:p>
    <w:p w:rsidR="00836BD7" w:rsidRPr="00803262" w:rsidRDefault="00836BD7" w:rsidP="00836BD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0013" w:rsidRPr="00803262" w:rsidRDefault="00720013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Pr="00803262" w:rsidRDefault="0022269B" w:rsidP="00982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Pr="00803262" w:rsidRDefault="0022269B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 КП «</w:t>
      </w:r>
      <w:proofErr w:type="spellStart"/>
      <w:r w:rsidRPr="00803262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СМР </w:t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E4" w:rsidRPr="00803262">
        <w:rPr>
          <w:rFonts w:ascii="Times New Roman" w:hAnsi="Times New Roman" w:cs="Times New Roman"/>
          <w:sz w:val="24"/>
          <w:szCs w:val="24"/>
          <w:lang w:val="uk-UA"/>
        </w:rPr>
        <w:t>О.О.</w:t>
      </w:r>
      <w:r w:rsidR="007705E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2E4" w:rsidRPr="00803262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266766" w:rsidRPr="00803262" w:rsidRDefault="00266766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A7E81" w:rsidRPr="00803262" w:rsidRDefault="009A7E81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</w:t>
      </w:r>
      <w:r w:rsidR="007705E9"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09319F" w:rsidRPr="00803262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319F" w:rsidRPr="00803262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56EE8" w:rsidRPr="00803262" w:rsidRDefault="00D56EE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D845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578" w:rsidRPr="00803262" w:rsidRDefault="00D84578" w:rsidP="00D845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D84578" w:rsidRPr="00803262" w:rsidRDefault="00D84578" w:rsidP="00D845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ряд.1018</w:t>
      </w:r>
    </w:p>
    <w:p w:rsidR="00D84578" w:rsidRPr="00803262" w:rsidRDefault="00D84578" w:rsidP="00D845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«Інші  витрати»</w:t>
      </w:r>
    </w:p>
    <w:p w:rsidR="00D84578" w:rsidRPr="00803262" w:rsidRDefault="00D84578" w:rsidP="00D84578">
      <w:pPr>
        <w:rPr>
          <w:rFonts w:ascii="Times New Roman" w:hAnsi="Times New Roman" w:cs="Times New Roman"/>
          <w:lang w:val="uk-UA"/>
        </w:rPr>
      </w:pPr>
    </w:p>
    <w:p w:rsidR="00D84578" w:rsidRPr="00803262" w:rsidRDefault="00D84578" w:rsidP="00D8457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Склад інших  витрат ряд.1018 таблиці 1 :</w:t>
      </w: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вивіз гілля, сміття  та палого листя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25,1 тис. грн.</w:t>
      </w:r>
    </w:p>
    <w:p w:rsidR="00D84578" w:rsidRPr="00803262" w:rsidRDefault="00D84578" w:rsidP="00D845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перерахування  зарплати на карткові рахунки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(ФЗП 191,4 тис. грн  х 0,805 х 0,8%)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1,2 тис. грн.</w:t>
      </w: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26,3 тис. грн.</w:t>
      </w:r>
    </w:p>
    <w:p w:rsidR="00D84578" w:rsidRPr="00803262" w:rsidRDefault="00D84578" w:rsidP="00D845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4578" w:rsidRPr="00803262" w:rsidRDefault="00D84578" w:rsidP="00D845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D84578" w:rsidRPr="00803262" w:rsidRDefault="00D84578" w:rsidP="00D845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D74B7A" w:rsidRPr="00803262" w:rsidRDefault="00D74B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9105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052E" w:rsidRPr="00803262" w:rsidRDefault="0091052E" w:rsidP="009105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91052E" w:rsidRPr="00803262" w:rsidRDefault="0091052E" w:rsidP="009105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ряд.1051</w:t>
      </w:r>
    </w:p>
    <w:p w:rsidR="0091052E" w:rsidRPr="00803262" w:rsidRDefault="0091052E" w:rsidP="009105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91052E" w:rsidRPr="00803262" w:rsidRDefault="0091052E" w:rsidP="0091052E">
      <w:pPr>
        <w:rPr>
          <w:rFonts w:ascii="Times New Roman" w:hAnsi="Times New Roman" w:cs="Times New Roman"/>
          <w:lang w:val="uk-UA"/>
        </w:rPr>
      </w:pPr>
    </w:p>
    <w:p w:rsidR="0091052E" w:rsidRPr="00803262" w:rsidRDefault="0091052E" w:rsidP="009105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Склад інших адміністративних витрат  :</w:t>
      </w:r>
    </w:p>
    <w:p w:rsidR="0091052E" w:rsidRPr="00803262" w:rsidRDefault="0091052E" w:rsidP="009105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офісного приміщення </w:t>
      </w:r>
    </w:p>
    <w:p w:rsidR="0091052E" w:rsidRPr="00803262" w:rsidRDefault="0091052E" w:rsidP="009105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0,1 тис. грн. х 12 міс. =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1200,00 грн.</w:t>
      </w:r>
    </w:p>
    <w:p w:rsidR="0091052E" w:rsidRPr="00803262" w:rsidRDefault="0091052E" w:rsidP="009105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опалення офісного приміщення 2170,00 х 6 міс.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13020,00 грн.</w:t>
      </w:r>
    </w:p>
    <w:p w:rsidR="0091052E" w:rsidRPr="00803262" w:rsidRDefault="0091052E" w:rsidP="009105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канцтовари  67,00 грн. х 12 міс.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804,00 грн.</w:t>
      </w:r>
    </w:p>
    <w:p w:rsidR="0091052E" w:rsidRPr="00803262" w:rsidRDefault="0091052E" w:rsidP="0091052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9105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9105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91052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15024,00 грн.</w:t>
      </w:r>
    </w:p>
    <w:p w:rsidR="0091052E" w:rsidRPr="00803262" w:rsidRDefault="0091052E" w:rsidP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2E" w:rsidRPr="00803262" w:rsidRDefault="0091052E" w:rsidP="009105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91052E" w:rsidRPr="00803262" w:rsidRDefault="0091052E" w:rsidP="009105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91052E" w:rsidRPr="00803262" w:rsidRDefault="009105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 w:rsidP="00D44C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4C4A" w:rsidRPr="00803262" w:rsidRDefault="00D44C4A" w:rsidP="00D44C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D44C4A" w:rsidRPr="00803262" w:rsidRDefault="00D44C4A" w:rsidP="00D44C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рядок 1073</w:t>
      </w:r>
    </w:p>
    <w:p w:rsidR="00D44C4A" w:rsidRPr="00803262" w:rsidRDefault="00D44C4A" w:rsidP="00D44C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 доходи»</w:t>
      </w:r>
    </w:p>
    <w:p w:rsidR="00D44C4A" w:rsidRPr="00803262" w:rsidRDefault="00D44C4A" w:rsidP="00D44C4A">
      <w:pPr>
        <w:rPr>
          <w:rFonts w:ascii="Times New Roman" w:hAnsi="Times New Roman" w:cs="Times New Roman"/>
          <w:lang w:val="uk-UA"/>
        </w:rPr>
      </w:pPr>
    </w:p>
    <w:p w:rsidR="00D44C4A" w:rsidRPr="00803262" w:rsidRDefault="00D44C4A" w:rsidP="00D44C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Інші операційні доходи складаються:</w:t>
      </w:r>
    </w:p>
    <w:p w:rsidR="00D44C4A" w:rsidRPr="00803262" w:rsidRDefault="00D44C4A" w:rsidP="00D44C4A">
      <w:pPr>
        <w:ind w:left="708" w:firstLine="12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відшкодування комунальних послуг (електроенергія , водопостачання та водовідведення 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140,1 тис. грн.</w:t>
      </w:r>
    </w:p>
    <w:p w:rsidR="00D44C4A" w:rsidRPr="00803262" w:rsidRDefault="00D44C4A" w:rsidP="00D44C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 w:rsidP="00D44C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140,1 тис. грн.</w:t>
      </w: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D44C4A" w:rsidRPr="00803262" w:rsidRDefault="00D44C4A" w:rsidP="00D44C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D44C4A" w:rsidRPr="00803262" w:rsidRDefault="00D44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 w:rsidP="00650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65072B" w:rsidRPr="00803262" w:rsidRDefault="0065072B" w:rsidP="00650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рядок 1086</w:t>
      </w:r>
    </w:p>
    <w:p w:rsidR="0065072B" w:rsidRPr="00803262" w:rsidRDefault="0065072B" w:rsidP="006507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65072B" w:rsidRPr="00803262" w:rsidRDefault="0065072B" w:rsidP="0065072B">
      <w:pPr>
        <w:rPr>
          <w:rFonts w:ascii="Times New Roman" w:hAnsi="Times New Roman" w:cs="Times New Roman"/>
          <w:lang w:val="uk-UA"/>
        </w:rPr>
      </w:pPr>
    </w:p>
    <w:p w:rsidR="0065072B" w:rsidRPr="00803262" w:rsidRDefault="0065072B" w:rsidP="0065072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завідувача господарством ,</w:t>
      </w:r>
    </w:p>
    <w:p w:rsidR="0065072B" w:rsidRPr="00803262" w:rsidRDefault="0065072B" w:rsidP="00650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двірники (2)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119,2 тис. грн.*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нарахування ЄСВ 22%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26,2 тис. грн.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придбання господарського інвентарю та матеріалів, </w:t>
      </w:r>
    </w:p>
    <w:p w:rsidR="0065072B" w:rsidRPr="00803262" w:rsidRDefault="0065072B" w:rsidP="00650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паливно- мастильних матеріалів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7,8 тис. грн.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152,2 тис. грн.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витрати  на водопостачання та водовідведення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10,6 тис. грн.</w:t>
      </w:r>
    </w:p>
    <w:p w:rsidR="0065072B" w:rsidRPr="00803262" w:rsidRDefault="0065072B" w:rsidP="006507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21,7 тис. грн.</w:t>
      </w:r>
    </w:p>
    <w:p w:rsidR="0065072B" w:rsidRPr="00803262" w:rsidRDefault="0065072B" w:rsidP="00650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 w:rsidP="00650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72B" w:rsidRPr="00803262" w:rsidRDefault="0065072B" w:rsidP="00650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337,7 тис. грн.</w:t>
      </w:r>
    </w:p>
    <w:p w:rsidR="0065072B" w:rsidRPr="00803262" w:rsidRDefault="0065072B" w:rsidP="0065072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03262">
        <w:rPr>
          <w:rFonts w:ascii="Times New Roman" w:hAnsi="Times New Roman" w:cs="Times New Roman"/>
          <w:sz w:val="20"/>
          <w:szCs w:val="20"/>
          <w:lang w:val="uk-UA"/>
        </w:rPr>
        <w:t xml:space="preserve">*119,2 тис. грн. , в т. ч (ФЗП  зав. господарством 56,2 тис. грн..; 2 двірники - 63,0 тис. грн.) </w:t>
      </w:r>
    </w:p>
    <w:p w:rsidR="0065072B" w:rsidRPr="00803262" w:rsidRDefault="0065072B" w:rsidP="0065072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5072B" w:rsidRPr="00803262" w:rsidRDefault="0065072B" w:rsidP="0065072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5072B" w:rsidRPr="00803262" w:rsidRDefault="0065072B" w:rsidP="006507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65072B" w:rsidRPr="00803262" w:rsidRDefault="0065072B" w:rsidP="006507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65072B" w:rsidRPr="00803262" w:rsidRDefault="006507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A91" w:rsidRDefault="003E5A91" w:rsidP="006E07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7C8" w:rsidRPr="00803262" w:rsidRDefault="006E07C8" w:rsidP="006E07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6E07C8" w:rsidRPr="00803262" w:rsidRDefault="006E07C8" w:rsidP="006E07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рядок 1162</w:t>
      </w:r>
    </w:p>
    <w:p w:rsidR="006E07C8" w:rsidRPr="00803262" w:rsidRDefault="006E07C8" w:rsidP="006E07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«Інші  витрати»</w:t>
      </w:r>
    </w:p>
    <w:p w:rsidR="006E07C8" w:rsidRPr="00803262" w:rsidRDefault="006E07C8" w:rsidP="006E07C8">
      <w:pPr>
        <w:rPr>
          <w:rFonts w:ascii="Times New Roman" w:hAnsi="Times New Roman" w:cs="Times New Roman"/>
          <w:lang w:val="uk-UA"/>
        </w:rPr>
      </w:pPr>
    </w:p>
    <w:p w:rsidR="006E07C8" w:rsidRPr="00803262" w:rsidRDefault="006E07C8" w:rsidP="006E07C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Склад інших  витрат на 2021 :</w:t>
      </w:r>
    </w:p>
    <w:p w:rsidR="006E07C8" w:rsidRPr="00803262" w:rsidRDefault="006E07C8" w:rsidP="006E07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комісія банку 350,00 грн. х 12міс. =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4,2 тис. грн.</w:t>
      </w:r>
    </w:p>
    <w:p w:rsidR="006E07C8" w:rsidRPr="00803262" w:rsidRDefault="006E07C8" w:rsidP="006E07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перерахування  зарплати на карткові рахунки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07C8" w:rsidRPr="00803262" w:rsidRDefault="006E07C8" w:rsidP="006E07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(ФЗП 592,4 тис. грн  х 0,805 х 0,8%)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3,8 тис. грн.</w:t>
      </w:r>
    </w:p>
    <w:p w:rsidR="006E07C8" w:rsidRPr="00803262" w:rsidRDefault="006E07C8" w:rsidP="006E07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земельний податок 513,51 х 12 міс.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6,2 тис. грн.</w:t>
      </w:r>
    </w:p>
    <w:p w:rsidR="006E07C8" w:rsidRPr="00803262" w:rsidRDefault="006E07C8" w:rsidP="006E07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07C8" w:rsidRPr="00803262" w:rsidRDefault="006E07C8" w:rsidP="006E07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14,2 тис. грн.</w:t>
      </w:r>
    </w:p>
    <w:p w:rsidR="006E07C8" w:rsidRPr="00803262" w:rsidRDefault="006E07C8" w:rsidP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 w:rsidP="006E07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6E07C8" w:rsidRPr="00803262" w:rsidRDefault="006E07C8" w:rsidP="006E07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7C8" w:rsidRPr="00803262" w:rsidRDefault="006E07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Пояснення 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Сумської міської ради на 2021 рік </w:t>
      </w: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до  таблиці 1 ряд. 1410</w:t>
      </w: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«Витрати на оплату праці»</w:t>
      </w:r>
    </w:p>
    <w:p w:rsidR="0091135A" w:rsidRPr="00803262" w:rsidRDefault="0091135A" w:rsidP="0091135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штатного  розкладу на 2021 рік заплановані витрати на оплату праці складають  592 363,00 грн., в т .ч. :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 (1 х 11474,00 х12 міс.)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137688,00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 (1 х 6500,00 х 12 міс.)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78000,00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юрист (0,75 х 6250,00 х 12 міс.)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56250,00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енергетик (781,25 х 12 міс.)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9375,00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 (0,75 х 6250,00 х 12 міс.)                                    56250,00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двірник (2 х 6000,00 х 6 міс.) (2 х 6500,00 х 6 міс.)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150000,00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сторож (2 х 6000,00 х 2 міс.)+(2 х 6500,00 х 4 міс.) (сезон)                      76000,00</w:t>
      </w:r>
    </w:p>
    <w:p w:rsidR="0091135A" w:rsidRPr="00803262" w:rsidRDefault="0091135A" w:rsidP="009113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косар (1 х7 200,00 х 4 міс.) (сезон)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28800,00</w:t>
      </w:r>
    </w:p>
    <w:p w:rsidR="0091135A" w:rsidRPr="00803262" w:rsidRDefault="0091135A" w:rsidP="009113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РАЗОМ :</w:t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592 363,00 грн.</w:t>
      </w: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91135A" w:rsidRPr="00803262" w:rsidRDefault="0091135A" w:rsidP="009113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» Сумської міської ради на 2021 рік</w:t>
      </w: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таблиця 1 рядок 4000</w:t>
      </w:r>
    </w:p>
    <w:p w:rsidR="0091135A" w:rsidRPr="00803262" w:rsidRDefault="0091135A" w:rsidP="009113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«Капітальні інвестиції»</w:t>
      </w:r>
    </w:p>
    <w:p w:rsidR="0091135A" w:rsidRPr="00803262" w:rsidRDefault="0091135A" w:rsidP="0091135A">
      <w:pPr>
        <w:rPr>
          <w:rFonts w:ascii="Times New Roman" w:hAnsi="Times New Roman" w:cs="Times New Roman"/>
          <w:lang w:val="uk-UA"/>
        </w:rPr>
      </w:pPr>
    </w:p>
    <w:p w:rsidR="0091135A" w:rsidRPr="00803262" w:rsidRDefault="0091135A" w:rsidP="0091135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 підприємства – це амортизація основних засобів, що складає  на 2021 рік 11,4 тис. гривень.</w:t>
      </w: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 w:rsidP="009113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91135A" w:rsidRPr="00803262" w:rsidRDefault="0091135A" w:rsidP="009113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35A" w:rsidRPr="00803262" w:rsidRDefault="009113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 w:rsidP="006E0E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Пояснення  до фінансового плану  Комунального підприємства «</w:t>
      </w:r>
      <w:proofErr w:type="spellStart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803262">
        <w:rPr>
          <w:rFonts w:ascii="Times New Roman" w:hAnsi="Times New Roman" w:cs="Times New Roman"/>
          <w:b/>
          <w:sz w:val="24"/>
          <w:szCs w:val="24"/>
          <w:lang w:val="uk-UA"/>
        </w:rPr>
        <w:t>» Сумської міської ради на 2021 рік</w:t>
      </w:r>
    </w:p>
    <w:p w:rsidR="006E0E5F" w:rsidRPr="00803262" w:rsidRDefault="006E0E5F" w:rsidP="006E0E5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(з балансу за 1 півріччя 2020 року та за 9 місяців 2020 року)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р.1125 «Дебіторська  заборгованість за продукцію,  товари, роботи, послуги»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р.1615 «Поточна кредиторська заборгованість  за товари, роботи, послуги»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р.1620 «Поточна кредиторська заборгованість за розрахунками з бюджетом»</w:t>
      </w:r>
    </w:p>
    <w:p w:rsidR="006E0E5F" w:rsidRPr="00803262" w:rsidRDefault="006E0E5F" w:rsidP="006E0E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E5F" w:rsidRPr="00803262" w:rsidRDefault="006E0E5F" w:rsidP="006E0E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843"/>
        <w:gridCol w:w="2126"/>
      </w:tblGrid>
      <w:tr w:rsidR="00803262" w:rsidRPr="00803262" w:rsidTr="009C24B3">
        <w:tc>
          <w:tcPr>
            <w:tcW w:w="2461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212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початок звітного року 2020, </w:t>
            </w: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43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30.06.2020р.,</w:t>
            </w:r>
          </w:p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6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30.09.2020р.,</w:t>
            </w:r>
          </w:p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803262" w:rsidRPr="00803262" w:rsidTr="009C24B3">
        <w:tc>
          <w:tcPr>
            <w:tcW w:w="2461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р.1125 «Дебіторська заборгованість за продукцію, товари, роботи, послуги»</w:t>
            </w:r>
          </w:p>
        </w:tc>
        <w:tc>
          <w:tcPr>
            <w:tcW w:w="2212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105,7</w:t>
            </w:r>
          </w:p>
        </w:tc>
        <w:tc>
          <w:tcPr>
            <w:tcW w:w="1843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118,2</w:t>
            </w:r>
          </w:p>
        </w:tc>
        <w:tc>
          <w:tcPr>
            <w:tcW w:w="2126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132,2</w:t>
            </w:r>
          </w:p>
        </w:tc>
      </w:tr>
      <w:tr w:rsidR="00803262" w:rsidRPr="00803262" w:rsidTr="009C24B3">
        <w:tc>
          <w:tcPr>
            <w:tcW w:w="2461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3262" w:rsidRPr="00803262" w:rsidTr="009C24B3">
        <w:tc>
          <w:tcPr>
            <w:tcW w:w="2461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р.1615 «Поточна кредиторська заборгованість  за товари , роботи , послуги»</w:t>
            </w:r>
          </w:p>
        </w:tc>
        <w:tc>
          <w:tcPr>
            <w:tcW w:w="2212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10,2</w:t>
            </w:r>
          </w:p>
        </w:tc>
        <w:tc>
          <w:tcPr>
            <w:tcW w:w="1843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34,4</w:t>
            </w:r>
          </w:p>
        </w:tc>
        <w:tc>
          <w:tcPr>
            <w:tcW w:w="2126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6,8</w:t>
            </w:r>
          </w:p>
        </w:tc>
      </w:tr>
      <w:tr w:rsidR="00803262" w:rsidRPr="00803262" w:rsidTr="009C24B3">
        <w:tc>
          <w:tcPr>
            <w:tcW w:w="2461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р.1620 «Поточна кредиторська заборгованість  за розрахунками з бюджетом»</w:t>
            </w:r>
          </w:p>
        </w:tc>
        <w:tc>
          <w:tcPr>
            <w:tcW w:w="2212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31,8</w:t>
            </w:r>
          </w:p>
        </w:tc>
        <w:tc>
          <w:tcPr>
            <w:tcW w:w="1843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17,1</w:t>
            </w:r>
          </w:p>
        </w:tc>
        <w:tc>
          <w:tcPr>
            <w:tcW w:w="2126" w:type="dxa"/>
          </w:tcPr>
          <w:p w:rsidR="006E0E5F" w:rsidRPr="00803262" w:rsidRDefault="006E0E5F" w:rsidP="009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30,9</w:t>
            </w:r>
          </w:p>
        </w:tc>
      </w:tr>
    </w:tbl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р.1125 Дебіторська заборгованість  за  послуги  виникає на кінець місяця( або звітного періоду) через те, що  дохід від надання послуг нараховується в текучому місяці, а перерахування за них здійснюється  в наступному.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р.1615 Поточна кредиторська заборгованість  за товари , роботи , послуги – за послуги, які надані в текучому місяці, перерахунки здійснюються в наступному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>р.1620 Поточна кредиторська заборгованість з бюджетом виникає також внаслідок того , що податки нараховуються в текучому місяці( або періоді), а перераховуються в наступному.</w:t>
      </w: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0E5F" w:rsidRPr="00803262" w:rsidRDefault="006E0E5F" w:rsidP="006E0E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3262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32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Т.М. Мельник</w:t>
      </w:r>
    </w:p>
    <w:p w:rsidR="006E0E5F" w:rsidRPr="00803262" w:rsidRDefault="006E0E5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E0E5F" w:rsidRPr="00803262" w:rsidSect="004077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3"/>
    <w:multiLevelType w:val="hybridMultilevel"/>
    <w:tmpl w:val="F0A22766"/>
    <w:lvl w:ilvl="0" w:tplc="4DC6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42C"/>
    <w:multiLevelType w:val="hybridMultilevel"/>
    <w:tmpl w:val="0548F0B6"/>
    <w:lvl w:ilvl="0" w:tplc="38E4F2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AA1"/>
    <w:multiLevelType w:val="hybridMultilevel"/>
    <w:tmpl w:val="D262B692"/>
    <w:lvl w:ilvl="0" w:tplc="F970F738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FCC4FA2"/>
    <w:multiLevelType w:val="hybridMultilevel"/>
    <w:tmpl w:val="715AF7E6"/>
    <w:lvl w:ilvl="0" w:tplc="C5B434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ABB6713"/>
    <w:multiLevelType w:val="hybridMultilevel"/>
    <w:tmpl w:val="10806BD0"/>
    <w:lvl w:ilvl="0" w:tplc="C42A3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2BC"/>
    <w:multiLevelType w:val="hybridMultilevel"/>
    <w:tmpl w:val="A6D497D4"/>
    <w:lvl w:ilvl="0" w:tplc="F514A4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095C"/>
    <w:multiLevelType w:val="hybridMultilevel"/>
    <w:tmpl w:val="0F4E63B6"/>
    <w:lvl w:ilvl="0" w:tplc="D278D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488"/>
    <w:multiLevelType w:val="hybridMultilevel"/>
    <w:tmpl w:val="FB26AD3E"/>
    <w:lvl w:ilvl="0" w:tplc="81C4BE3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61F61F6"/>
    <w:multiLevelType w:val="hybridMultilevel"/>
    <w:tmpl w:val="A3A0C62A"/>
    <w:lvl w:ilvl="0" w:tplc="29921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7A"/>
    <w:rsid w:val="00001718"/>
    <w:rsid w:val="00022D75"/>
    <w:rsid w:val="000251D0"/>
    <w:rsid w:val="00057FB6"/>
    <w:rsid w:val="00064014"/>
    <w:rsid w:val="00065B18"/>
    <w:rsid w:val="0009319F"/>
    <w:rsid w:val="00095B6F"/>
    <w:rsid w:val="000A1E74"/>
    <w:rsid w:val="000B6A5A"/>
    <w:rsid w:val="001235AB"/>
    <w:rsid w:val="00157100"/>
    <w:rsid w:val="001E219D"/>
    <w:rsid w:val="001F4C83"/>
    <w:rsid w:val="00206501"/>
    <w:rsid w:val="0022269B"/>
    <w:rsid w:val="00266766"/>
    <w:rsid w:val="00267412"/>
    <w:rsid w:val="00274498"/>
    <w:rsid w:val="002A1A37"/>
    <w:rsid w:val="002C6011"/>
    <w:rsid w:val="00316B6E"/>
    <w:rsid w:val="00321580"/>
    <w:rsid w:val="00322AE8"/>
    <w:rsid w:val="00330AD1"/>
    <w:rsid w:val="003903B5"/>
    <w:rsid w:val="003949AA"/>
    <w:rsid w:val="00397631"/>
    <w:rsid w:val="003A07E4"/>
    <w:rsid w:val="003B00F1"/>
    <w:rsid w:val="003B4433"/>
    <w:rsid w:val="003C52D9"/>
    <w:rsid w:val="003D36BD"/>
    <w:rsid w:val="003D43F7"/>
    <w:rsid w:val="003E0503"/>
    <w:rsid w:val="003E5A91"/>
    <w:rsid w:val="004077BC"/>
    <w:rsid w:val="00434BB6"/>
    <w:rsid w:val="004406DE"/>
    <w:rsid w:val="00473760"/>
    <w:rsid w:val="0048052E"/>
    <w:rsid w:val="004F264D"/>
    <w:rsid w:val="005130ED"/>
    <w:rsid w:val="00537295"/>
    <w:rsid w:val="00550501"/>
    <w:rsid w:val="0055151F"/>
    <w:rsid w:val="00577AC9"/>
    <w:rsid w:val="005C2B13"/>
    <w:rsid w:val="005D40D3"/>
    <w:rsid w:val="006110C9"/>
    <w:rsid w:val="00615081"/>
    <w:rsid w:val="00615D2A"/>
    <w:rsid w:val="0065072B"/>
    <w:rsid w:val="00660DAA"/>
    <w:rsid w:val="00686653"/>
    <w:rsid w:val="006A08CE"/>
    <w:rsid w:val="006B492E"/>
    <w:rsid w:val="006D13E7"/>
    <w:rsid w:val="006D3349"/>
    <w:rsid w:val="006D44A4"/>
    <w:rsid w:val="006E07C8"/>
    <w:rsid w:val="006E0E5F"/>
    <w:rsid w:val="006E3174"/>
    <w:rsid w:val="006E55D9"/>
    <w:rsid w:val="0071261F"/>
    <w:rsid w:val="00720013"/>
    <w:rsid w:val="00726B97"/>
    <w:rsid w:val="0072723D"/>
    <w:rsid w:val="0073514E"/>
    <w:rsid w:val="00762E8D"/>
    <w:rsid w:val="0076702D"/>
    <w:rsid w:val="007705E9"/>
    <w:rsid w:val="0079319C"/>
    <w:rsid w:val="007E5CA6"/>
    <w:rsid w:val="007F1710"/>
    <w:rsid w:val="007F60C1"/>
    <w:rsid w:val="00803262"/>
    <w:rsid w:val="00806747"/>
    <w:rsid w:val="00822CDF"/>
    <w:rsid w:val="008352E4"/>
    <w:rsid w:val="00836BD7"/>
    <w:rsid w:val="00844DA4"/>
    <w:rsid w:val="00845489"/>
    <w:rsid w:val="008469A8"/>
    <w:rsid w:val="00850637"/>
    <w:rsid w:val="00892915"/>
    <w:rsid w:val="008A0E9A"/>
    <w:rsid w:val="008F3AAD"/>
    <w:rsid w:val="0090613A"/>
    <w:rsid w:val="0091052E"/>
    <w:rsid w:val="0091135A"/>
    <w:rsid w:val="00912380"/>
    <w:rsid w:val="009414DB"/>
    <w:rsid w:val="00950465"/>
    <w:rsid w:val="00957108"/>
    <w:rsid w:val="00973BDB"/>
    <w:rsid w:val="0097420A"/>
    <w:rsid w:val="00977B55"/>
    <w:rsid w:val="00982C5F"/>
    <w:rsid w:val="009865D7"/>
    <w:rsid w:val="009925C9"/>
    <w:rsid w:val="00996136"/>
    <w:rsid w:val="009A054B"/>
    <w:rsid w:val="009A7E81"/>
    <w:rsid w:val="009C3F54"/>
    <w:rsid w:val="009D67B4"/>
    <w:rsid w:val="009F55C9"/>
    <w:rsid w:val="00A07309"/>
    <w:rsid w:val="00A23E8F"/>
    <w:rsid w:val="00A30379"/>
    <w:rsid w:val="00A307D1"/>
    <w:rsid w:val="00A42AA3"/>
    <w:rsid w:val="00A602CC"/>
    <w:rsid w:val="00A73979"/>
    <w:rsid w:val="00AA538A"/>
    <w:rsid w:val="00AE093C"/>
    <w:rsid w:val="00AE3C98"/>
    <w:rsid w:val="00AF0BF1"/>
    <w:rsid w:val="00AF62B4"/>
    <w:rsid w:val="00B2520B"/>
    <w:rsid w:val="00B25494"/>
    <w:rsid w:val="00B71A1D"/>
    <w:rsid w:val="00B83925"/>
    <w:rsid w:val="00B91D7D"/>
    <w:rsid w:val="00BD37B1"/>
    <w:rsid w:val="00BE34CA"/>
    <w:rsid w:val="00C2532F"/>
    <w:rsid w:val="00C61696"/>
    <w:rsid w:val="00C639EC"/>
    <w:rsid w:val="00C65F04"/>
    <w:rsid w:val="00C75D98"/>
    <w:rsid w:val="00C91E2B"/>
    <w:rsid w:val="00CA2D49"/>
    <w:rsid w:val="00CB703D"/>
    <w:rsid w:val="00CE30A0"/>
    <w:rsid w:val="00D02979"/>
    <w:rsid w:val="00D04404"/>
    <w:rsid w:val="00D10773"/>
    <w:rsid w:val="00D16205"/>
    <w:rsid w:val="00D177BA"/>
    <w:rsid w:val="00D44C4A"/>
    <w:rsid w:val="00D56EE8"/>
    <w:rsid w:val="00D749B2"/>
    <w:rsid w:val="00D74B7A"/>
    <w:rsid w:val="00D84578"/>
    <w:rsid w:val="00DA0A13"/>
    <w:rsid w:val="00DA119E"/>
    <w:rsid w:val="00DA2A3B"/>
    <w:rsid w:val="00DD4978"/>
    <w:rsid w:val="00DF33B2"/>
    <w:rsid w:val="00E11763"/>
    <w:rsid w:val="00E20609"/>
    <w:rsid w:val="00E40EC4"/>
    <w:rsid w:val="00E825B5"/>
    <w:rsid w:val="00EA2808"/>
    <w:rsid w:val="00EB0203"/>
    <w:rsid w:val="00EE7544"/>
    <w:rsid w:val="00EE76E4"/>
    <w:rsid w:val="00F12BBA"/>
    <w:rsid w:val="00F171CB"/>
    <w:rsid w:val="00F26CCC"/>
    <w:rsid w:val="00F54BC8"/>
    <w:rsid w:val="00F6115B"/>
    <w:rsid w:val="00F85AF4"/>
    <w:rsid w:val="00F90BF0"/>
    <w:rsid w:val="00FB463E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2C69"/>
  <w15:docId w15:val="{A9ACCB8F-B4C4-40B5-A351-AAD95B6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0E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789F-9932-4BDC-B676-1C9C68F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Ситник Оксана Михайлівна</cp:lastModifiedBy>
  <cp:revision>12</cp:revision>
  <cp:lastPrinted>2020-11-26T13:06:00Z</cp:lastPrinted>
  <dcterms:created xsi:type="dcterms:W3CDTF">2020-12-16T07:33:00Z</dcterms:created>
  <dcterms:modified xsi:type="dcterms:W3CDTF">2020-12-16T07:40:00Z</dcterms:modified>
</cp:coreProperties>
</file>