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D17423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bookmarkStart w:id="0" w:name="_GoBack"/>
            <w:bookmarkEnd w:id="0"/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247" w:type="dxa"/>
              <w:tblLayout w:type="fixed"/>
              <w:tblLook w:val="01E0" w:firstRow="1" w:lastRow="1" w:firstColumn="1" w:lastColumn="1" w:noHBand="0" w:noVBand="0"/>
            </w:tblPr>
            <w:tblGrid>
              <w:gridCol w:w="4247"/>
            </w:tblGrid>
            <w:tr w:rsidR="003259E6" w:rsidRPr="00D17423" w:rsidTr="0022551C">
              <w:trPr>
                <w:trHeight w:val="125"/>
              </w:trPr>
              <w:tc>
                <w:tcPr>
                  <w:tcW w:w="4247" w:type="dxa"/>
                </w:tcPr>
                <w:p w:rsidR="001C0290" w:rsidRPr="00F43B11" w:rsidRDefault="001C0290" w:rsidP="001C029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259E6" w:rsidRPr="00D17423" w:rsidTr="0022551C">
              <w:trPr>
                <w:trHeight w:val="32"/>
              </w:trPr>
              <w:tc>
                <w:tcPr>
                  <w:tcW w:w="4247" w:type="dxa"/>
                </w:tcPr>
                <w:p w:rsidR="0022551C" w:rsidRPr="00F43B11" w:rsidRDefault="0022551C" w:rsidP="00D1742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493F" w:rsidRPr="00D17423" w:rsidRDefault="003E493F" w:rsidP="00D17423"/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B13EE0" w:rsidP="00465503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B13EE0">
              <w:rPr>
                <w:sz w:val="28"/>
                <w:szCs w:val="28"/>
                <w:lang w:val="uk-UA"/>
              </w:rPr>
              <w:t>від 20.08.2021  № 41</w:t>
            </w:r>
            <w:r w:rsidR="00465503">
              <w:rPr>
                <w:sz w:val="28"/>
                <w:szCs w:val="28"/>
                <w:lang w:val="uk-UA"/>
              </w:rPr>
              <w:t>9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E84C43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 xml:space="preserve">продовження строку перебування малолітньої дитини </w:t>
            </w:r>
            <w:r w:rsidR="00E84C43" w:rsidRPr="00E84C43">
              <w:rPr>
                <w:b/>
                <w:sz w:val="28"/>
                <w:szCs w:val="28"/>
                <w:lang w:val="uk-UA"/>
              </w:rPr>
              <w:t>ОСОБА 1</w:t>
            </w:r>
            <w:r w:rsidR="001C0290">
              <w:rPr>
                <w:lang w:val="uk-UA"/>
              </w:rPr>
              <w:t xml:space="preserve"> </w:t>
            </w:r>
            <w:r w:rsidR="00D17423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>у сім’ї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E84C43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а дитини, яка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 та її сім’ї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затвердженого  постановою Кабінету м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F43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55BD"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виконавчого коміт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</w:t>
      </w:r>
      <w:r w:rsidR="001C0290">
        <w:rPr>
          <w:rFonts w:ascii="Times New Roman" w:hAnsi="Times New Roman" w:cs="Times New Roman"/>
          <w:color w:val="303030"/>
          <w:sz w:val="28"/>
          <w:szCs w:val="28"/>
          <w:lang w:val="uk-UA"/>
        </w:rPr>
        <w:t>ї міської ради від 0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2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1C0290">
        <w:rPr>
          <w:rFonts w:ascii="Times New Roman" w:hAnsi="Times New Roman" w:cs="Times New Roman"/>
          <w:color w:val="303030"/>
          <w:sz w:val="28"/>
          <w:szCs w:val="28"/>
          <w:lang w:val="uk-UA"/>
        </w:rPr>
        <w:t>6.2021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1C0290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334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влаштування у сім’ю патронатного вихователя </w:t>
      </w:r>
      <w:r w:rsidR="00E84C43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E84C43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E84C43">
        <w:rPr>
          <w:rFonts w:ascii="Times New Roman" w:hAnsi="Times New Roman" w:cs="Times New Roman"/>
          <w:color w:val="303030"/>
          <w:sz w:val="28"/>
          <w:szCs w:val="28"/>
          <w:lang w:val="uk-UA"/>
        </w:rPr>
        <w:t>міждисциплінарної команди</w:t>
      </w:r>
      <w:r w:rsidR="005E0A0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06D3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</w:t>
      </w:r>
      <w:r w:rsidR="001C0290">
        <w:rPr>
          <w:rFonts w:ascii="Times New Roman" w:hAnsi="Times New Roman" w:cs="Times New Roman"/>
          <w:color w:val="303030"/>
          <w:sz w:val="28"/>
          <w:szCs w:val="28"/>
          <w:lang w:val="uk-UA"/>
        </w:rPr>
        <w:t>17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1C0290">
        <w:rPr>
          <w:rFonts w:ascii="Times New Roman" w:hAnsi="Times New Roman" w:cs="Times New Roman"/>
          <w:color w:val="303030"/>
          <w:sz w:val="28"/>
          <w:szCs w:val="28"/>
          <w:lang w:val="uk-UA"/>
        </w:rPr>
        <w:t>08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</w:t>
      </w:r>
      <w:r w:rsidR="001C0290">
        <w:rPr>
          <w:rFonts w:ascii="Times New Roman" w:hAnsi="Times New Roman" w:cs="Times New Roman"/>
          <w:color w:val="303030"/>
          <w:sz w:val="28"/>
          <w:szCs w:val="28"/>
          <w:lang w:val="uk-UA"/>
        </w:rPr>
        <w:t>1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C0290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1770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/27.1-25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ї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ав дитини Сумської міської ради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C02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</w:t>
      </w:r>
      <w:r w:rsidR="001C0290" w:rsidRPr="005E0A01">
        <w:rPr>
          <w:rFonts w:ascii="Times New Roman" w:hAnsi="Times New Roman" w:cs="Times New Roman"/>
          <w:color w:val="303030"/>
          <w:sz w:val="28"/>
          <w:szCs w:val="28"/>
          <w:lang w:val="uk-UA"/>
        </w:rPr>
        <w:t>19.08</w:t>
      </w:r>
      <w:r w:rsidR="00D17423" w:rsidRPr="005E0A01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</w:t>
      </w:r>
      <w:r w:rsidR="001C0290" w:rsidRPr="005E0A01">
        <w:rPr>
          <w:rFonts w:ascii="Times New Roman" w:hAnsi="Times New Roman" w:cs="Times New Roman"/>
          <w:color w:val="303030"/>
          <w:sz w:val="28"/>
          <w:szCs w:val="28"/>
          <w:lang w:val="uk-UA"/>
        </w:rPr>
        <w:t>1</w:t>
      </w:r>
      <w:r w:rsidR="00C755BD" w:rsidRPr="005E0A0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року, </w:t>
      </w:r>
      <w:r w:rsidR="00F43B11" w:rsidRPr="005E0A01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протокол № 13</w:t>
      </w:r>
      <w:r w:rsidR="00156F5C" w:rsidRPr="005E0A01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3259E6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3259E6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156F5C" w:rsidRDefault="00C663B4" w:rsidP="00156F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Продовжити строк перебування у сім’ї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E84C43">
        <w:rPr>
          <w:rStyle w:val="s1"/>
          <w:sz w:val="28"/>
          <w:szCs w:val="28"/>
          <w:lang w:val="uk-UA"/>
        </w:rPr>
        <w:t xml:space="preserve">     ОСОБА 2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E84C43">
        <w:rPr>
          <w:rStyle w:val="s1"/>
          <w:sz w:val="28"/>
          <w:szCs w:val="28"/>
          <w:lang w:val="uk-UA"/>
        </w:rPr>
        <w:t>ДАТА 1</w:t>
      </w:r>
      <w:r w:rsidR="003E493F" w:rsidRPr="00414DC6">
        <w:rPr>
          <w:rStyle w:val="s1"/>
          <w:sz w:val="28"/>
          <w:szCs w:val="28"/>
          <w:lang w:val="uk-UA"/>
        </w:rPr>
        <w:t>,</w:t>
      </w:r>
      <w:r w:rsidR="003E493F"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="003E493F"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="003E493F" w:rsidRPr="00414DC6">
        <w:rPr>
          <w:sz w:val="28"/>
          <w:szCs w:val="28"/>
          <w:lang w:val="uk-UA"/>
        </w:rPr>
        <w:t xml:space="preserve">за адресою: </w:t>
      </w:r>
      <w:r w:rsidR="00E84C43">
        <w:rPr>
          <w:sz w:val="28"/>
          <w:szCs w:val="28"/>
          <w:lang w:val="uk-UA"/>
        </w:rPr>
        <w:t>АДРЕСА 1</w:t>
      </w:r>
      <w:r w:rsidR="00D010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малолітньої</w:t>
      </w:r>
      <w:r w:rsidR="004A4F31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>и</w:t>
      </w:r>
      <w:r w:rsidR="00C755BD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</w:t>
      </w:r>
      <w:r w:rsidR="00C755BD">
        <w:rPr>
          <w:sz w:val="28"/>
          <w:szCs w:val="28"/>
          <w:lang w:val="uk-UA"/>
        </w:rPr>
        <w:t xml:space="preserve">яка опинилася у складних життєвих обставинах, </w:t>
      </w:r>
      <w:r w:rsidR="00E84C43">
        <w:rPr>
          <w:sz w:val="28"/>
          <w:szCs w:val="28"/>
          <w:lang w:val="uk-UA"/>
        </w:rPr>
        <w:t>ОСОБА 1, ДАТА 2</w:t>
      </w:r>
      <w:r w:rsidR="004A4F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 шести місяців</w:t>
      </w:r>
      <w:r w:rsidR="00C755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E493F" w:rsidRPr="00A729B1" w:rsidRDefault="003E493F" w:rsidP="003E493F">
      <w:pPr>
        <w:rPr>
          <w:sz w:val="28"/>
          <w:szCs w:val="28"/>
          <w:lang w:val="uk-UA"/>
        </w:rPr>
      </w:pPr>
    </w:p>
    <w:p w:rsidR="003259E6" w:rsidRPr="00A729B1" w:rsidRDefault="003259E6" w:rsidP="003E493F">
      <w:pPr>
        <w:rPr>
          <w:sz w:val="28"/>
          <w:szCs w:val="28"/>
          <w:lang w:val="uk-UA"/>
        </w:rPr>
      </w:pPr>
    </w:p>
    <w:p w:rsidR="00A729B1" w:rsidRDefault="00CE0766" w:rsidP="00A729B1">
      <w:pPr>
        <w:pStyle w:val="a3"/>
        <w:ind w:right="-28"/>
        <w:rPr>
          <w:b/>
          <w:sz w:val="27"/>
          <w:szCs w:val="27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О.М. Лисенко</w:t>
      </w:r>
    </w:p>
    <w:p w:rsidR="00A729B1" w:rsidRDefault="00A729B1" w:rsidP="00A729B1">
      <w:pPr>
        <w:pStyle w:val="a3"/>
        <w:ind w:right="-28"/>
        <w:rPr>
          <w:b/>
          <w:sz w:val="12"/>
          <w:szCs w:val="12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 70</w:t>
      </w:r>
      <w:r w:rsidR="003E493F" w:rsidRPr="00A41DA4">
        <w:rPr>
          <w:sz w:val="24"/>
          <w:szCs w:val="24"/>
        </w:rPr>
        <w:t>-</w:t>
      </w:r>
      <w:r w:rsidR="005E0A01">
        <w:rPr>
          <w:sz w:val="24"/>
          <w:szCs w:val="24"/>
        </w:rPr>
        <w:t>19-15</w:t>
      </w:r>
    </w:p>
    <w:p w:rsidR="00D924F1" w:rsidRPr="0002131A" w:rsidRDefault="003E493F" w:rsidP="0002131A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екз.</w:t>
      </w:r>
      <w:r>
        <w:rPr>
          <w:szCs w:val="24"/>
          <w:lang w:val="uk-UA"/>
        </w:rPr>
        <w:t xml:space="preserve">, </w:t>
      </w:r>
      <w:r w:rsidRPr="0047718A">
        <w:rPr>
          <w:szCs w:val="24"/>
          <w:lang w:val="uk-UA"/>
        </w:rPr>
        <w:t>Вертель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Масік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="001C0290">
        <w:rPr>
          <w:szCs w:val="24"/>
          <w:lang w:val="uk-UA"/>
        </w:rPr>
        <w:t xml:space="preserve"> Гриньову С.В.</w:t>
      </w:r>
      <w:r>
        <w:rPr>
          <w:szCs w:val="24"/>
          <w:lang w:val="uk-UA"/>
        </w:rPr>
        <w:t xml:space="preserve"> – по 1 екз.</w:t>
      </w: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sectPr w:rsidR="00D924F1" w:rsidSect="00A729B1">
      <w:headerReference w:type="even" r:id="rId7"/>
      <w:headerReference w:type="default" r:id="rId8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55" w:rsidRDefault="00447B55">
      <w:r>
        <w:separator/>
      </w:r>
    </w:p>
  </w:endnote>
  <w:endnote w:type="continuationSeparator" w:id="0">
    <w:p w:rsidR="00447B55" w:rsidRDefault="0044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55" w:rsidRDefault="00447B55">
      <w:r>
        <w:separator/>
      </w:r>
    </w:p>
  </w:footnote>
  <w:footnote w:type="continuationSeparator" w:id="0">
    <w:p w:rsidR="00447B55" w:rsidRDefault="0044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447B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447B55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447B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2131A"/>
    <w:rsid w:val="00097921"/>
    <w:rsid w:val="000D1FDE"/>
    <w:rsid w:val="00135C85"/>
    <w:rsid w:val="00156F5C"/>
    <w:rsid w:val="001C0290"/>
    <w:rsid w:val="0022551C"/>
    <w:rsid w:val="00283A7A"/>
    <w:rsid w:val="002A1B17"/>
    <w:rsid w:val="002E56B8"/>
    <w:rsid w:val="002F4506"/>
    <w:rsid w:val="00322C04"/>
    <w:rsid w:val="003259E6"/>
    <w:rsid w:val="0032751F"/>
    <w:rsid w:val="003358EC"/>
    <w:rsid w:val="003E493F"/>
    <w:rsid w:val="003F447F"/>
    <w:rsid w:val="00401F70"/>
    <w:rsid w:val="00447B55"/>
    <w:rsid w:val="00465503"/>
    <w:rsid w:val="00465645"/>
    <w:rsid w:val="004A4F31"/>
    <w:rsid w:val="004C0F66"/>
    <w:rsid w:val="005E0A01"/>
    <w:rsid w:val="00611825"/>
    <w:rsid w:val="00675F83"/>
    <w:rsid w:val="006A332F"/>
    <w:rsid w:val="006C0028"/>
    <w:rsid w:val="006D705D"/>
    <w:rsid w:val="00775AF1"/>
    <w:rsid w:val="007B38BC"/>
    <w:rsid w:val="008157DB"/>
    <w:rsid w:val="00826F25"/>
    <w:rsid w:val="00881F8F"/>
    <w:rsid w:val="00886CEA"/>
    <w:rsid w:val="008C4C3B"/>
    <w:rsid w:val="008E531B"/>
    <w:rsid w:val="00A729B1"/>
    <w:rsid w:val="00A77F5C"/>
    <w:rsid w:val="00AC2CA8"/>
    <w:rsid w:val="00AE4DC4"/>
    <w:rsid w:val="00B13EE0"/>
    <w:rsid w:val="00B73451"/>
    <w:rsid w:val="00BB0E3D"/>
    <w:rsid w:val="00C44A60"/>
    <w:rsid w:val="00C663B4"/>
    <w:rsid w:val="00C755BD"/>
    <w:rsid w:val="00CB0DE1"/>
    <w:rsid w:val="00CD3893"/>
    <w:rsid w:val="00CE0766"/>
    <w:rsid w:val="00D0107D"/>
    <w:rsid w:val="00D06D32"/>
    <w:rsid w:val="00D17423"/>
    <w:rsid w:val="00D924F1"/>
    <w:rsid w:val="00E01387"/>
    <w:rsid w:val="00E446FE"/>
    <w:rsid w:val="00E84C43"/>
    <w:rsid w:val="00E97BA7"/>
    <w:rsid w:val="00F0284F"/>
    <w:rsid w:val="00F43B11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Черненко Світлана Іванівна</cp:lastModifiedBy>
  <cp:revision>2</cp:revision>
  <cp:lastPrinted>2021-08-19T06:47:00Z</cp:lastPrinted>
  <dcterms:created xsi:type="dcterms:W3CDTF">2021-08-25T11:17:00Z</dcterms:created>
  <dcterms:modified xsi:type="dcterms:W3CDTF">2021-08-25T11:17:00Z</dcterms:modified>
</cp:coreProperties>
</file>