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B5617A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A91B7E">
              <w:rPr>
                <w:sz w:val="28"/>
                <w:szCs w:val="28"/>
                <w:lang w:val="uk-UA"/>
              </w:rPr>
              <w:t xml:space="preserve">  </w:t>
            </w:r>
            <w:r w:rsidR="00A91B7E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91B7E">
              <w:rPr>
                <w:sz w:val="28"/>
                <w:szCs w:val="28"/>
                <w:lang w:val="uk-UA"/>
              </w:rPr>
              <w:t>211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B5617A">
        <w:tc>
          <w:tcPr>
            <w:tcW w:w="4678" w:type="dxa"/>
            <w:shd w:val="clear" w:color="auto" w:fill="auto"/>
          </w:tcPr>
          <w:p w:rsidR="00600B57" w:rsidRPr="008E0956" w:rsidRDefault="000D4897" w:rsidP="009C378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місто Суми, </w:t>
            </w:r>
            <w:r w:rsidR="009C3780">
              <w:rPr>
                <w:b/>
                <w:color w:val="000000" w:themeColor="text1"/>
                <w:sz w:val="28"/>
                <w:szCs w:val="28"/>
                <w:lang w:val="uk-UA"/>
              </w:rPr>
              <w:t>біля входу до міського парку культури та відпочинку ім.</w:t>
            </w:r>
            <w:r w:rsidR="009537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І.М.</w:t>
            </w:r>
            <w:r w:rsidR="009C378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Кожедуба (напроти підземного переходу)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A57064">
        <w:rPr>
          <w:sz w:val="28"/>
          <w:lang w:val="uk-UA"/>
        </w:rPr>
        <w:t xml:space="preserve">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0D4897">
        <w:rPr>
          <w:sz w:val="28"/>
          <w:szCs w:val="28"/>
          <w:lang w:val="uk-UA"/>
        </w:rPr>
        <w:t>21.02.2022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953730" w:rsidRPr="00953730">
        <w:rPr>
          <w:color w:val="000000" w:themeColor="text1"/>
          <w:sz w:val="28"/>
          <w:szCs w:val="28"/>
          <w:lang w:val="uk-UA"/>
        </w:rPr>
        <w:t>біля входу до міського парку культури та відпочинку ім. І.М. Кожедуба (напроти підземного переходу)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0D4897">
        <w:rPr>
          <w:sz w:val="28"/>
          <w:szCs w:val="28"/>
          <w:lang w:val="uk-UA"/>
        </w:rPr>
        <w:t xml:space="preserve"> недоцільністю розміщення</w:t>
      </w:r>
      <w:r w:rsidR="007438EE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A91B7E" w:rsidRDefault="00A91B7E" w:rsidP="00F000B1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A57064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D489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D4897">
        <w:rPr>
          <w:sz w:val="24"/>
          <w:szCs w:val="24"/>
          <w:lang w:val="uk-UA"/>
        </w:rPr>
        <w:t>Полякову С.В., Даценко Г.В.,</w:t>
      </w:r>
      <w:r>
        <w:rPr>
          <w:sz w:val="24"/>
          <w:szCs w:val="24"/>
          <w:lang w:val="uk-UA"/>
        </w:rPr>
        <w:t xml:space="preserve">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F071EA" w:rsidRDefault="00F071EA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600B57">
      <w:pPr>
        <w:jc w:val="center"/>
        <w:rPr>
          <w:sz w:val="28"/>
          <w:szCs w:val="28"/>
          <w:lang w:val="uk-UA"/>
        </w:rPr>
      </w:pPr>
    </w:p>
    <w:p w:rsidR="000D4897" w:rsidRDefault="000D4897" w:rsidP="00A91B7E">
      <w:pPr>
        <w:rPr>
          <w:sz w:val="28"/>
          <w:szCs w:val="28"/>
          <w:lang w:val="uk-UA"/>
        </w:rPr>
      </w:pPr>
    </w:p>
    <w:sectPr w:rsidR="000D489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77CCE"/>
    <w:rsid w:val="000869A3"/>
    <w:rsid w:val="000B75AD"/>
    <w:rsid w:val="000D4897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438E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53730"/>
    <w:rsid w:val="00975ECE"/>
    <w:rsid w:val="00983A61"/>
    <w:rsid w:val="0099024D"/>
    <w:rsid w:val="009A71C2"/>
    <w:rsid w:val="009C2B9A"/>
    <w:rsid w:val="009C3780"/>
    <w:rsid w:val="009E49F0"/>
    <w:rsid w:val="00A03A5E"/>
    <w:rsid w:val="00A26B04"/>
    <w:rsid w:val="00A4678C"/>
    <w:rsid w:val="00A52F58"/>
    <w:rsid w:val="00A57064"/>
    <w:rsid w:val="00A616C3"/>
    <w:rsid w:val="00A81729"/>
    <w:rsid w:val="00A91B7E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5617A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015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BDE7-1F47-4C05-8DFB-9F4A231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30</cp:revision>
  <cp:lastPrinted>2021-04-21T11:55:00Z</cp:lastPrinted>
  <dcterms:created xsi:type="dcterms:W3CDTF">2021-03-16T06:40:00Z</dcterms:created>
  <dcterms:modified xsi:type="dcterms:W3CDTF">2022-06-20T07:34:00Z</dcterms:modified>
</cp:coreProperties>
</file>