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BD" w:rsidRPr="00F33218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787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Пояснювальна записка</w:t>
      </w:r>
    </w:p>
    <w:p w:rsidR="00787CBD" w:rsidRPr="00F33218" w:rsidRDefault="00787CBD" w:rsidP="00787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D3367D"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до фінансового плану на 2023</w:t>
      </w:r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787CBD" w:rsidRPr="00F33218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Комунального підприємства «</w:t>
      </w:r>
      <w:proofErr w:type="spellStart"/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Сумської міської ради.</w:t>
      </w:r>
    </w:p>
    <w:p w:rsidR="00787CBD" w:rsidRPr="00F33218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787C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</w:t>
      </w:r>
      <w:proofErr w:type="spellStart"/>
      <w:r w:rsidRPr="00F33218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sz w:val="24"/>
          <w:szCs w:val="24"/>
          <w:lang w:val="uk-UA"/>
        </w:rPr>
        <w:t>» Сумської міської ради створено з метою створення спільних підприємств для наповнення доходної части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бюджету міста, задоволення потреб територіальної громади м. Суми у виконання робіт та послуг, а також забезпечення на підставі одержаного прибутку соціальних та економічних інтересів. Основний вид діяльності підприємства – надання інших допоміжних комерційних послуг.</w:t>
      </w:r>
    </w:p>
    <w:p w:rsidR="00787CBD" w:rsidRPr="00F33218" w:rsidRDefault="00787CBD" w:rsidP="00787C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Дохідна частина Комунального підприємства «</w:t>
      </w:r>
      <w:proofErr w:type="spellStart"/>
      <w:r w:rsidRPr="00F33218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» СМР формується за рахунок надання в оренду нежитлових приміщень та майна, а  також від реалізації послуг (інші), які надаються на території дитячого парку «Казка» та послуг з благоустрою  території дитячого парку. Витрати підприємства  плануються у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співвідношенні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 доходами, які отримує підприємство за результаті фінансово- господарської діяльності.</w:t>
      </w:r>
    </w:p>
    <w:p w:rsidR="00787CBD" w:rsidRPr="00F33218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Загальний дохід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складає 1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074,2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, який включає:</w:t>
      </w:r>
    </w:p>
    <w:p w:rsidR="00787CBD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чистий  дохід ( виручка)  від реалізації продукції(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робіт, послуг)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в сумі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873,8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 т.</w:t>
      </w:r>
      <w:r w:rsidR="009865B5" w:rsidRPr="00F33218">
        <w:rPr>
          <w:rFonts w:ascii="Times New Roman" w:hAnsi="Times New Roman" w:cs="Times New Roman"/>
          <w:sz w:val="24"/>
          <w:szCs w:val="24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</w:p>
    <w:p w:rsidR="00787CBD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та нежитлових приміщень –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119,4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 </w:t>
      </w:r>
    </w:p>
    <w:p w:rsidR="00787CBD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в дитячому парку «Казка» -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327,8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787CBD" w:rsidRPr="00F33218" w:rsidRDefault="00D3367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надання послуг з утримання</w:t>
      </w:r>
      <w:r w:rsidR="00787CB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дитячого парку « Казка» -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426,6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 </w:t>
      </w:r>
    </w:p>
    <w:p w:rsidR="00787CBD" w:rsidRPr="00F33218" w:rsidRDefault="00787CBD" w:rsidP="00F66B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та інші доходи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в сумі 200,4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 ( відшкодування комунальних послуг-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електроенергія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та водопостачання).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Прогнозний  чистий дохід (виручка ) від реалізації продукції (товарів, робіт, послуг)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складає 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648,4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 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що на 330,1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менше від запланованих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978,5</w:t>
      </w:r>
      <w:r w:rsidR="009865B5" w:rsidRPr="00F33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9865B5" w:rsidRPr="00F33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гривень. Зменшення доходу обумовлено тим, що через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військовий стан  в Україні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дитячий парк «Казка» розпочав роботу 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з 01 червня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що призвело до недотримання доходу. Початок робіт був запланований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 01.04.2022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року. Дохід від надання послуг на території па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рку зменшився на 125,0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(план -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402,8 тис. грн, факт- 277,8 тис. 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,  дохід від надання оренди майна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зменшився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29,8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( план-105,2 тис. грн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, факт-75,4</w:t>
      </w:r>
      <w:r w:rsidR="009865B5" w:rsidRPr="00F33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тис. грн)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(орендарі були звільнені від сплати оренди рішенням сесії СМР з 01.03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-30.06.2022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дохід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від послуг з утримання дитячого парку « Казка»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зменшився на 175,3</w:t>
      </w:r>
      <w:r w:rsidR="009865B5" w:rsidRPr="00F33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9865B5" w:rsidRPr="00F33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(план – </w:t>
      </w:r>
      <w:r w:rsidR="00D3367D" w:rsidRPr="00F33218">
        <w:rPr>
          <w:rFonts w:ascii="Times New Roman" w:hAnsi="Times New Roman" w:cs="Times New Roman"/>
          <w:sz w:val="24"/>
          <w:szCs w:val="24"/>
          <w:lang w:val="uk-UA"/>
        </w:rPr>
        <w:t>470,5 тис. грн, факт – 295,2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гривень).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фінансового плану підприємства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 складають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1071,</w:t>
      </w:r>
      <w:r w:rsidR="009865B5" w:rsidRPr="00F33218">
        <w:rPr>
          <w:rFonts w:ascii="Times New Roman" w:hAnsi="Times New Roman" w:cs="Times New Roman"/>
          <w:sz w:val="24"/>
          <w:szCs w:val="24"/>
        </w:rPr>
        <w:t>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                      а саме:</w:t>
      </w:r>
    </w:p>
    <w:p w:rsidR="00787CBD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собівартость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реалізованих послуг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- 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332,1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654084" w:rsidRPr="00F33218">
        <w:rPr>
          <w:rFonts w:ascii="Times New Roman" w:hAnsi="Times New Roman" w:cs="Times New Roman"/>
          <w:sz w:val="24"/>
          <w:szCs w:val="24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( в склад собівартості входить –</w:t>
      </w:r>
    </w:p>
    <w:p w:rsidR="009223D9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2 сторожів, 2 двірників, 2 робітників з благоустрою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243,2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нарахування ЄСВ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– 53,5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витрати на придбання господарського інвентарю та паливно-мастильних матеріалів для </w:t>
      </w:r>
      <w:proofErr w:type="spellStart"/>
      <w:r w:rsidRPr="00F33218">
        <w:rPr>
          <w:rFonts w:ascii="Times New Roman" w:hAnsi="Times New Roman" w:cs="Times New Roman"/>
          <w:sz w:val="24"/>
          <w:szCs w:val="24"/>
          <w:lang w:val="uk-UA"/>
        </w:rPr>
        <w:t>бензокос</w:t>
      </w:r>
      <w:proofErr w:type="spellEnd"/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20,4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інші витрати – 15,0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23D9" w:rsidRPr="00F33218" w:rsidRDefault="009223D9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02C" w:rsidRPr="00F33218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адміністративні витрати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35</w:t>
      </w:r>
      <w:bookmarkStart w:id="0" w:name="_GoBack"/>
      <w:bookmarkEnd w:id="0"/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гривень.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адміністративних витрат входить: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оплата праці директора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, бухгалтера, юриста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260,3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 нарахування ЄСВ 22% -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57,</w:t>
      </w:r>
      <w:r w:rsidR="009865B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тис. грн, послуги зв’язку та інтернету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- 2,5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організаційно - технічні послуги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– 4,6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грн; опалення офісного приміщення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-16,0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водопос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тачання – 0,6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послуги доступу до ел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ектронного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– 0,6 тис. грн,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витрати на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- 1,6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охорона офісного приміщення -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6,0 тис. 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; амортизація основних засобів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7,6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9223D9" w:rsidRPr="00F33218" w:rsidRDefault="009223D9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EC00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інші  операційні витрати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366,1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тис. грн (  склад операційних витрат - оплата праці завідувача господарством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57,9 тис. грн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ЄСВ 22% - </w:t>
      </w:r>
      <w:r w:rsidR="00B876FB" w:rsidRPr="00F33218">
        <w:rPr>
          <w:rFonts w:ascii="Times New Roman" w:hAnsi="Times New Roman" w:cs="Times New Roman"/>
          <w:sz w:val="24"/>
          <w:szCs w:val="24"/>
          <w:lang w:val="uk-UA"/>
        </w:rPr>
        <w:t>12,7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тис. грн; витрати на 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B51BB2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бензину, масло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34815" w:rsidRPr="00F33218">
        <w:rPr>
          <w:rFonts w:ascii="Times New Roman" w:hAnsi="Times New Roman" w:cs="Times New Roman"/>
          <w:sz w:val="24"/>
          <w:szCs w:val="24"/>
          <w:lang w:val="uk-UA"/>
        </w:rPr>
        <w:t>бензокосарок</w:t>
      </w:r>
      <w:proofErr w:type="spellEnd"/>
      <w:r w:rsidR="0073481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та ін. – 3,2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 витрати на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електроенергію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-194,4 </w:t>
      </w:r>
      <w:r w:rsidR="00734815" w:rsidRPr="00F33218">
        <w:rPr>
          <w:rFonts w:ascii="Times New Roman" w:hAnsi="Times New Roman" w:cs="Times New Roman"/>
          <w:sz w:val="24"/>
          <w:szCs w:val="24"/>
          <w:lang w:val="uk-UA"/>
        </w:rPr>
        <w:t>тис. грн.,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</w:t>
      </w:r>
      <w:r w:rsidR="00734815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– 6,9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 </w:t>
      </w:r>
      <w:r w:rsidR="00734815" w:rsidRPr="00F33218">
        <w:rPr>
          <w:rFonts w:ascii="Times New Roman" w:hAnsi="Times New Roman" w:cs="Times New Roman"/>
          <w:sz w:val="24"/>
          <w:szCs w:val="24"/>
          <w:lang w:val="uk-UA"/>
        </w:rPr>
        <w:t>вивіз ТПВ- 10,1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; встановлення 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паркових лавок-51,7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грн; </w:t>
      </w:r>
      <w:r w:rsidR="00BA0184" w:rsidRPr="00F33218">
        <w:rPr>
          <w:rFonts w:ascii="Times New Roman" w:hAnsi="Times New Roman" w:cs="Times New Roman"/>
          <w:sz w:val="24"/>
          <w:szCs w:val="24"/>
          <w:lang w:val="uk-UA"/>
        </w:rPr>
        <w:t>улаштування квітників н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а території парку-29,2 тис. грн;</w:t>
      </w:r>
    </w:p>
    <w:p w:rsidR="00787CBD" w:rsidRPr="00F33218" w:rsidRDefault="00787CBD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інші витрати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– 15,5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грн. (розрахунко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во - касове обслуговування – 10,2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 земельний 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>податок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5,3 тис. грн.);</w:t>
      </w:r>
    </w:p>
    <w:p w:rsidR="00EC002C" w:rsidRPr="00F33218" w:rsidRDefault="00EC002C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податок на прибуток на 202</w:t>
      </w:r>
      <w:r w:rsidR="00F66B5A" w:rsidRPr="00F3321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0,6 тис.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ивень.</w:t>
      </w:r>
    </w:p>
    <w:p w:rsidR="00787CBD" w:rsidRPr="00F33218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Капітальні інвестиції  підприємства  - це  амортизаційні відрахування, які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складають 7,6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787CBD" w:rsidRPr="00F33218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підприємства планувались в співвідношенні з доходами, які отримує підприємство в результаті фінансово- господарської діяльності.</w:t>
      </w:r>
    </w:p>
    <w:p w:rsidR="00787CBD" w:rsidRPr="00F33218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Очікуваний фінансовий результат підприємства на 202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до  оподаткування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складає 3,</w:t>
      </w:r>
      <w:r w:rsidR="009865B5" w:rsidRPr="00F33218">
        <w:rPr>
          <w:rFonts w:ascii="Times New Roman" w:hAnsi="Times New Roman" w:cs="Times New Roman"/>
          <w:sz w:val="24"/>
          <w:szCs w:val="24"/>
        </w:rPr>
        <w:t>4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 .грн,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– 0,6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тис. грн,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після оподаткування  -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2,</w:t>
      </w:r>
      <w:r w:rsidR="009865B5" w:rsidRPr="00F33218">
        <w:rPr>
          <w:rFonts w:ascii="Times New Roman" w:hAnsi="Times New Roman" w:cs="Times New Roman"/>
          <w:sz w:val="24"/>
          <w:szCs w:val="24"/>
        </w:rPr>
        <w:t xml:space="preserve">8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тис. грн,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відрахування частини </w:t>
      </w:r>
      <w:r w:rsidR="00654084" w:rsidRPr="00F33218">
        <w:rPr>
          <w:rFonts w:ascii="Times New Roman" w:hAnsi="Times New Roman" w:cs="Times New Roman"/>
          <w:sz w:val="24"/>
          <w:szCs w:val="24"/>
          <w:lang w:val="uk-UA"/>
        </w:rPr>
        <w:t>чистого прибутку – 0,1 тис. гривень.</w:t>
      </w:r>
    </w:p>
    <w:p w:rsidR="00787CBD" w:rsidRPr="00F33218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Чисельність працівників підприємс</w:t>
      </w:r>
      <w:r w:rsidR="00F66B5A" w:rsidRPr="00F33218">
        <w:rPr>
          <w:rFonts w:ascii="Times New Roman" w:hAnsi="Times New Roman" w:cs="Times New Roman"/>
          <w:sz w:val="24"/>
          <w:szCs w:val="24"/>
          <w:lang w:val="uk-UA"/>
        </w:rPr>
        <w:t>тва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рік заплановано в кількості </w:t>
      </w:r>
      <w:r w:rsidR="009865B5" w:rsidRPr="00F33218">
        <w:rPr>
          <w:rFonts w:ascii="Times New Roman" w:hAnsi="Times New Roman" w:cs="Times New Roman"/>
          <w:sz w:val="24"/>
          <w:szCs w:val="24"/>
        </w:rPr>
        <w:t>8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. При виробничій необхідності,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штатний розклад, кількість штатних працівників та  середньомісячна заробітна плата може змінюватись.</w:t>
      </w:r>
    </w:p>
    <w:p w:rsidR="00787CBD" w:rsidRPr="00F33218" w:rsidRDefault="00787CBD" w:rsidP="00787CBD">
      <w:pPr>
        <w:rPr>
          <w:lang w:val="uk-UA"/>
        </w:rPr>
      </w:pPr>
    </w:p>
    <w:p w:rsidR="00787CBD" w:rsidRPr="00F33218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 КП «</w:t>
      </w:r>
      <w:proofErr w:type="spellStart"/>
      <w:r w:rsidRPr="00F33218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» СМР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 Левченко</w:t>
      </w:r>
    </w:p>
    <w:p w:rsidR="00787CBD" w:rsidRPr="00F33218" w:rsidRDefault="00787CBD" w:rsidP="00787CB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002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7CBD" w:rsidRPr="00F33218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F33218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F33218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53C" w:rsidRPr="00F33218" w:rsidRDefault="00E17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53C" w:rsidRPr="00F33218" w:rsidRDefault="00E17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53C" w:rsidRPr="00F33218" w:rsidRDefault="00E17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53C" w:rsidRPr="00F33218" w:rsidRDefault="00E17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F33218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7293" w:rsidRPr="00F33218" w:rsidRDefault="003543FF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Розшифрування </w:t>
      </w:r>
      <w:r w:rsidR="00A75AB8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C27293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="00C27293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C27293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A75AB8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</w:t>
      </w:r>
      <w:r w:rsidR="00DA108F" w:rsidRPr="00F33218">
        <w:rPr>
          <w:rFonts w:ascii="Times New Roman" w:hAnsi="Times New Roman" w:cs="Times New Roman"/>
          <w:b/>
          <w:sz w:val="24"/>
          <w:szCs w:val="24"/>
          <w:lang w:val="uk-UA"/>
        </w:rPr>
        <w:t>Р на 2023</w:t>
      </w:r>
      <w:r w:rsidR="00EB3531" w:rsidRPr="00F33218">
        <w:rPr>
          <w:rFonts w:ascii="Times New Roman" w:hAnsi="Times New Roman" w:cs="Times New Roman"/>
          <w:b/>
          <w:sz w:val="24"/>
          <w:szCs w:val="24"/>
          <w:lang w:val="uk-UA"/>
        </w:rPr>
        <w:t>рік таблиця 1 ряд.</w:t>
      </w:r>
      <w:r w:rsidR="00AF2FD7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3531" w:rsidRPr="00F33218">
        <w:rPr>
          <w:rFonts w:ascii="Times New Roman" w:hAnsi="Times New Roman" w:cs="Times New Roman"/>
          <w:b/>
          <w:sz w:val="24"/>
          <w:szCs w:val="24"/>
          <w:lang w:val="uk-UA"/>
        </w:rPr>
        <w:t>1018</w:t>
      </w:r>
    </w:p>
    <w:p w:rsidR="00A75AB8" w:rsidRPr="00F33218" w:rsidRDefault="00694FD0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«Інші </w:t>
      </w:r>
      <w:r w:rsidR="00A75AB8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витрати»</w:t>
      </w:r>
    </w:p>
    <w:p w:rsidR="00C27293" w:rsidRPr="00F33218" w:rsidRDefault="00C27293">
      <w:pPr>
        <w:rPr>
          <w:rFonts w:ascii="Times New Roman" w:hAnsi="Times New Roman" w:cs="Times New Roman"/>
          <w:lang w:val="uk-UA"/>
        </w:rPr>
      </w:pPr>
    </w:p>
    <w:p w:rsidR="00811F09" w:rsidRPr="00F33218" w:rsidRDefault="00694FD0" w:rsidP="00904D2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Склад інших </w:t>
      </w:r>
      <w:r w:rsidR="00B1261A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витрат </w:t>
      </w:r>
      <w:r w:rsidR="00EB3531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ряд.1018 </w:t>
      </w:r>
      <w:r w:rsidR="00481E77" w:rsidRPr="00F33218">
        <w:rPr>
          <w:rFonts w:ascii="Times New Roman" w:hAnsi="Times New Roman" w:cs="Times New Roman"/>
          <w:sz w:val="24"/>
          <w:szCs w:val="24"/>
          <w:lang w:val="uk-UA"/>
        </w:rPr>
        <w:t>таблиці 1</w:t>
      </w:r>
      <w:r w:rsidR="00657B63" w:rsidRPr="00F332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FD0" w:rsidRPr="00F33218" w:rsidRDefault="00694FD0" w:rsidP="00694FD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D2B" w:rsidRPr="00F33218" w:rsidRDefault="00EB3531" w:rsidP="0097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вивіз гілля , сміття  та палого листя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>15,0</w:t>
      </w:r>
      <w:r w:rsidR="00904D2B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0A4FC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94FD0" w:rsidRPr="00F33218" w:rsidRDefault="00B1261A" w:rsidP="00B1261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1F09" w:rsidRPr="00F33218" w:rsidRDefault="00811F09" w:rsidP="00F617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83BE8" w:rsidRPr="00F33218" w:rsidRDefault="00F617A8" w:rsidP="00583B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>15,0</w:t>
      </w:r>
      <w:r w:rsidR="000A4FC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811F09" w:rsidRPr="00F33218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D2B" w:rsidRPr="00F33218" w:rsidRDefault="00904D2B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F09" w:rsidRPr="00F33218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D80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170C" w:rsidRPr="00F33218" w:rsidRDefault="00811F09" w:rsidP="00C1170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D80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  <w:r w:rsidR="00C1170C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1170C" w:rsidRPr="00F33218" w:rsidRDefault="00C1170C" w:rsidP="00C1170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A108F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СМР на 2023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таблиця 1 ряд.</w:t>
      </w:r>
      <w:r w:rsidR="00FA0BD5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1051</w:t>
      </w: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C1170C" w:rsidRPr="00F33218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F33218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Склад інших адміністративних витрат :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офісного приміщення </w:t>
      </w:r>
    </w:p>
    <w:p w:rsidR="00C1170C" w:rsidRPr="00F33218" w:rsidRDefault="00DA108F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51,00  грн. х12 міс. =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612,00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опалення </w:t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офісного приміщення </w:t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  <w:t>16027,00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грн,</w:t>
      </w:r>
    </w:p>
    <w:p w:rsidR="00C1170C" w:rsidRPr="00F33218" w:rsidRDefault="00DA108F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(1272 м.кубх12,60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грн.=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16027</w:t>
      </w:r>
      <w:r w:rsidR="001722FC" w:rsidRPr="00F33218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>грн.)(сезон)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на канцт</w:t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>овари  133,33 грн.х12 міс.</w:t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8F" w:rsidRPr="00F33218">
        <w:rPr>
          <w:rFonts w:ascii="Times New Roman" w:hAnsi="Times New Roman" w:cs="Times New Roman"/>
          <w:sz w:val="24"/>
          <w:szCs w:val="24"/>
          <w:lang w:val="uk-UA"/>
        </w:rPr>
        <w:tab/>
        <w:t>16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00,00 грн,</w:t>
      </w:r>
    </w:p>
    <w:p w:rsidR="00C1170C" w:rsidRPr="00F33218" w:rsidRDefault="00DA108F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охорона офісного приміщення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60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>00,00 грн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1170C" w:rsidRPr="00F33218" w:rsidRDefault="00C1170C" w:rsidP="00C11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170C" w:rsidRPr="00F33218" w:rsidRDefault="00DA108F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24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239</w:t>
      </w:r>
      <w:r w:rsidR="001722FC" w:rsidRPr="00F33218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DA108F" w:rsidRPr="00F33218" w:rsidRDefault="00DA108F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AB553C" w:rsidRPr="00F33218" w:rsidRDefault="00AB553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F9D" w:rsidRPr="00F33218" w:rsidRDefault="00970F9D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F9D" w:rsidRPr="00F33218" w:rsidRDefault="00970F9D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241828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СМР на 2023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таблиця 1 ряд.</w:t>
      </w:r>
      <w:r w:rsidR="00FA0BD5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1086</w:t>
      </w: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C1170C" w:rsidRPr="00F33218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F33218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C1170C" w:rsidRPr="00F33218" w:rsidRDefault="00C1170C" w:rsidP="00CA7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праці завідувача господарством </w:t>
      </w:r>
      <w:r w:rsidR="00C15D16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>57,9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241828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нарахування ЄСВ 22%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12,7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на придбання господарського інвентарю та матеріалів, палив</w:t>
      </w:r>
      <w:r w:rsidR="00133BB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но- мастильних 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матеріалів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  <w:t>3,2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1BB2" w:rsidRPr="00F3321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>трати на електроенергію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  <w:t>194,4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витрати  на водопо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>стачання та водовідведення</w:t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23D9" w:rsidRPr="00F33218">
        <w:rPr>
          <w:rFonts w:ascii="Times New Roman" w:hAnsi="Times New Roman" w:cs="Times New Roman"/>
          <w:sz w:val="24"/>
          <w:szCs w:val="24"/>
          <w:lang w:val="uk-UA"/>
        </w:rPr>
        <w:tab/>
        <w:t>6,9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9223D9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10,1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утримання  ди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>тячого парку « Казка» *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ab/>
        <w:t>80,9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</w:p>
    <w:p w:rsidR="00C1170C" w:rsidRPr="00F33218" w:rsidRDefault="00241828" w:rsidP="00C1170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*( встановлення паркових лавок-51,7 тис. грн; 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 квітників- 29,2 тис. грн)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1170C" w:rsidRPr="00F33218" w:rsidRDefault="00C1170C" w:rsidP="00C1170C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>366,1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C1170C" w:rsidRPr="00F33218" w:rsidRDefault="00C1170C" w:rsidP="00C1170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811F09" w:rsidRPr="00F33218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A108F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СМР на 2023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рік таблиця 1 ряд.</w:t>
      </w:r>
      <w:r w:rsidR="00FA0BD5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1162</w:t>
      </w: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«Інші  витрати»</w:t>
      </w:r>
    </w:p>
    <w:p w:rsidR="00C1170C" w:rsidRPr="00F33218" w:rsidRDefault="00DA108F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Склад інших  витрат на 2023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>р. :</w:t>
      </w:r>
    </w:p>
    <w:p w:rsidR="00C1170C" w:rsidRPr="00F33218" w:rsidRDefault="00DA108F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>омісія банку 550,00 грн.х12міс.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6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,6 тис. грн,</w:t>
      </w:r>
    </w:p>
    <w:p w:rsidR="00C1170C" w:rsidRPr="00F33218" w:rsidRDefault="00C1170C" w:rsidP="002418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перерахування  зарплати на карт. рахунки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170C" w:rsidRPr="00F33218" w:rsidRDefault="00DA108F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(ФЗП 561,4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  х0,805х0,8%)</w:t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170C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3,6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земельний податок 441,86</w:t>
      </w:r>
      <w:r w:rsidR="0024182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грн.х12 міс.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5,3 тис. грн,</w:t>
      </w: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3E6059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15,5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AB553C" w:rsidRPr="00F33218" w:rsidRDefault="00AB553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5E38" w:rsidRPr="00F33218" w:rsidRDefault="00425E38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A108F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СМР на 2023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таблиця 1 ряд.</w:t>
      </w:r>
      <w:r w:rsidR="00FA0BD5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1073</w:t>
      </w: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 доходи»</w:t>
      </w:r>
    </w:p>
    <w:p w:rsidR="00C1170C" w:rsidRPr="00F33218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F33218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Інші операційні доходи складаються:</w:t>
      </w:r>
    </w:p>
    <w:p w:rsidR="00C1170C" w:rsidRPr="00F33218" w:rsidRDefault="00C1170C" w:rsidP="00C1170C">
      <w:pPr>
        <w:ind w:left="708" w:firstLine="12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комунальних послуг (електроенергія, водопостачання та водовідведення </w:t>
      </w:r>
      <w:r w:rsidR="00C32D0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753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 200,4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грн,</w:t>
      </w: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970F9D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753C" w:rsidRPr="00F33218">
        <w:rPr>
          <w:rFonts w:ascii="Times New Roman" w:hAnsi="Times New Roman" w:cs="Times New Roman"/>
          <w:sz w:val="24"/>
          <w:szCs w:val="24"/>
          <w:lang w:val="uk-UA"/>
        </w:rPr>
        <w:t>200,4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D16" w:rsidRPr="00F33218" w:rsidRDefault="00C15D16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D16" w:rsidRPr="00F33218" w:rsidRDefault="00C15D16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Пояснення  до фінансового плану  комунального підприємст</w:t>
      </w:r>
      <w:r w:rsidR="003E6059" w:rsidRPr="00F33218">
        <w:rPr>
          <w:rFonts w:ascii="Times New Roman" w:hAnsi="Times New Roman" w:cs="Times New Roman"/>
          <w:b/>
          <w:sz w:val="24"/>
          <w:szCs w:val="24"/>
          <w:lang w:val="uk-UA"/>
        </w:rPr>
        <w:t>ва «</w:t>
      </w:r>
      <w:proofErr w:type="spellStart"/>
      <w:r w:rsidR="003E6059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3E6059" w:rsidRPr="00F33218">
        <w:rPr>
          <w:rFonts w:ascii="Times New Roman" w:hAnsi="Times New Roman" w:cs="Times New Roman"/>
          <w:b/>
          <w:sz w:val="24"/>
          <w:szCs w:val="24"/>
          <w:lang w:val="uk-UA"/>
        </w:rPr>
        <w:t>» СМР на 2023</w:t>
      </w:r>
      <w:r w:rsidR="00425E38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рік до  таблиці 1 ряд.</w:t>
      </w:r>
      <w:r w:rsidR="00425E38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1420</w:t>
      </w:r>
    </w:p>
    <w:p w:rsidR="00C15D16" w:rsidRPr="00F33218" w:rsidRDefault="00C15D16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27D56" w:rsidRPr="00F33218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ідрахування на соціальні заходи»</w:t>
      </w:r>
    </w:p>
    <w:p w:rsidR="00C15D16" w:rsidRPr="00F33218" w:rsidRDefault="00C15D16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Відповідно до пр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оекту штатного  розкладу на 2023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р. заплановані витрати на оплату праці склад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ають  561 400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,00 гривень.</w:t>
      </w:r>
    </w:p>
    <w:p w:rsidR="00FD620C" w:rsidRPr="00F33218" w:rsidRDefault="00FD620C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 ЄСВ на фонд 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заробітної плати   123 508,00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грн, а саме ; </w:t>
      </w:r>
    </w:p>
    <w:p w:rsidR="00C15D16" w:rsidRPr="00F33218" w:rsidRDefault="00FD620C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61 400,00 х 22% =123 508,00 гривень.</w:t>
      </w:r>
    </w:p>
    <w:p w:rsidR="00C15D16" w:rsidRPr="00F33218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D16" w:rsidRPr="00F33218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C15D16" w:rsidRPr="00F33218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C15D16" w:rsidRPr="00F33218" w:rsidRDefault="00C15D16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B41" w:rsidRPr="00F33218" w:rsidRDefault="00457B41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3E6059" w:rsidRPr="00F33218">
        <w:rPr>
          <w:rFonts w:ascii="Times New Roman" w:hAnsi="Times New Roman" w:cs="Times New Roman"/>
          <w:b/>
          <w:sz w:val="24"/>
          <w:szCs w:val="24"/>
          <w:lang w:val="uk-UA"/>
        </w:rPr>
        <w:t>СМР на 202</w:t>
      </w:r>
      <w:r w:rsidR="00241828" w:rsidRPr="00F3321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рік таблиця 1 ряд.</w:t>
      </w:r>
      <w:r w:rsidR="00FA0BD5"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4000</w:t>
      </w:r>
    </w:p>
    <w:p w:rsidR="00C1170C" w:rsidRPr="00F33218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«Капітальні інвестиції»</w:t>
      </w:r>
    </w:p>
    <w:p w:rsidR="00C1170C" w:rsidRPr="00F33218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F33218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 підприємства – це амортизація основних засобі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в, що складає  на 2023р. -  7,6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F33218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70F9D" w:rsidRPr="00F33218" w:rsidRDefault="00C1170C" w:rsidP="00970F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25E38" w:rsidRPr="00F3321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F33218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F33218" w:rsidRDefault="00787CB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Пояснення  до фінансового плану  Комунального підприємства «</w:t>
      </w:r>
      <w:proofErr w:type="spellStart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</w:t>
      </w:r>
      <w:r w:rsidR="003E6059" w:rsidRPr="00F33218">
        <w:rPr>
          <w:rFonts w:ascii="Times New Roman" w:hAnsi="Times New Roman" w:cs="Times New Roman"/>
          <w:b/>
          <w:sz w:val="24"/>
          <w:szCs w:val="24"/>
          <w:lang w:val="uk-UA"/>
        </w:rPr>
        <w:t>ради на 2023</w:t>
      </w:r>
      <w:r w:rsidRPr="00F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787CBD" w:rsidRPr="00F33218" w:rsidRDefault="003E6059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(з балансу за 1 півріччя 2022 року та за 9 місяців 2022</w:t>
      </w:r>
      <w:r w:rsidR="00787CB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787CBD" w:rsidRPr="00F33218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р.1125 «Дебіторська  заборгованість за продукцію,  товари, роботи, послуги»</w:t>
      </w:r>
    </w:p>
    <w:p w:rsidR="00787CBD" w:rsidRPr="00F33218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р.1615 «Поточна кредиторська заборгованість  за товари, роботи, послуги»</w:t>
      </w:r>
    </w:p>
    <w:p w:rsidR="00787CBD" w:rsidRPr="00F33218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р.1620 «Поточна кредиторська заборгованість за розрахунками з бюджетом»</w:t>
      </w:r>
    </w:p>
    <w:p w:rsidR="00787CBD" w:rsidRPr="00F33218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843"/>
        <w:gridCol w:w="2126"/>
      </w:tblGrid>
      <w:tr w:rsidR="00F33218" w:rsidRPr="00F33218" w:rsidTr="00F119F2">
        <w:tc>
          <w:tcPr>
            <w:tcW w:w="2461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212" w:type="dxa"/>
          </w:tcPr>
          <w:p w:rsidR="00D66521" w:rsidRPr="00F33218" w:rsidRDefault="003E6059" w:rsidP="00D6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початок звітного</w:t>
            </w:r>
            <w:r w:rsidR="00D66521"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787CBD" w:rsidRPr="00F33218" w:rsidRDefault="00D66521" w:rsidP="00D6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 року</w:t>
            </w:r>
            <w:r w:rsidR="00787CBD"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843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30.06.202</w:t>
            </w:r>
            <w:r w:rsidR="003E6059"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р.,</w:t>
            </w:r>
          </w:p>
          <w:p w:rsidR="00787CBD" w:rsidRPr="00F33218" w:rsidRDefault="00D66521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126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</w:t>
            </w:r>
            <w:r w:rsidR="003E6059"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нець звітного періоду 30.09.2022</w:t>
            </w: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р.,</w:t>
            </w:r>
          </w:p>
          <w:p w:rsidR="00787CBD" w:rsidRPr="00F33218" w:rsidRDefault="00D66521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F33218" w:rsidRPr="00F33218" w:rsidTr="00F119F2">
        <w:tc>
          <w:tcPr>
            <w:tcW w:w="2461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р.1125 «Дебіторська заборгованість за продукцію, товари, роботи, послуги»</w:t>
            </w:r>
          </w:p>
        </w:tc>
        <w:tc>
          <w:tcPr>
            <w:tcW w:w="2212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68,7</w:t>
            </w:r>
          </w:p>
        </w:tc>
        <w:tc>
          <w:tcPr>
            <w:tcW w:w="1843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184,3</w:t>
            </w:r>
          </w:p>
        </w:tc>
        <w:tc>
          <w:tcPr>
            <w:tcW w:w="2126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119,9</w:t>
            </w:r>
          </w:p>
        </w:tc>
      </w:tr>
      <w:tr w:rsidR="00F33218" w:rsidRPr="00F33218" w:rsidTr="00F119F2">
        <w:tc>
          <w:tcPr>
            <w:tcW w:w="2461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3218" w:rsidRPr="00F33218" w:rsidTr="00F119F2">
        <w:tc>
          <w:tcPr>
            <w:tcW w:w="2461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р.1615 «Поточна кредиторська заборгованість  за товари , роботи , послуги»</w:t>
            </w:r>
          </w:p>
        </w:tc>
        <w:tc>
          <w:tcPr>
            <w:tcW w:w="2212" w:type="dxa"/>
          </w:tcPr>
          <w:p w:rsidR="00787CBD" w:rsidRPr="00F33218" w:rsidRDefault="00241828" w:rsidP="0024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19,3</w:t>
            </w:r>
          </w:p>
        </w:tc>
        <w:tc>
          <w:tcPr>
            <w:tcW w:w="1843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55,1</w:t>
            </w:r>
          </w:p>
        </w:tc>
        <w:tc>
          <w:tcPr>
            <w:tcW w:w="2126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19,8</w:t>
            </w:r>
          </w:p>
        </w:tc>
      </w:tr>
      <w:tr w:rsidR="00787CBD" w:rsidRPr="00F33218" w:rsidTr="00F119F2">
        <w:tc>
          <w:tcPr>
            <w:tcW w:w="2461" w:type="dxa"/>
          </w:tcPr>
          <w:p w:rsidR="00787CBD" w:rsidRPr="00F33218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р.1620 «Поточна кредиторська заборгованість  за розрахунками з бюджетом»</w:t>
            </w:r>
          </w:p>
        </w:tc>
        <w:tc>
          <w:tcPr>
            <w:tcW w:w="2212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19,7</w:t>
            </w:r>
          </w:p>
        </w:tc>
        <w:tc>
          <w:tcPr>
            <w:tcW w:w="1843" w:type="dxa"/>
          </w:tcPr>
          <w:p w:rsidR="00787CBD" w:rsidRPr="00F33218" w:rsidRDefault="00241828" w:rsidP="00F11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26,9</w:t>
            </w:r>
          </w:p>
        </w:tc>
        <w:tc>
          <w:tcPr>
            <w:tcW w:w="2126" w:type="dxa"/>
          </w:tcPr>
          <w:p w:rsidR="00787CBD" w:rsidRPr="00F33218" w:rsidRDefault="00241828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19,5</w:t>
            </w:r>
          </w:p>
        </w:tc>
      </w:tr>
    </w:tbl>
    <w:p w:rsidR="00787CBD" w:rsidRPr="00F33218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FE1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р.1125 Дебіторська заборгованість  за  послуги  виникає на кінець місяця</w:t>
      </w:r>
      <w:r w:rsidR="00FE124C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(або звітного періоду) через те, що  дохід від надання послуг нараховується в </w:t>
      </w:r>
      <w:r w:rsidR="00E26480" w:rsidRPr="00F33218">
        <w:rPr>
          <w:rFonts w:ascii="Times New Roman" w:hAnsi="Times New Roman" w:cs="Times New Roman"/>
          <w:sz w:val="24"/>
          <w:szCs w:val="24"/>
          <w:lang w:val="uk-UA"/>
        </w:rPr>
        <w:t>поточному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місяці, а перерахування за них здійснюється  в наступному.</w:t>
      </w:r>
      <w:r w:rsidR="000D5447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21A" w:rsidRPr="00F33218">
        <w:rPr>
          <w:rFonts w:ascii="Times New Roman" w:hAnsi="Times New Roman" w:cs="Times New Roman"/>
          <w:sz w:val="24"/>
          <w:szCs w:val="24"/>
          <w:lang w:val="uk-UA"/>
        </w:rPr>
        <w:t>Прострочена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21A" w:rsidRPr="00F33218">
        <w:rPr>
          <w:rFonts w:ascii="Times New Roman" w:hAnsi="Times New Roman" w:cs="Times New Roman"/>
          <w:sz w:val="24"/>
          <w:szCs w:val="24"/>
          <w:lang w:val="uk-UA"/>
        </w:rPr>
        <w:t>дебіторська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заб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оргован</w:t>
      </w:r>
      <w:r w:rsidR="00F4321A" w:rsidRPr="00F33218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30.09.2022</w:t>
      </w:r>
      <w:r w:rsidR="00BF5DB8" w:rsidRPr="00F33218">
        <w:rPr>
          <w:rFonts w:ascii="Times New Roman" w:hAnsi="Times New Roman" w:cs="Times New Roman"/>
          <w:sz w:val="24"/>
          <w:szCs w:val="24"/>
          <w:lang w:val="uk-UA"/>
        </w:rPr>
        <w:t>р. на підприємстві відсутня</w:t>
      </w:r>
      <w:r w:rsidR="00FE124C" w:rsidRPr="00F332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CBD" w:rsidRPr="00F33218" w:rsidRDefault="00787CBD" w:rsidP="00FE1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р.1615 Поточна кредиторська заборгованість  за товари, роботи, послуги – за послуги, які надані в </w:t>
      </w:r>
      <w:r w:rsidR="00E26480" w:rsidRPr="00F33218">
        <w:rPr>
          <w:rFonts w:ascii="Times New Roman" w:hAnsi="Times New Roman" w:cs="Times New Roman"/>
          <w:sz w:val="24"/>
          <w:szCs w:val="24"/>
          <w:lang w:val="uk-UA"/>
        </w:rPr>
        <w:t>поточному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місяці, перерахунки здійснюються в наступному</w:t>
      </w:r>
      <w:r w:rsidR="00FE124C" w:rsidRPr="00F332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213D" w:rsidRPr="00F33218" w:rsidRDefault="00787CBD" w:rsidP="00FE1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>р.1620 Поточна кредиторська заборгованість з бюджетом виникає також внаслідок того</w:t>
      </w:r>
      <w:r w:rsidR="00E26480" w:rsidRPr="00F33218">
        <w:rPr>
          <w:rFonts w:ascii="Times New Roman" w:hAnsi="Times New Roman" w:cs="Times New Roman"/>
          <w:sz w:val="24"/>
          <w:szCs w:val="24"/>
          <w:lang w:val="uk-UA"/>
        </w:rPr>
        <w:t>, що податки нараховуються в поточному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місяці( або періоді), а перераховуються в наступному. Прострочен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кредиторськ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заб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>орговані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3E6059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30.09.2022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>р. на підприємстві</w:t>
      </w:r>
      <w:r w:rsidR="00E9213D"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відсутня.</w:t>
      </w:r>
    </w:p>
    <w:p w:rsidR="00FE124C" w:rsidRPr="00F33218" w:rsidRDefault="00FE124C" w:rsidP="00787C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F33218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218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2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Т.М. Мельник</w:t>
      </w:r>
    </w:p>
    <w:p w:rsidR="00C1170C" w:rsidRPr="00F33218" w:rsidRDefault="00C1170C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1170C" w:rsidRPr="00F33218" w:rsidSect="00AB5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81D"/>
    <w:multiLevelType w:val="hybridMultilevel"/>
    <w:tmpl w:val="559EF89A"/>
    <w:lvl w:ilvl="0" w:tplc="1D9EB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95C"/>
    <w:multiLevelType w:val="hybridMultilevel"/>
    <w:tmpl w:val="0F4E63B6"/>
    <w:lvl w:ilvl="0" w:tplc="D278D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7421"/>
    <w:multiLevelType w:val="hybridMultilevel"/>
    <w:tmpl w:val="B87CF520"/>
    <w:lvl w:ilvl="0" w:tplc="CB527FC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3"/>
    <w:rsid w:val="00010E56"/>
    <w:rsid w:val="000A4FC9"/>
    <w:rsid w:val="000D5447"/>
    <w:rsid w:val="00133BB9"/>
    <w:rsid w:val="00151B13"/>
    <w:rsid w:val="00164D51"/>
    <w:rsid w:val="001722FC"/>
    <w:rsid w:val="00181991"/>
    <w:rsid w:val="001A652D"/>
    <w:rsid w:val="00200AC0"/>
    <w:rsid w:val="00241828"/>
    <w:rsid w:val="00283737"/>
    <w:rsid w:val="003543FF"/>
    <w:rsid w:val="003A5E8F"/>
    <w:rsid w:val="003E6059"/>
    <w:rsid w:val="00425E38"/>
    <w:rsid w:val="00457B41"/>
    <w:rsid w:val="00481E77"/>
    <w:rsid w:val="0055678F"/>
    <w:rsid w:val="00583BE8"/>
    <w:rsid w:val="005A7F7B"/>
    <w:rsid w:val="005C64D4"/>
    <w:rsid w:val="00654084"/>
    <w:rsid w:val="00657B63"/>
    <w:rsid w:val="00694FD0"/>
    <w:rsid w:val="00734815"/>
    <w:rsid w:val="00787CBD"/>
    <w:rsid w:val="007A722B"/>
    <w:rsid w:val="007B64BB"/>
    <w:rsid w:val="00811F09"/>
    <w:rsid w:val="008F423C"/>
    <w:rsid w:val="00904D2B"/>
    <w:rsid w:val="009223D9"/>
    <w:rsid w:val="00970F9D"/>
    <w:rsid w:val="009865B5"/>
    <w:rsid w:val="00A06D80"/>
    <w:rsid w:val="00A27789"/>
    <w:rsid w:val="00A57D75"/>
    <w:rsid w:val="00A75AB8"/>
    <w:rsid w:val="00AB553C"/>
    <w:rsid w:val="00AC74AD"/>
    <w:rsid w:val="00AF2FD7"/>
    <w:rsid w:val="00B1261A"/>
    <w:rsid w:val="00B27D56"/>
    <w:rsid w:val="00B51BB2"/>
    <w:rsid w:val="00B876FB"/>
    <w:rsid w:val="00BA0184"/>
    <w:rsid w:val="00BF5DB8"/>
    <w:rsid w:val="00C1170C"/>
    <w:rsid w:val="00C15D16"/>
    <w:rsid w:val="00C27293"/>
    <w:rsid w:val="00C32D0D"/>
    <w:rsid w:val="00C8783A"/>
    <w:rsid w:val="00CB0499"/>
    <w:rsid w:val="00D3367D"/>
    <w:rsid w:val="00D66521"/>
    <w:rsid w:val="00D705E5"/>
    <w:rsid w:val="00DA108F"/>
    <w:rsid w:val="00E1753C"/>
    <w:rsid w:val="00E26480"/>
    <w:rsid w:val="00E65CED"/>
    <w:rsid w:val="00E9213D"/>
    <w:rsid w:val="00EB3531"/>
    <w:rsid w:val="00EC002C"/>
    <w:rsid w:val="00F33218"/>
    <w:rsid w:val="00F4321A"/>
    <w:rsid w:val="00F617A8"/>
    <w:rsid w:val="00F66B5A"/>
    <w:rsid w:val="00FA0BD5"/>
    <w:rsid w:val="00FD620C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035F-7C40-48B8-9748-4C9C8C8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18</cp:revision>
  <cp:lastPrinted>2023-02-13T09:13:00Z</cp:lastPrinted>
  <dcterms:created xsi:type="dcterms:W3CDTF">2023-04-26T06:18:00Z</dcterms:created>
  <dcterms:modified xsi:type="dcterms:W3CDTF">2023-05-12T06:10:00Z</dcterms:modified>
</cp:coreProperties>
</file>