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654" w:type="dxa"/>
        <w:tblLayout w:type="fixed"/>
        <w:tblLook w:val="04A0" w:firstRow="1" w:lastRow="0" w:firstColumn="1" w:lastColumn="0" w:noHBand="0" w:noVBand="1"/>
      </w:tblPr>
      <w:tblGrid>
        <w:gridCol w:w="3906"/>
        <w:gridCol w:w="2190"/>
        <w:gridCol w:w="4186"/>
        <w:gridCol w:w="4186"/>
        <w:gridCol w:w="4186"/>
      </w:tblGrid>
      <w:tr w:rsidR="00EF7699" w:rsidTr="00EF7699">
        <w:trPr>
          <w:trHeight w:val="912"/>
        </w:trPr>
        <w:tc>
          <w:tcPr>
            <w:tcW w:w="3906" w:type="dxa"/>
          </w:tcPr>
          <w:p w:rsidR="00EF7699" w:rsidRDefault="00EF7699" w:rsidP="00EF7699"/>
        </w:tc>
        <w:tc>
          <w:tcPr>
            <w:tcW w:w="2190" w:type="dxa"/>
            <w:hideMark/>
          </w:tcPr>
          <w:p w:rsidR="00EF7699" w:rsidRDefault="00EF7699" w:rsidP="00EF76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46F22F" wp14:editId="0EC5E03A">
                  <wp:extent cx="500400" cy="712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7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</w:tcPr>
          <w:p w:rsidR="00EF7699" w:rsidRPr="003450D0" w:rsidRDefault="00EF7699" w:rsidP="00EF7699">
            <w:pPr>
              <w:widowControl w:val="0"/>
              <w:tabs>
                <w:tab w:val="left" w:pos="462"/>
                <w:tab w:val="left" w:pos="3615"/>
                <w:tab w:val="left" w:pos="3723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62"/>
              <w:jc w:val="center"/>
              <w:rPr>
                <w:color w:val="FFFFFF"/>
                <w:sz w:val="28"/>
                <w:szCs w:val="28"/>
                <w:lang w:val="uk-UA"/>
              </w:rPr>
            </w:pPr>
          </w:p>
        </w:tc>
        <w:tc>
          <w:tcPr>
            <w:tcW w:w="4186" w:type="dxa"/>
          </w:tcPr>
          <w:p w:rsidR="00EF7699" w:rsidRPr="007413E0" w:rsidRDefault="00EF7699" w:rsidP="00EF7699">
            <w:pPr>
              <w:widowControl w:val="0"/>
              <w:tabs>
                <w:tab w:val="left" w:pos="1340"/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rFonts w:eastAsia="MS Mincho"/>
                <w:sz w:val="28"/>
                <w:lang w:val="uk-UA"/>
              </w:rPr>
            </w:pPr>
          </w:p>
        </w:tc>
        <w:tc>
          <w:tcPr>
            <w:tcW w:w="4186" w:type="dxa"/>
          </w:tcPr>
          <w:p w:rsidR="00EF7699" w:rsidRDefault="00EF7699" w:rsidP="00EF7699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2F7194" w:rsidRDefault="002F7194" w:rsidP="002F7194">
      <w:pPr>
        <w:pStyle w:val="a6"/>
        <w:jc w:val="center"/>
        <w:rPr>
          <w:szCs w:val="28"/>
        </w:rPr>
      </w:pPr>
    </w:p>
    <w:p w:rsidR="002F7194" w:rsidRDefault="002F7194" w:rsidP="002F7194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Сумська міська рада</w:t>
      </w:r>
    </w:p>
    <w:p w:rsidR="002F7194" w:rsidRDefault="002F7194" w:rsidP="002F7194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Виконавчий комітет</w:t>
      </w:r>
    </w:p>
    <w:p w:rsidR="002F7194" w:rsidRPr="002F7194" w:rsidRDefault="002F7194" w:rsidP="002F71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uk-UA"/>
        </w:rPr>
        <w:t>РІШЕННЯ</w:t>
      </w:r>
    </w:p>
    <w:p w:rsidR="002F7194" w:rsidRDefault="002F7194" w:rsidP="002F7194">
      <w:pPr>
        <w:jc w:val="center"/>
        <w:rPr>
          <w:sz w:val="24"/>
          <w:szCs w:val="24"/>
          <w:highlight w:val="lightGra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2F7194" w:rsidRPr="0060234A" w:rsidTr="005F4714">
        <w:tc>
          <w:tcPr>
            <w:tcW w:w="4928" w:type="dxa"/>
          </w:tcPr>
          <w:p w:rsidR="002F7194" w:rsidRPr="00EF7699" w:rsidRDefault="002F7194" w:rsidP="005F4714">
            <w:pPr>
              <w:ind w:right="175"/>
              <w:jc w:val="both"/>
              <w:rPr>
                <w:highlight w:val="lightGray"/>
                <w:lang w:val="uk-UA"/>
              </w:rPr>
            </w:pPr>
            <w:r w:rsidRPr="00EF7699">
              <w:rPr>
                <w:sz w:val="28"/>
                <w:szCs w:val="28"/>
                <w:lang w:val="uk-UA"/>
              </w:rPr>
              <w:t xml:space="preserve">від </w:t>
            </w:r>
            <w:r w:rsidR="00C72584">
              <w:rPr>
                <w:sz w:val="28"/>
                <w:szCs w:val="28"/>
                <w:lang w:val="uk-UA"/>
              </w:rPr>
              <w:t>30.07.2024</w:t>
            </w:r>
            <w:r w:rsidRPr="00EF7699">
              <w:rPr>
                <w:sz w:val="28"/>
                <w:szCs w:val="28"/>
                <w:lang w:val="uk-UA"/>
              </w:rPr>
              <w:t xml:space="preserve"> </w:t>
            </w:r>
            <w:r w:rsidR="005E4719" w:rsidRPr="00EF7699">
              <w:rPr>
                <w:sz w:val="28"/>
                <w:szCs w:val="28"/>
                <w:lang w:val="uk-UA"/>
              </w:rPr>
              <w:t>№</w:t>
            </w:r>
            <w:r w:rsidR="00C72584">
              <w:rPr>
                <w:sz w:val="28"/>
                <w:szCs w:val="28"/>
                <w:lang w:val="uk-UA"/>
              </w:rPr>
              <w:t xml:space="preserve"> 471</w:t>
            </w:r>
          </w:p>
          <w:p w:rsidR="002F7194" w:rsidRPr="00EF7699" w:rsidRDefault="002F7194" w:rsidP="005F4714">
            <w:pPr>
              <w:ind w:right="175"/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2F7194" w:rsidRPr="005E4719" w:rsidRDefault="00EF7699" w:rsidP="00E73CA6">
            <w:pPr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B21D1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E45839">
              <w:rPr>
                <w:b/>
                <w:sz w:val="28"/>
                <w:szCs w:val="28"/>
                <w:lang w:val="uk-UA"/>
              </w:rPr>
              <w:t xml:space="preserve">затвердження </w:t>
            </w:r>
            <w:r w:rsidRPr="00B21D10">
              <w:rPr>
                <w:b/>
                <w:sz w:val="28"/>
                <w:szCs w:val="28"/>
                <w:lang w:val="uk-UA"/>
              </w:rPr>
              <w:t>Порядк</w:t>
            </w:r>
            <w:r w:rsidR="00E45839">
              <w:rPr>
                <w:b/>
                <w:sz w:val="28"/>
                <w:szCs w:val="28"/>
                <w:lang w:val="uk-UA"/>
              </w:rPr>
              <w:t>у</w:t>
            </w:r>
            <w:r w:rsidRPr="00B21D10">
              <w:rPr>
                <w:b/>
                <w:sz w:val="28"/>
                <w:szCs w:val="28"/>
                <w:lang w:val="uk-UA"/>
              </w:rPr>
              <w:t xml:space="preserve"> складання, затвердження, внесення змін, </w:t>
            </w:r>
            <w:r w:rsidRPr="004254ED">
              <w:rPr>
                <w:b/>
                <w:sz w:val="28"/>
                <w:szCs w:val="28"/>
                <w:lang w:val="uk-UA"/>
              </w:rPr>
              <w:t xml:space="preserve">звітування та контролю виконання фінансових планів </w:t>
            </w:r>
            <w:r w:rsidR="00E73CA6" w:rsidRPr="004254ED">
              <w:rPr>
                <w:b/>
                <w:sz w:val="28"/>
                <w:szCs w:val="28"/>
                <w:lang w:val="uk-UA"/>
              </w:rPr>
              <w:t>комунальних некомерційних підприємств</w:t>
            </w:r>
            <w:r w:rsidRPr="004254ED">
              <w:rPr>
                <w:b/>
                <w:sz w:val="28"/>
                <w:szCs w:val="28"/>
                <w:lang w:val="uk-UA"/>
              </w:rPr>
              <w:t>, що належать до комунальної власності</w:t>
            </w:r>
            <w:r w:rsidRPr="00B21D10">
              <w:rPr>
                <w:b/>
                <w:sz w:val="28"/>
                <w:szCs w:val="28"/>
                <w:lang w:val="uk-UA"/>
              </w:rPr>
              <w:t xml:space="preserve"> Сум</w:t>
            </w:r>
            <w:r w:rsidR="005F4714">
              <w:rPr>
                <w:b/>
                <w:sz w:val="28"/>
                <w:szCs w:val="28"/>
                <w:lang w:val="uk-UA"/>
              </w:rPr>
              <w:t xml:space="preserve">ської міської </w:t>
            </w:r>
            <w:r w:rsidR="005F4714" w:rsidRPr="00B21D10">
              <w:rPr>
                <w:b/>
                <w:sz w:val="28"/>
                <w:szCs w:val="28"/>
                <w:lang w:val="uk-UA"/>
              </w:rPr>
              <w:t xml:space="preserve">територіальної громади </w:t>
            </w:r>
            <w:bookmarkEnd w:id="0"/>
          </w:p>
        </w:tc>
      </w:tr>
      <w:tr w:rsidR="002F7194" w:rsidRPr="0060234A" w:rsidTr="00583FEB">
        <w:tc>
          <w:tcPr>
            <w:tcW w:w="4928" w:type="dxa"/>
          </w:tcPr>
          <w:p w:rsidR="002F7194" w:rsidRDefault="002F7194" w:rsidP="00583FEB">
            <w:pPr>
              <w:pStyle w:val="a8"/>
              <w:keepNext/>
              <w:ind w:right="175"/>
              <w:jc w:val="both"/>
              <w:rPr>
                <w:b/>
                <w:color w:val="000000"/>
                <w:sz w:val="24"/>
              </w:rPr>
            </w:pPr>
          </w:p>
        </w:tc>
      </w:tr>
      <w:tr w:rsidR="002F7194" w:rsidRPr="0060234A" w:rsidTr="00583FEB">
        <w:tc>
          <w:tcPr>
            <w:tcW w:w="4928" w:type="dxa"/>
          </w:tcPr>
          <w:p w:rsidR="002F7194" w:rsidRPr="002F7194" w:rsidRDefault="002F7194">
            <w:pPr>
              <w:pStyle w:val="a8"/>
              <w:keepNext/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2F7194" w:rsidRDefault="00CD6483" w:rsidP="002F7194">
      <w:pPr>
        <w:tabs>
          <w:tab w:val="left" w:pos="1360"/>
        </w:tabs>
        <w:ind w:firstLine="85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F7194">
        <w:rPr>
          <w:sz w:val="28"/>
          <w:szCs w:val="28"/>
          <w:lang w:val="uk-UA"/>
        </w:rPr>
        <w:t xml:space="preserve"> метою </w:t>
      </w:r>
      <w:r w:rsidR="00031B56">
        <w:rPr>
          <w:sz w:val="28"/>
          <w:szCs w:val="28"/>
          <w:lang w:val="uk-UA"/>
        </w:rPr>
        <w:t xml:space="preserve">удосконалення системи фінансового планування, </w:t>
      </w:r>
      <w:r w:rsidR="002F7194">
        <w:rPr>
          <w:sz w:val="28"/>
          <w:szCs w:val="28"/>
          <w:lang w:val="uk-UA"/>
        </w:rPr>
        <w:t xml:space="preserve">здійснення контролю </w:t>
      </w:r>
      <w:r w:rsidR="002F7194" w:rsidRPr="004254ED">
        <w:rPr>
          <w:sz w:val="28"/>
          <w:szCs w:val="28"/>
          <w:lang w:val="uk-UA"/>
        </w:rPr>
        <w:t xml:space="preserve">за фінансово-господарською діяльністю, підвищення ефективності роботи </w:t>
      </w:r>
      <w:r w:rsidR="00E73CA6" w:rsidRPr="004254ED">
        <w:rPr>
          <w:sz w:val="28"/>
          <w:szCs w:val="28"/>
          <w:lang w:val="uk-UA"/>
        </w:rPr>
        <w:t>комунальних некомерційних підприємств</w:t>
      </w:r>
      <w:r w:rsidR="002F7194" w:rsidRPr="004254ED">
        <w:rPr>
          <w:sz w:val="28"/>
          <w:szCs w:val="28"/>
          <w:lang w:val="uk-UA"/>
        </w:rPr>
        <w:t xml:space="preserve">, </w:t>
      </w:r>
      <w:r w:rsidR="00031B56" w:rsidRPr="004254ED">
        <w:rPr>
          <w:sz w:val="28"/>
          <w:szCs w:val="28"/>
          <w:lang w:val="uk-UA"/>
        </w:rPr>
        <w:t xml:space="preserve">що належать до комунальної власності </w:t>
      </w:r>
      <w:r w:rsidR="005F4714" w:rsidRPr="004254ED">
        <w:rPr>
          <w:sz w:val="28"/>
          <w:szCs w:val="28"/>
          <w:lang w:val="uk-UA"/>
        </w:rPr>
        <w:t xml:space="preserve">Сумської міської </w:t>
      </w:r>
      <w:r w:rsidR="00031B56" w:rsidRPr="004254ED">
        <w:rPr>
          <w:sz w:val="28"/>
          <w:szCs w:val="28"/>
          <w:lang w:val="uk-UA"/>
        </w:rPr>
        <w:t xml:space="preserve">територіальної громади та відповідно до статті 78 Господарського кодексу України, </w:t>
      </w:r>
      <w:r w:rsidR="002F7194" w:rsidRPr="004254ED">
        <w:rPr>
          <w:sz w:val="28"/>
          <w:szCs w:val="28"/>
          <w:lang w:val="uk-UA"/>
        </w:rPr>
        <w:t xml:space="preserve">керуючись </w:t>
      </w:r>
      <w:r w:rsidR="00031B56" w:rsidRPr="004254ED">
        <w:rPr>
          <w:sz w:val="28"/>
          <w:szCs w:val="28"/>
          <w:lang w:val="uk-UA"/>
        </w:rPr>
        <w:t xml:space="preserve">статтею 17, </w:t>
      </w:r>
      <w:r w:rsidR="002F7194" w:rsidRPr="004254ED">
        <w:rPr>
          <w:sz w:val="28"/>
          <w:szCs w:val="28"/>
          <w:lang w:val="uk-UA"/>
        </w:rPr>
        <w:t>частиною другою ста</w:t>
      </w:r>
      <w:r w:rsidR="00031B56" w:rsidRPr="004254ED">
        <w:rPr>
          <w:sz w:val="28"/>
          <w:szCs w:val="28"/>
          <w:lang w:val="uk-UA"/>
        </w:rPr>
        <w:t>т</w:t>
      </w:r>
      <w:r w:rsidR="002F7194" w:rsidRPr="004254ED">
        <w:rPr>
          <w:sz w:val="28"/>
          <w:szCs w:val="28"/>
          <w:lang w:val="uk-UA"/>
        </w:rPr>
        <w:t>ті 52 Закону України «Про місцеве</w:t>
      </w:r>
      <w:r w:rsidR="002F7194" w:rsidRPr="00031B56">
        <w:rPr>
          <w:sz w:val="28"/>
          <w:szCs w:val="28"/>
          <w:lang w:val="uk-UA"/>
        </w:rPr>
        <w:t xml:space="preserve"> самоврядування</w:t>
      </w:r>
      <w:r w:rsidR="002F7194">
        <w:rPr>
          <w:sz w:val="28"/>
          <w:szCs w:val="28"/>
          <w:lang w:val="uk-UA"/>
        </w:rPr>
        <w:t xml:space="preserve"> в Україні», </w:t>
      </w:r>
      <w:r w:rsidR="002F7194">
        <w:rPr>
          <w:b/>
          <w:sz w:val="28"/>
          <w:szCs w:val="28"/>
          <w:lang w:val="uk-UA"/>
        </w:rPr>
        <w:t xml:space="preserve">виконавчий комітет Сумської міської ради </w:t>
      </w:r>
    </w:p>
    <w:p w:rsidR="002F7194" w:rsidRDefault="002F7194" w:rsidP="002F7194">
      <w:pPr>
        <w:tabs>
          <w:tab w:val="left" w:pos="1360"/>
        </w:tabs>
        <w:ind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2F7194" w:rsidRDefault="002F7194" w:rsidP="00CD6483">
      <w:pPr>
        <w:tabs>
          <w:tab w:val="left" w:pos="13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F7194" w:rsidRDefault="002F7194" w:rsidP="002F7194">
      <w:pPr>
        <w:ind w:firstLine="708"/>
        <w:jc w:val="both"/>
        <w:rPr>
          <w:b/>
          <w:sz w:val="22"/>
          <w:szCs w:val="22"/>
          <w:lang w:val="uk-UA"/>
        </w:rPr>
      </w:pPr>
    </w:p>
    <w:p w:rsidR="00656365" w:rsidRPr="00656365" w:rsidRDefault="00656365" w:rsidP="00656365">
      <w:pPr>
        <w:ind w:firstLine="708"/>
        <w:jc w:val="both"/>
        <w:rPr>
          <w:sz w:val="28"/>
          <w:szCs w:val="28"/>
          <w:lang w:val="uk-UA"/>
        </w:rPr>
      </w:pPr>
      <w:r w:rsidRPr="003E142B">
        <w:rPr>
          <w:b/>
          <w:sz w:val="28"/>
          <w:szCs w:val="28"/>
          <w:lang w:val="uk-UA"/>
        </w:rPr>
        <w:t>1.</w:t>
      </w:r>
      <w:r w:rsidRPr="0008148E">
        <w:rPr>
          <w:sz w:val="28"/>
          <w:szCs w:val="28"/>
          <w:lang w:val="uk-UA"/>
        </w:rPr>
        <w:t xml:space="preserve"> Затвердити Порядок </w:t>
      </w:r>
      <w:r w:rsidRPr="00656365">
        <w:rPr>
          <w:sz w:val="28"/>
          <w:szCs w:val="28"/>
          <w:lang w:val="uk-UA"/>
        </w:rPr>
        <w:t xml:space="preserve">складання, затвердження, внесення змін, звітування та контролю виконання </w:t>
      </w:r>
      <w:r w:rsidRPr="004254ED">
        <w:rPr>
          <w:sz w:val="28"/>
          <w:szCs w:val="28"/>
          <w:lang w:val="uk-UA"/>
        </w:rPr>
        <w:t xml:space="preserve">фінансових планів </w:t>
      </w:r>
      <w:r w:rsidR="00E73CA6" w:rsidRPr="004254ED">
        <w:rPr>
          <w:sz w:val="28"/>
          <w:szCs w:val="28"/>
          <w:lang w:val="uk-UA"/>
        </w:rPr>
        <w:t>комунальних некомерційних підприємств</w:t>
      </w:r>
      <w:r w:rsidRPr="004254ED">
        <w:rPr>
          <w:sz w:val="28"/>
          <w:szCs w:val="28"/>
          <w:lang w:val="uk-UA"/>
        </w:rPr>
        <w:t>, що належать до ко</w:t>
      </w:r>
      <w:r w:rsidRPr="00656365">
        <w:rPr>
          <w:sz w:val="28"/>
          <w:szCs w:val="28"/>
          <w:lang w:val="uk-UA"/>
        </w:rPr>
        <w:t xml:space="preserve">мунальної власності </w:t>
      </w:r>
      <w:r w:rsidR="005F4714">
        <w:rPr>
          <w:sz w:val="28"/>
          <w:szCs w:val="28"/>
          <w:lang w:val="uk-UA"/>
        </w:rPr>
        <w:t xml:space="preserve">Сумської міської </w:t>
      </w:r>
      <w:r w:rsidR="005F4714" w:rsidRPr="00031B56">
        <w:rPr>
          <w:sz w:val="28"/>
          <w:szCs w:val="28"/>
          <w:lang w:val="uk-UA"/>
        </w:rPr>
        <w:t>тер</w:t>
      </w:r>
      <w:r w:rsidR="005F4714">
        <w:rPr>
          <w:sz w:val="28"/>
          <w:szCs w:val="28"/>
          <w:lang w:val="uk-UA"/>
        </w:rPr>
        <w:t xml:space="preserve">иторіальної громади </w:t>
      </w:r>
      <w:r w:rsidRPr="00656365">
        <w:rPr>
          <w:sz w:val="28"/>
          <w:szCs w:val="28"/>
          <w:lang w:val="uk-UA"/>
        </w:rPr>
        <w:t xml:space="preserve">(додається). </w:t>
      </w:r>
    </w:p>
    <w:p w:rsidR="00656365" w:rsidRPr="00AC2D7D" w:rsidRDefault="00656365" w:rsidP="00656365">
      <w:pPr>
        <w:ind w:firstLine="708"/>
        <w:jc w:val="both"/>
        <w:rPr>
          <w:lang w:val="uk-UA"/>
        </w:rPr>
      </w:pPr>
    </w:p>
    <w:p w:rsidR="00E73CA6" w:rsidRPr="0008148E" w:rsidRDefault="00656365" w:rsidP="00E73CA6">
      <w:pPr>
        <w:ind w:firstLine="708"/>
        <w:jc w:val="both"/>
        <w:rPr>
          <w:sz w:val="28"/>
          <w:szCs w:val="28"/>
          <w:lang w:val="uk-UA"/>
        </w:rPr>
      </w:pPr>
      <w:r w:rsidRPr="003E142B">
        <w:rPr>
          <w:b/>
          <w:sz w:val="28"/>
          <w:szCs w:val="28"/>
          <w:lang w:val="uk-UA"/>
        </w:rPr>
        <w:t>2.</w:t>
      </w:r>
      <w:r w:rsidRPr="0008148E">
        <w:rPr>
          <w:sz w:val="28"/>
          <w:szCs w:val="28"/>
          <w:lang w:val="uk-UA"/>
        </w:rPr>
        <w:t xml:space="preserve"> </w:t>
      </w:r>
      <w:r w:rsidR="00E73CA6" w:rsidRPr="0008148E">
        <w:rPr>
          <w:sz w:val="28"/>
          <w:szCs w:val="28"/>
          <w:lang w:val="uk-UA"/>
        </w:rPr>
        <w:t xml:space="preserve">Керівникам </w:t>
      </w:r>
      <w:r w:rsidR="00E73CA6" w:rsidRPr="0008148E">
        <w:rPr>
          <w:bCs/>
          <w:sz w:val="28"/>
          <w:szCs w:val="28"/>
          <w:lang w:val="uk-UA" w:eastAsia="en-US"/>
        </w:rPr>
        <w:t>структурних підрозділів виконавчих органів Сумської міської ради</w:t>
      </w:r>
      <w:r w:rsidR="00E73CA6" w:rsidRPr="0008148E">
        <w:rPr>
          <w:sz w:val="28"/>
          <w:szCs w:val="28"/>
          <w:lang w:val="uk-UA"/>
        </w:rPr>
        <w:t xml:space="preserve">, до сфери управління яких входять </w:t>
      </w:r>
      <w:r w:rsidR="00E73CA6">
        <w:rPr>
          <w:sz w:val="28"/>
          <w:szCs w:val="28"/>
          <w:lang w:val="uk-UA"/>
        </w:rPr>
        <w:t xml:space="preserve">комунальні некомерційні </w:t>
      </w:r>
      <w:r w:rsidR="00E73CA6" w:rsidRPr="0008148E">
        <w:rPr>
          <w:sz w:val="28"/>
          <w:szCs w:val="28"/>
          <w:lang w:val="uk-UA"/>
        </w:rPr>
        <w:t>підприємства</w:t>
      </w:r>
      <w:r w:rsidR="004D12FB">
        <w:rPr>
          <w:sz w:val="28"/>
          <w:szCs w:val="28"/>
          <w:lang w:val="uk-UA"/>
        </w:rPr>
        <w:t>,</w:t>
      </w:r>
      <w:r w:rsidR="00E73CA6" w:rsidRPr="0008148E">
        <w:rPr>
          <w:sz w:val="28"/>
          <w:szCs w:val="28"/>
          <w:lang w:val="uk-UA"/>
        </w:rPr>
        <w:t xml:space="preserve"> </w:t>
      </w:r>
      <w:r w:rsidR="00E73CA6" w:rsidRPr="00656365">
        <w:rPr>
          <w:sz w:val="28"/>
          <w:szCs w:val="28"/>
          <w:lang w:val="uk-UA"/>
        </w:rPr>
        <w:t xml:space="preserve">що належать до комунальної власності </w:t>
      </w:r>
      <w:r w:rsidR="00E73CA6">
        <w:rPr>
          <w:sz w:val="28"/>
          <w:szCs w:val="28"/>
          <w:lang w:val="uk-UA"/>
        </w:rPr>
        <w:t xml:space="preserve">Сумської міської </w:t>
      </w:r>
      <w:r w:rsidR="00E73CA6" w:rsidRPr="00031B56">
        <w:rPr>
          <w:sz w:val="28"/>
          <w:szCs w:val="28"/>
          <w:lang w:val="uk-UA"/>
        </w:rPr>
        <w:t>тер</w:t>
      </w:r>
      <w:r w:rsidR="00E73CA6">
        <w:rPr>
          <w:sz w:val="28"/>
          <w:szCs w:val="28"/>
          <w:lang w:val="uk-UA"/>
        </w:rPr>
        <w:t>иторіальної громади</w:t>
      </w:r>
      <w:r w:rsidR="004D12FB">
        <w:rPr>
          <w:sz w:val="28"/>
          <w:szCs w:val="28"/>
          <w:lang w:val="uk-UA"/>
        </w:rPr>
        <w:t>,</w:t>
      </w:r>
      <w:r w:rsidR="00E73CA6">
        <w:rPr>
          <w:sz w:val="28"/>
          <w:szCs w:val="28"/>
          <w:lang w:val="uk-UA"/>
        </w:rPr>
        <w:t xml:space="preserve"> в</w:t>
      </w:r>
      <w:r w:rsidR="00E73CA6" w:rsidRPr="0008148E">
        <w:rPr>
          <w:sz w:val="28"/>
          <w:szCs w:val="28"/>
          <w:lang w:val="uk-UA"/>
        </w:rPr>
        <w:t xml:space="preserve">изначити відповідальних осіб за збір, моніторинг та своєчасну подачу фінансових планів підпорядкованих </w:t>
      </w:r>
      <w:r w:rsidR="00E73CA6">
        <w:rPr>
          <w:sz w:val="28"/>
          <w:szCs w:val="28"/>
          <w:lang w:val="uk-UA"/>
        </w:rPr>
        <w:t>комунальних некомерційних підприємств,</w:t>
      </w:r>
      <w:r w:rsidR="00E73CA6" w:rsidRPr="0008148E">
        <w:rPr>
          <w:sz w:val="28"/>
          <w:szCs w:val="28"/>
          <w:lang w:val="uk-UA"/>
        </w:rPr>
        <w:t xml:space="preserve"> </w:t>
      </w:r>
      <w:r w:rsidR="00E73CA6" w:rsidRPr="00656365">
        <w:rPr>
          <w:sz w:val="28"/>
          <w:szCs w:val="28"/>
          <w:lang w:val="uk-UA"/>
        </w:rPr>
        <w:t xml:space="preserve">що належать до комунальної власності </w:t>
      </w:r>
      <w:r w:rsidR="00E73CA6">
        <w:rPr>
          <w:sz w:val="28"/>
          <w:szCs w:val="28"/>
          <w:lang w:val="uk-UA"/>
        </w:rPr>
        <w:t xml:space="preserve">Сумської міської </w:t>
      </w:r>
      <w:r w:rsidR="00E73CA6" w:rsidRPr="00031B56">
        <w:rPr>
          <w:sz w:val="28"/>
          <w:szCs w:val="28"/>
          <w:lang w:val="uk-UA"/>
        </w:rPr>
        <w:t>тер</w:t>
      </w:r>
      <w:r w:rsidR="00E73CA6">
        <w:rPr>
          <w:sz w:val="28"/>
          <w:szCs w:val="28"/>
          <w:lang w:val="uk-UA"/>
        </w:rPr>
        <w:t>иторіальної громади</w:t>
      </w:r>
      <w:r w:rsidR="004D12FB">
        <w:rPr>
          <w:sz w:val="28"/>
          <w:szCs w:val="28"/>
          <w:lang w:val="uk-UA"/>
        </w:rPr>
        <w:t>,</w:t>
      </w:r>
      <w:r w:rsidR="00E73CA6" w:rsidRPr="0008148E">
        <w:rPr>
          <w:sz w:val="28"/>
          <w:szCs w:val="28"/>
          <w:lang w:val="uk-UA"/>
        </w:rPr>
        <w:t xml:space="preserve"> на погодження </w:t>
      </w:r>
      <w:r w:rsidR="00E73CA6">
        <w:rPr>
          <w:sz w:val="28"/>
          <w:szCs w:val="28"/>
          <w:lang w:val="uk-UA"/>
        </w:rPr>
        <w:t>Управлінню внутрішнього контролю та аудиту</w:t>
      </w:r>
      <w:r w:rsidR="00E73CA6" w:rsidRPr="0008148E">
        <w:rPr>
          <w:sz w:val="28"/>
          <w:szCs w:val="28"/>
          <w:lang w:val="uk-UA"/>
        </w:rPr>
        <w:t xml:space="preserve"> Сумської міської ради.</w:t>
      </w:r>
    </w:p>
    <w:p w:rsidR="00E73CA6" w:rsidRPr="00E73CA6" w:rsidRDefault="00E73CA6" w:rsidP="00656365">
      <w:pPr>
        <w:ind w:firstLine="708"/>
        <w:jc w:val="both"/>
        <w:rPr>
          <w:b/>
          <w:lang w:val="uk-UA"/>
        </w:rPr>
      </w:pPr>
    </w:p>
    <w:p w:rsidR="00656365" w:rsidRDefault="00656365" w:rsidP="00656365">
      <w:pPr>
        <w:ind w:firstLine="708"/>
        <w:jc w:val="both"/>
        <w:rPr>
          <w:sz w:val="28"/>
          <w:szCs w:val="28"/>
          <w:lang w:val="uk-UA"/>
        </w:rPr>
      </w:pPr>
      <w:r w:rsidRPr="003E142B">
        <w:rPr>
          <w:b/>
          <w:sz w:val="28"/>
          <w:szCs w:val="28"/>
          <w:lang w:val="uk-UA"/>
        </w:rPr>
        <w:t>3.</w:t>
      </w:r>
      <w:r w:rsidRPr="000814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Встановити, що</w:t>
      </w:r>
      <w:r w:rsidRPr="00A733A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 w:rsidRPr="0008148E">
        <w:rPr>
          <w:sz w:val="28"/>
          <w:szCs w:val="28"/>
          <w:lang w:val="uk-UA"/>
        </w:rPr>
        <w:t xml:space="preserve">ане рішення набирає чинності з дня його </w:t>
      </w:r>
      <w:r>
        <w:rPr>
          <w:sz w:val="28"/>
          <w:szCs w:val="28"/>
          <w:lang w:val="uk-UA"/>
        </w:rPr>
        <w:t>прийняття</w:t>
      </w:r>
      <w:r w:rsidRPr="0008148E">
        <w:rPr>
          <w:sz w:val="28"/>
          <w:szCs w:val="28"/>
          <w:lang w:val="uk-UA"/>
        </w:rPr>
        <w:t>.</w:t>
      </w:r>
    </w:p>
    <w:p w:rsidR="00296E0D" w:rsidRPr="00E73CA6" w:rsidRDefault="00296E0D" w:rsidP="00656365">
      <w:pPr>
        <w:ind w:firstLine="708"/>
        <w:jc w:val="both"/>
        <w:rPr>
          <w:lang w:val="uk-UA"/>
        </w:rPr>
      </w:pPr>
    </w:p>
    <w:p w:rsidR="00A858BA" w:rsidRPr="004D12FB" w:rsidRDefault="00656365" w:rsidP="004D12FB">
      <w:pPr>
        <w:ind w:right="-2" w:firstLine="709"/>
        <w:jc w:val="both"/>
        <w:rPr>
          <w:highlight w:val="lightGray"/>
          <w:lang w:val="uk-UA"/>
        </w:rPr>
      </w:pPr>
      <w:r w:rsidRPr="003E142B">
        <w:rPr>
          <w:b/>
          <w:sz w:val="28"/>
          <w:szCs w:val="28"/>
          <w:lang w:val="uk-UA"/>
        </w:rPr>
        <w:t>4.</w:t>
      </w:r>
      <w:r w:rsidRPr="0008148E">
        <w:rPr>
          <w:sz w:val="28"/>
          <w:szCs w:val="28"/>
          <w:lang w:val="uk-UA"/>
        </w:rPr>
        <w:t xml:space="preserve"> Визнати таким, що втратил</w:t>
      </w:r>
      <w:r w:rsidR="004D12FB">
        <w:rPr>
          <w:sz w:val="28"/>
          <w:szCs w:val="28"/>
          <w:lang w:val="uk-UA"/>
        </w:rPr>
        <w:t>о</w:t>
      </w:r>
      <w:r w:rsidRPr="0008148E">
        <w:rPr>
          <w:sz w:val="28"/>
          <w:szCs w:val="28"/>
          <w:lang w:val="uk-UA"/>
        </w:rPr>
        <w:t xml:space="preserve"> чинність рішення виконавчого комітету Сумської міської ради від </w:t>
      </w:r>
      <w:r w:rsidR="004D12FB">
        <w:rPr>
          <w:sz w:val="28"/>
          <w:szCs w:val="28"/>
          <w:lang w:val="uk-UA"/>
        </w:rPr>
        <w:t>30.05.2024</w:t>
      </w:r>
      <w:r w:rsidR="004D12FB" w:rsidRPr="00EF7699">
        <w:rPr>
          <w:sz w:val="28"/>
          <w:szCs w:val="28"/>
          <w:lang w:val="uk-UA"/>
        </w:rPr>
        <w:t xml:space="preserve"> №</w:t>
      </w:r>
      <w:r w:rsidR="004D12FB">
        <w:rPr>
          <w:sz w:val="28"/>
          <w:szCs w:val="28"/>
          <w:lang w:val="uk-UA"/>
        </w:rPr>
        <w:t> 373</w:t>
      </w:r>
      <w:r w:rsidR="004D12FB" w:rsidRPr="000379EF">
        <w:rPr>
          <w:sz w:val="28"/>
          <w:szCs w:val="28"/>
          <w:lang w:val="uk-UA"/>
        </w:rPr>
        <w:t xml:space="preserve"> </w:t>
      </w:r>
      <w:r w:rsidR="00DD2E22" w:rsidRPr="000379EF">
        <w:rPr>
          <w:sz w:val="28"/>
          <w:szCs w:val="28"/>
          <w:lang w:val="uk-UA"/>
        </w:rPr>
        <w:t xml:space="preserve">«Про </w:t>
      </w:r>
      <w:r w:rsidR="004D12FB" w:rsidRPr="004D12FB">
        <w:rPr>
          <w:sz w:val="28"/>
          <w:szCs w:val="28"/>
          <w:lang w:val="uk-UA"/>
        </w:rPr>
        <w:t xml:space="preserve">затвердження Порядку </w:t>
      </w:r>
      <w:r w:rsidR="004D12FB" w:rsidRPr="004D12FB">
        <w:rPr>
          <w:sz w:val="28"/>
          <w:szCs w:val="28"/>
          <w:lang w:val="uk-UA"/>
        </w:rPr>
        <w:lastRenderedPageBreak/>
        <w:t>складання, затвердження, внесення змін, звітування та контролю виконання фінансових планів закладів охорони здоров’я, що належать до комунальної власності Сумської міської територіальної громади та діють в організаційно-правовій формі комунальних некомерційних підприємств</w:t>
      </w:r>
      <w:r w:rsidR="00A858BA" w:rsidRPr="004D12FB">
        <w:rPr>
          <w:sz w:val="28"/>
          <w:szCs w:val="28"/>
          <w:lang w:val="uk-UA"/>
        </w:rPr>
        <w:t xml:space="preserve">». </w:t>
      </w:r>
    </w:p>
    <w:p w:rsidR="00656365" w:rsidRPr="00A702C3" w:rsidRDefault="00656365" w:rsidP="00A858BA">
      <w:pPr>
        <w:ind w:firstLine="709"/>
        <w:jc w:val="both"/>
        <w:rPr>
          <w:sz w:val="28"/>
          <w:szCs w:val="28"/>
          <w:lang w:val="uk-UA"/>
        </w:rPr>
      </w:pPr>
    </w:p>
    <w:p w:rsidR="00656365" w:rsidRPr="00AA715C" w:rsidRDefault="00656365" w:rsidP="00656365">
      <w:pPr>
        <w:ind w:firstLine="708"/>
        <w:jc w:val="both"/>
        <w:rPr>
          <w:sz w:val="28"/>
          <w:szCs w:val="28"/>
          <w:lang w:val="uk-UA"/>
        </w:rPr>
      </w:pPr>
      <w:r w:rsidRPr="003E142B">
        <w:rPr>
          <w:b/>
          <w:sz w:val="28"/>
          <w:szCs w:val="28"/>
          <w:lang w:val="uk-UA"/>
        </w:rPr>
        <w:t>5</w:t>
      </w:r>
      <w:r w:rsidRPr="0008148E">
        <w:rPr>
          <w:sz w:val="28"/>
          <w:szCs w:val="28"/>
          <w:lang w:val="uk-UA"/>
        </w:rPr>
        <w:t>. Контроль за виконанням цього</w:t>
      </w:r>
      <w:r>
        <w:rPr>
          <w:sz w:val="28"/>
          <w:szCs w:val="28"/>
          <w:lang w:val="uk-UA"/>
        </w:rPr>
        <w:t xml:space="preserve"> рішення покласти на заступника </w:t>
      </w:r>
      <w:r w:rsidRPr="0008148E">
        <w:rPr>
          <w:sz w:val="28"/>
          <w:szCs w:val="28"/>
          <w:lang w:val="uk-UA"/>
        </w:rPr>
        <w:t>міського голови з</w:t>
      </w:r>
      <w:r>
        <w:rPr>
          <w:sz w:val="28"/>
          <w:szCs w:val="28"/>
          <w:lang w:val="uk-UA"/>
        </w:rPr>
        <w:t xml:space="preserve"> питань діяльності виконавчих органів ради, з</w:t>
      </w:r>
      <w:r w:rsidRPr="0008148E">
        <w:rPr>
          <w:sz w:val="28"/>
          <w:szCs w:val="28"/>
          <w:lang w:val="uk-UA"/>
        </w:rPr>
        <w:t>гідно</w:t>
      </w:r>
      <w:r w:rsidRPr="00DE2C57">
        <w:rPr>
          <w:sz w:val="28"/>
          <w:szCs w:val="28"/>
          <w:lang w:val="uk-UA"/>
        </w:rPr>
        <w:t xml:space="preserve"> з розподілом обов’язків.</w:t>
      </w:r>
    </w:p>
    <w:p w:rsidR="00656365" w:rsidRPr="00CA7784" w:rsidRDefault="00656365" w:rsidP="00656365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656365" w:rsidRPr="00CA7784" w:rsidRDefault="00656365" w:rsidP="00656365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656365" w:rsidRPr="00CA7784" w:rsidRDefault="00656365" w:rsidP="00656365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656365" w:rsidRPr="00CA7784" w:rsidRDefault="00656365" w:rsidP="00656365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656365" w:rsidRPr="00CA7784" w:rsidRDefault="00656365" w:rsidP="00656365">
      <w:pPr>
        <w:pBdr>
          <w:bottom w:val="single" w:sz="12" w:space="1" w:color="auto"/>
        </w:pBdr>
        <w:tabs>
          <w:tab w:val="left" w:pos="1080"/>
        </w:tabs>
        <w:jc w:val="both"/>
        <w:rPr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Секретар Сумської міської ради </w:t>
      </w:r>
      <w:r>
        <w:rPr>
          <w:b/>
          <w:sz w:val="28"/>
          <w:szCs w:val="28"/>
          <w:lang w:val="uk-UA"/>
        </w:rPr>
        <w:tab/>
      </w:r>
      <w:r w:rsidRPr="00F172DA">
        <w:rPr>
          <w:b/>
          <w:sz w:val="28"/>
          <w:szCs w:val="28"/>
          <w:lang w:val="uk-UA"/>
        </w:rPr>
        <w:tab/>
      </w:r>
      <w:r w:rsidRPr="00F172DA">
        <w:rPr>
          <w:b/>
          <w:sz w:val="28"/>
          <w:szCs w:val="28"/>
          <w:lang w:val="uk-UA"/>
        </w:rPr>
        <w:tab/>
      </w:r>
      <w:r w:rsidRPr="00F172DA">
        <w:rPr>
          <w:b/>
          <w:sz w:val="28"/>
          <w:szCs w:val="28"/>
          <w:lang w:val="uk-UA"/>
        </w:rPr>
        <w:tab/>
      </w:r>
      <w:r w:rsidRPr="00F172DA">
        <w:rPr>
          <w:b/>
          <w:sz w:val="28"/>
          <w:szCs w:val="28"/>
          <w:lang w:val="uk-UA"/>
        </w:rPr>
        <w:tab/>
      </w:r>
      <w:r w:rsidR="00296E0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656365" w:rsidRDefault="00656365" w:rsidP="00656365">
      <w:pPr>
        <w:pBdr>
          <w:bottom w:val="single" w:sz="12" w:space="1" w:color="auto"/>
        </w:pBdr>
        <w:tabs>
          <w:tab w:val="left" w:pos="1080"/>
        </w:tabs>
        <w:jc w:val="both"/>
        <w:rPr>
          <w:sz w:val="24"/>
          <w:szCs w:val="24"/>
          <w:lang w:val="uk-UA"/>
        </w:rPr>
      </w:pPr>
    </w:p>
    <w:p w:rsidR="00656365" w:rsidRPr="00CA7784" w:rsidRDefault="00656365" w:rsidP="00656365">
      <w:pPr>
        <w:pBdr>
          <w:bottom w:val="single" w:sz="12" w:space="1" w:color="auto"/>
        </w:pBdr>
        <w:tabs>
          <w:tab w:val="left" w:pos="108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Козачок І</w:t>
      </w:r>
      <w:r w:rsidRPr="00CA7784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В.,</w:t>
      </w:r>
      <w:r w:rsidRPr="00CA7784">
        <w:rPr>
          <w:sz w:val="24"/>
          <w:szCs w:val="24"/>
          <w:lang w:val="uk-UA"/>
        </w:rPr>
        <w:t xml:space="preserve"> 700-</w:t>
      </w:r>
      <w:r>
        <w:rPr>
          <w:sz w:val="24"/>
          <w:szCs w:val="24"/>
          <w:lang w:val="uk-UA"/>
        </w:rPr>
        <w:t>515</w:t>
      </w:r>
    </w:p>
    <w:p w:rsidR="00656365" w:rsidRPr="00F172DA" w:rsidRDefault="00656365" w:rsidP="00656365">
      <w:pPr>
        <w:tabs>
          <w:tab w:val="left" w:pos="1080"/>
        </w:tabs>
        <w:jc w:val="both"/>
        <w:rPr>
          <w:sz w:val="24"/>
          <w:szCs w:val="24"/>
          <w:lang w:val="uk-UA"/>
        </w:rPr>
      </w:pPr>
      <w:r w:rsidRPr="00CA7784">
        <w:rPr>
          <w:sz w:val="24"/>
          <w:szCs w:val="24"/>
          <w:lang w:val="uk-UA"/>
        </w:rPr>
        <w:t>Розіслати: згідно зі списком розсилки.</w:t>
      </w:r>
    </w:p>
    <w:p w:rsidR="00656365" w:rsidRPr="00E130A5" w:rsidRDefault="00656365" w:rsidP="00656365">
      <w:pPr>
        <w:jc w:val="both"/>
        <w:rPr>
          <w:sz w:val="18"/>
          <w:szCs w:val="18"/>
          <w:lang w:val="uk-UA"/>
        </w:rPr>
      </w:pPr>
    </w:p>
    <w:p w:rsidR="00656365" w:rsidRPr="00E130A5" w:rsidRDefault="00656365" w:rsidP="00656365">
      <w:pPr>
        <w:jc w:val="both"/>
        <w:rPr>
          <w:sz w:val="18"/>
          <w:szCs w:val="18"/>
          <w:lang w:val="uk-UA"/>
        </w:rPr>
      </w:pPr>
    </w:p>
    <w:p w:rsidR="00656365" w:rsidRPr="00E130A5" w:rsidRDefault="00656365" w:rsidP="00656365">
      <w:pPr>
        <w:jc w:val="both"/>
        <w:rPr>
          <w:lang w:val="uk-UA"/>
        </w:rPr>
      </w:pPr>
    </w:p>
    <w:p w:rsidR="00656365" w:rsidRPr="00E130A5" w:rsidRDefault="00656365" w:rsidP="00656365">
      <w:pPr>
        <w:jc w:val="both"/>
        <w:rPr>
          <w:sz w:val="28"/>
          <w:szCs w:val="28"/>
          <w:lang w:val="uk-UA"/>
        </w:rPr>
      </w:pPr>
    </w:p>
    <w:p w:rsidR="00656365" w:rsidRPr="00E130A5" w:rsidRDefault="00656365" w:rsidP="00656365">
      <w:pPr>
        <w:jc w:val="both"/>
        <w:rPr>
          <w:sz w:val="28"/>
          <w:szCs w:val="28"/>
          <w:lang w:val="uk-UA"/>
        </w:rPr>
      </w:pPr>
    </w:p>
    <w:p w:rsidR="00656365" w:rsidRPr="00E130A5" w:rsidRDefault="00656365" w:rsidP="00656365">
      <w:pPr>
        <w:jc w:val="both"/>
        <w:rPr>
          <w:sz w:val="28"/>
          <w:szCs w:val="28"/>
          <w:lang w:val="uk-UA"/>
        </w:rPr>
      </w:pPr>
    </w:p>
    <w:p w:rsidR="00656365" w:rsidRPr="00E130A5" w:rsidRDefault="00656365" w:rsidP="00656365">
      <w:pPr>
        <w:jc w:val="both"/>
        <w:rPr>
          <w:sz w:val="28"/>
          <w:szCs w:val="28"/>
          <w:lang w:val="uk-UA"/>
        </w:rPr>
      </w:pPr>
    </w:p>
    <w:p w:rsidR="00656365" w:rsidRPr="00E130A5" w:rsidRDefault="00656365" w:rsidP="00656365">
      <w:pPr>
        <w:jc w:val="both"/>
        <w:rPr>
          <w:sz w:val="28"/>
          <w:szCs w:val="28"/>
          <w:lang w:val="uk-UA"/>
        </w:rPr>
      </w:pPr>
    </w:p>
    <w:p w:rsidR="00656365" w:rsidRDefault="00656365" w:rsidP="00656365">
      <w:pPr>
        <w:jc w:val="both"/>
        <w:rPr>
          <w:sz w:val="28"/>
          <w:szCs w:val="28"/>
          <w:lang w:val="uk-UA"/>
        </w:rPr>
      </w:pPr>
    </w:p>
    <w:p w:rsidR="00656365" w:rsidRDefault="00656365" w:rsidP="00656365">
      <w:pPr>
        <w:jc w:val="both"/>
        <w:rPr>
          <w:sz w:val="28"/>
          <w:szCs w:val="28"/>
          <w:lang w:val="uk-UA"/>
        </w:rPr>
      </w:pPr>
    </w:p>
    <w:p w:rsidR="00656365" w:rsidRDefault="00656365" w:rsidP="00656365">
      <w:pPr>
        <w:jc w:val="both"/>
        <w:rPr>
          <w:sz w:val="28"/>
          <w:szCs w:val="28"/>
          <w:lang w:val="uk-UA"/>
        </w:rPr>
      </w:pPr>
    </w:p>
    <w:p w:rsidR="00656365" w:rsidRDefault="00656365" w:rsidP="00656365">
      <w:pPr>
        <w:jc w:val="both"/>
        <w:rPr>
          <w:sz w:val="28"/>
          <w:szCs w:val="28"/>
          <w:lang w:val="uk-UA"/>
        </w:rPr>
      </w:pPr>
    </w:p>
    <w:p w:rsidR="00656365" w:rsidRDefault="00656365" w:rsidP="00656365">
      <w:pPr>
        <w:jc w:val="both"/>
        <w:rPr>
          <w:sz w:val="28"/>
          <w:szCs w:val="28"/>
          <w:lang w:val="uk-UA"/>
        </w:rPr>
      </w:pPr>
    </w:p>
    <w:p w:rsidR="00656365" w:rsidRPr="00E130A5" w:rsidRDefault="00656365" w:rsidP="00656365">
      <w:pPr>
        <w:jc w:val="both"/>
        <w:rPr>
          <w:sz w:val="28"/>
          <w:szCs w:val="28"/>
          <w:lang w:val="uk-UA"/>
        </w:rPr>
      </w:pPr>
    </w:p>
    <w:p w:rsidR="00656365" w:rsidRDefault="00656365" w:rsidP="00656365">
      <w:pPr>
        <w:jc w:val="both"/>
        <w:rPr>
          <w:sz w:val="28"/>
          <w:szCs w:val="28"/>
          <w:lang w:val="uk-UA"/>
        </w:rPr>
      </w:pPr>
    </w:p>
    <w:p w:rsidR="00656365" w:rsidRDefault="00656365" w:rsidP="00656365">
      <w:pPr>
        <w:jc w:val="both"/>
        <w:rPr>
          <w:sz w:val="28"/>
          <w:szCs w:val="28"/>
          <w:lang w:val="uk-UA"/>
        </w:rPr>
      </w:pPr>
    </w:p>
    <w:p w:rsidR="00656365" w:rsidRDefault="00656365" w:rsidP="00656365">
      <w:pPr>
        <w:jc w:val="both"/>
        <w:rPr>
          <w:sz w:val="28"/>
          <w:szCs w:val="28"/>
          <w:lang w:val="uk-UA"/>
        </w:rPr>
      </w:pPr>
    </w:p>
    <w:p w:rsidR="00656365" w:rsidRDefault="00656365" w:rsidP="00656365">
      <w:pPr>
        <w:jc w:val="both"/>
        <w:rPr>
          <w:sz w:val="28"/>
          <w:szCs w:val="28"/>
          <w:lang w:val="uk-UA"/>
        </w:rPr>
      </w:pPr>
    </w:p>
    <w:p w:rsidR="005F4714" w:rsidRDefault="005F4714" w:rsidP="00656365">
      <w:pPr>
        <w:jc w:val="both"/>
        <w:rPr>
          <w:sz w:val="28"/>
          <w:szCs w:val="28"/>
          <w:lang w:val="uk-UA"/>
        </w:rPr>
      </w:pPr>
    </w:p>
    <w:p w:rsidR="005F4714" w:rsidRDefault="005F4714" w:rsidP="00656365">
      <w:pPr>
        <w:jc w:val="both"/>
        <w:rPr>
          <w:sz w:val="28"/>
          <w:szCs w:val="28"/>
          <w:lang w:val="uk-UA"/>
        </w:rPr>
      </w:pPr>
    </w:p>
    <w:p w:rsidR="00E73CA6" w:rsidRDefault="00E73CA6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60636" w:rsidRPr="00F60636" w:rsidRDefault="00F60636" w:rsidP="002C3D3F">
      <w:pPr>
        <w:tabs>
          <w:tab w:val="left" w:pos="6521"/>
          <w:tab w:val="left" w:pos="6804"/>
        </w:tabs>
        <w:ind w:left="5954"/>
        <w:rPr>
          <w:sz w:val="28"/>
          <w:szCs w:val="28"/>
          <w:lang w:val="uk-UA" w:eastAsia="uk-UA"/>
        </w:rPr>
      </w:pPr>
      <w:bookmarkStart w:id="1" w:name="21"/>
      <w:r w:rsidRPr="00F60636">
        <w:rPr>
          <w:sz w:val="28"/>
          <w:szCs w:val="28"/>
          <w:lang w:val="uk-UA" w:eastAsia="uk-UA"/>
        </w:rPr>
        <w:lastRenderedPageBreak/>
        <w:t>Додаток</w:t>
      </w:r>
    </w:p>
    <w:p w:rsidR="00F60636" w:rsidRPr="00F60636" w:rsidRDefault="00F60636" w:rsidP="002C3D3F">
      <w:pPr>
        <w:tabs>
          <w:tab w:val="left" w:pos="6521"/>
          <w:tab w:val="left" w:pos="6804"/>
          <w:tab w:val="right" w:pos="9639"/>
        </w:tabs>
        <w:ind w:left="5954"/>
        <w:rPr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 w:eastAsia="uk-UA"/>
        </w:rPr>
        <w:t>до рішення Виконавчого комітету Сумської міської ради</w:t>
      </w:r>
      <w:r w:rsidRPr="00F60636">
        <w:rPr>
          <w:sz w:val="28"/>
          <w:szCs w:val="28"/>
          <w:lang w:val="uk-UA" w:eastAsia="uk-UA"/>
        </w:rPr>
        <w:tab/>
      </w:r>
    </w:p>
    <w:p w:rsidR="00F60636" w:rsidRDefault="00F60636" w:rsidP="002C3D3F">
      <w:pPr>
        <w:tabs>
          <w:tab w:val="left" w:pos="6521"/>
          <w:tab w:val="left" w:pos="6804"/>
        </w:tabs>
        <w:ind w:left="5954"/>
        <w:rPr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 w:eastAsia="uk-UA"/>
        </w:rPr>
        <w:t>від</w:t>
      </w:r>
      <w:r w:rsidR="007F5D3B" w:rsidRPr="00DB02E1">
        <w:rPr>
          <w:sz w:val="28"/>
          <w:szCs w:val="28"/>
          <w:lang w:val="uk-UA" w:eastAsia="uk-UA"/>
        </w:rPr>
        <w:t xml:space="preserve"> </w:t>
      </w:r>
      <w:r w:rsidR="00C72584">
        <w:rPr>
          <w:sz w:val="28"/>
          <w:szCs w:val="28"/>
          <w:lang w:val="uk-UA" w:eastAsia="uk-UA"/>
        </w:rPr>
        <w:t>30.07.2024</w:t>
      </w:r>
      <w:r w:rsidR="00732632">
        <w:rPr>
          <w:sz w:val="28"/>
          <w:szCs w:val="28"/>
          <w:lang w:val="uk-UA" w:eastAsia="uk-UA"/>
        </w:rPr>
        <w:t xml:space="preserve"> </w:t>
      </w:r>
      <w:r w:rsidR="007F5D3B" w:rsidRPr="00DB02E1">
        <w:rPr>
          <w:sz w:val="28"/>
          <w:szCs w:val="28"/>
          <w:lang w:val="uk-UA" w:eastAsia="uk-UA"/>
        </w:rPr>
        <w:t xml:space="preserve"> </w:t>
      </w:r>
      <w:r w:rsidR="009C7897">
        <w:rPr>
          <w:sz w:val="28"/>
          <w:szCs w:val="28"/>
          <w:lang w:val="uk-UA" w:eastAsia="uk-UA"/>
        </w:rPr>
        <w:t xml:space="preserve">№ </w:t>
      </w:r>
      <w:r w:rsidR="00C72584">
        <w:rPr>
          <w:sz w:val="28"/>
          <w:szCs w:val="28"/>
          <w:lang w:val="uk-UA" w:eastAsia="uk-UA"/>
        </w:rPr>
        <w:t>471</w:t>
      </w:r>
    </w:p>
    <w:p w:rsidR="00732632" w:rsidRPr="00732632" w:rsidRDefault="00732632" w:rsidP="00732632">
      <w:pPr>
        <w:tabs>
          <w:tab w:val="left" w:pos="6521"/>
          <w:tab w:val="left" w:pos="6804"/>
        </w:tabs>
        <w:ind w:left="5954"/>
        <w:rPr>
          <w:sz w:val="28"/>
          <w:szCs w:val="28"/>
          <w:lang w:val="uk-UA" w:eastAsia="uk-UA"/>
        </w:rPr>
      </w:pPr>
      <w:r w:rsidRPr="00732632">
        <w:rPr>
          <w:sz w:val="28"/>
          <w:szCs w:val="28"/>
          <w:lang w:val="uk-UA" w:eastAsia="uk-UA"/>
        </w:rPr>
        <w:t xml:space="preserve">Затверджено рішенням виконавчого комітету Сумської міської ради </w:t>
      </w:r>
    </w:p>
    <w:p w:rsidR="00732632" w:rsidRPr="00732632" w:rsidRDefault="00732632" w:rsidP="00732632">
      <w:pPr>
        <w:tabs>
          <w:tab w:val="left" w:pos="6521"/>
          <w:tab w:val="left" w:pos="6804"/>
        </w:tabs>
        <w:ind w:left="5954"/>
        <w:rPr>
          <w:sz w:val="28"/>
          <w:szCs w:val="28"/>
          <w:lang w:val="uk-UA" w:eastAsia="uk-UA"/>
        </w:rPr>
      </w:pPr>
      <w:r w:rsidRPr="00732632">
        <w:rPr>
          <w:sz w:val="28"/>
          <w:szCs w:val="28"/>
          <w:lang w:val="uk-UA" w:eastAsia="uk-UA"/>
        </w:rPr>
        <w:t xml:space="preserve">від </w:t>
      </w:r>
      <w:r w:rsidR="00C72584">
        <w:rPr>
          <w:sz w:val="28"/>
          <w:szCs w:val="28"/>
          <w:lang w:val="uk-UA" w:eastAsia="uk-UA"/>
        </w:rPr>
        <w:t>30.07.2024</w:t>
      </w:r>
      <w:r w:rsidRPr="00732632">
        <w:rPr>
          <w:sz w:val="28"/>
          <w:szCs w:val="28"/>
          <w:lang w:val="uk-UA" w:eastAsia="uk-UA"/>
        </w:rPr>
        <w:t xml:space="preserve"> </w:t>
      </w:r>
      <w:r w:rsidR="00C72584">
        <w:rPr>
          <w:sz w:val="28"/>
          <w:szCs w:val="28"/>
          <w:lang w:val="uk-UA" w:eastAsia="uk-UA"/>
        </w:rPr>
        <w:t xml:space="preserve"> </w:t>
      </w:r>
      <w:r w:rsidRPr="00732632">
        <w:rPr>
          <w:sz w:val="28"/>
          <w:szCs w:val="28"/>
          <w:lang w:val="uk-UA" w:eastAsia="uk-UA"/>
        </w:rPr>
        <w:t xml:space="preserve">№ </w:t>
      </w:r>
      <w:r w:rsidR="00C72584">
        <w:rPr>
          <w:sz w:val="28"/>
          <w:szCs w:val="28"/>
          <w:lang w:val="uk-UA" w:eastAsia="uk-UA"/>
        </w:rPr>
        <w:t>471</w:t>
      </w:r>
    </w:p>
    <w:p w:rsidR="00732632" w:rsidRDefault="00732632" w:rsidP="002C3D3F">
      <w:pPr>
        <w:tabs>
          <w:tab w:val="left" w:pos="6521"/>
          <w:tab w:val="left" w:pos="6804"/>
        </w:tabs>
        <w:ind w:left="5954"/>
        <w:rPr>
          <w:sz w:val="28"/>
          <w:szCs w:val="28"/>
          <w:lang w:val="uk-UA" w:eastAsia="uk-UA"/>
        </w:rPr>
      </w:pPr>
    </w:p>
    <w:p w:rsidR="00F60636" w:rsidRPr="00F60636" w:rsidRDefault="00F60636" w:rsidP="00F60636">
      <w:pPr>
        <w:rPr>
          <w:sz w:val="28"/>
          <w:szCs w:val="28"/>
          <w:lang w:val="uk-UA" w:eastAsia="uk-UA"/>
        </w:rPr>
      </w:pPr>
    </w:p>
    <w:p w:rsidR="00F60636" w:rsidRPr="00683376" w:rsidRDefault="00E73CA6" w:rsidP="00F60636">
      <w:pPr>
        <w:keepNext/>
        <w:keepLines/>
        <w:ind w:right="119"/>
        <w:jc w:val="center"/>
        <w:outlineLvl w:val="2"/>
        <w:rPr>
          <w:b/>
          <w:bCs/>
          <w:color w:val="000000"/>
          <w:sz w:val="28"/>
          <w:szCs w:val="28"/>
          <w:lang w:val="uk-UA" w:eastAsia="uk-UA"/>
        </w:rPr>
      </w:pPr>
      <w:bookmarkStart w:id="2" w:name="22"/>
      <w:bookmarkEnd w:id="1"/>
      <w:r w:rsidRPr="00B21D10">
        <w:rPr>
          <w:b/>
          <w:sz w:val="28"/>
          <w:szCs w:val="28"/>
          <w:lang w:val="uk-UA"/>
        </w:rPr>
        <w:t>Поряд</w:t>
      </w:r>
      <w:r>
        <w:rPr>
          <w:b/>
          <w:sz w:val="28"/>
          <w:szCs w:val="28"/>
          <w:lang w:val="uk-UA"/>
        </w:rPr>
        <w:t>ок</w:t>
      </w:r>
      <w:r w:rsidRPr="00B21D10">
        <w:rPr>
          <w:b/>
          <w:sz w:val="28"/>
          <w:szCs w:val="28"/>
          <w:lang w:val="uk-UA"/>
        </w:rPr>
        <w:t xml:space="preserve"> складання, затвердження, внесення змін, звітування та контролю </w:t>
      </w:r>
      <w:r w:rsidRPr="00A565D1">
        <w:rPr>
          <w:b/>
          <w:sz w:val="28"/>
          <w:szCs w:val="28"/>
          <w:lang w:val="uk-UA"/>
        </w:rPr>
        <w:t>виконання фінансових планів комунальних некомерційних підприємств, що</w:t>
      </w:r>
      <w:r w:rsidRPr="00B21D10">
        <w:rPr>
          <w:b/>
          <w:sz w:val="28"/>
          <w:szCs w:val="28"/>
          <w:lang w:val="uk-UA"/>
        </w:rPr>
        <w:t xml:space="preserve"> належать до комунальної власності Сум</w:t>
      </w:r>
      <w:r>
        <w:rPr>
          <w:b/>
          <w:sz w:val="28"/>
          <w:szCs w:val="28"/>
          <w:lang w:val="uk-UA"/>
        </w:rPr>
        <w:t xml:space="preserve">ської міської </w:t>
      </w:r>
      <w:r w:rsidRPr="00B21D10">
        <w:rPr>
          <w:b/>
          <w:sz w:val="28"/>
          <w:szCs w:val="28"/>
          <w:lang w:val="uk-UA"/>
        </w:rPr>
        <w:t>територіальної громади</w:t>
      </w:r>
    </w:p>
    <w:p w:rsidR="00F60636" w:rsidRPr="00F60636" w:rsidRDefault="00F60636" w:rsidP="00F60636">
      <w:pPr>
        <w:keepNext/>
        <w:keepLines/>
        <w:ind w:right="119"/>
        <w:jc w:val="center"/>
        <w:outlineLvl w:val="2"/>
        <w:rPr>
          <w:b/>
          <w:bCs/>
          <w:color w:val="000000"/>
          <w:sz w:val="28"/>
          <w:szCs w:val="28"/>
          <w:lang w:val="uk-UA" w:eastAsia="uk-UA"/>
        </w:rPr>
      </w:pPr>
    </w:p>
    <w:bookmarkEnd w:id="2"/>
    <w:p w:rsidR="00456947" w:rsidRDefault="00456947" w:rsidP="00F60636">
      <w:pPr>
        <w:jc w:val="center"/>
        <w:rPr>
          <w:b/>
          <w:color w:val="000000"/>
          <w:sz w:val="28"/>
          <w:szCs w:val="28"/>
          <w:lang w:val="uk-UA" w:eastAsia="uk-UA"/>
        </w:rPr>
      </w:pPr>
    </w:p>
    <w:p w:rsidR="00F60636" w:rsidRPr="00F60636" w:rsidRDefault="00F60636" w:rsidP="00F60636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F60636">
        <w:rPr>
          <w:b/>
          <w:color w:val="000000"/>
          <w:sz w:val="28"/>
          <w:szCs w:val="28"/>
          <w:lang w:val="uk-UA" w:eastAsia="uk-UA"/>
        </w:rPr>
        <w:t>І. Загальні положення</w:t>
      </w:r>
    </w:p>
    <w:p w:rsidR="00F60636" w:rsidRPr="00F60636" w:rsidRDefault="00F60636" w:rsidP="00F60636">
      <w:pPr>
        <w:jc w:val="center"/>
        <w:rPr>
          <w:color w:val="000000"/>
          <w:sz w:val="28"/>
          <w:szCs w:val="28"/>
          <w:lang w:val="uk-UA" w:eastAsia="uk-UA"/>
        </w:rPr>
      </w:pPr>
    </w:p>
    <w:p w:rsidR="00F60636" w:rsidRPr="00FA7DF7" w:rsidRDefault="00E73CA6" w:rsidP="00FA7DF7">
      <w:pPr>
        <w:tabs>
          <w:tab w:val="left" w:pos="1134"/>
        </w:tabs>
        <w:ind w:firstLine="851"/>
        <w:contextualSpacing/>
        <w:jc w:val="both"/>
        <w:rPr>
          <w:sz w:val="28"/>
          <w:szCs w:val="28"/>
          <w:lang w:val="uk-UA"/>
        </w:rPr>
      </w:pPr>
      <w:bookmarkStart w:id="3" w:name="23"/>
      <w:r w:rsidRPr="00E73CA6">
        <w:rPr>
          <w:sz w:val="28"/>
          <w:szCs w:val="28"/>
          <w:lang w:val="uk-UA"/>
        </w:rPr>
        <w:t xml:space="preserve">Порядок складання, затвердження, внесення змін, звітування та контролю виконання фінансових планів комунальних некомерційних підприємств, що належать до комунальної власності Сумської міської територіальної громади </w:t>
      </w:r>
      <w:r w:rsidR="000942A1" w:rsidRPr="000942A1">
        <w:rPr>
          <w:sz w:val="28"/>
          <w:szCs w:val="28"/>
          <w:lang w:val="uk-UA"/>
        </w:rPr>
        <w:t>(далі – Порядок)</w:t>
      </w:r>
      <w:r w:rsidR="000942A1" w:rsidRPr="00E73CA6">
        <w:rPr>
          <w:sz w:val="28"/>
          <w:szCs w:val="28"/>
          <w:lang w:val="uk-UA"/>
        </w:rPr>
        <w:t xml:space="preserve"> </w:t>
      </w:r>
      <w:r w:rsidR="00F60636" w:rsidRPr="00FA7DF7">
        <w:rPr>
          <w:sz w:val="28"/>
          <w:szCs w:val="28"/>
          <w:lang w:val="uk-UA"/>
        </w:rPr>
        <w:t xml:space="preserve">визначає процедуру складання, затвердження, внесення змін, звітування та контролю виконання фінансових планів </w:t>
      </w:r>
      <w:r w:rsidR="00456947" w:rsidRPr="00FA7DF7">
        <w:rPr>
          <w:sz w:val="28"/>
          <w:szCs w:val="28"/>
          <w:lang w:val="uk-UA"/>
        </w:rPr>
        <w:t xml:space="preserve">комунальних некомерційних підприємств (далі – КНП), </w:t>
      </w:r>
      <w:r w:rsidR="00F60636" w:rsidRPr="00FA7DF7">
        <w:rPr>
          <w:sz w:val="28"/>
          <w:szCs w:val="28"/>
          <w:lang w:val="uk-UA"/>
        </w:rPr>
        <w:t xml:space="preserve">що належать до комунальної власності </w:t>
      </w:r>
      <w:bookmarkStart w:id="4" w:name="24"/>
      <w:bookmarkEnd w:id="3"/>
      <w:r w:rsidR="00C53CBD">
        <w:rPr>
          <w:sz w:val="28"/>
          <w:szCs w:val="28"/>
          <w:lang w:val="uk-UA"/>
        </w:rPr>
        <w:t xml:space="preserve">Сумської міської </w:t>
      </w:r>
      <w:r w:rsidR="00C53CBD" w:rsidRPr="00031B56">
        <w:rPr>
          <w:sz w:val="28"/>
          <w:szCs w:val="28"/>
          <w:lang w:val="uk-UA"/>
        </w:rPr>
        <w:t>тер</w:t>
      </w:r>
      <w:r w:rsidR="00C53CBD">
        <w:rPr>
          <w:sz w:val="28"/>
          <w:szCs w:val="28"/>
          <w:lang w:val="uk-UA"/>
        </w:rPr>
        <w:t>иторіальної громади</w:t>
      </w:r>
      <w:r w:rsidR="00F60636" w:rsidRPr="00FA7DF7">
        <w:rPr>
          <w:sz w:val="28"/>
          <w:szCs w:val="28"/>
          <w:lang w:val="uk-UA"/>
        </w:rPr>
        <w:t>.</w:t>
      </w:r>
    </w:p>
    <w:p w:rsidR="00F60636" w:rsidRPr="00F60636" w:rsidRDefault="00F60636" w:rsidP="00F60636">
      <w:pPr>
        <w:ind w:firstLine="851"/>
        <w:jc w:val="both"/>
        <w:rPr>
          <w:color w:val="000000"/>
          <w:sz w:val="28"/>
          <w:szCs w:val="28"/>
          <w:lang w:val="uk-UA" w:eastAsia="uk-UA"/>
        </w:rPr>
      </w:pPr>
    </w:p>
    <w:p w:rsidR="00F60636" w:rsidRPr="00F60636" w:rsidRDefault="00F60636" w:rsidP="00F60636">
      <w:pPr>
        <w:ind w:firstLine="851"/>
        <w:jc w:val="center"/>
        <w:rPr>
          <w:b/>
          <w:color w:val="000000"/>
          <w:sz w:val="28"/>
          <w:szCs w:val="28"/>
          <w:lang w:val="uk-UA" w:eastAsia="uk-UA"/>
        </w:rPr>
      </w:pPr>
      <w:r w:rsidRPr="00F60636">
        <w:rPr>
          <w:b/>
          <w:color w:val="000000"/>
          <w:sz w:val="28"/>
          <w:szCs w:val="28"/>
          <w:lang w:val="uk-UA" w:eastAsia="uk-UA"/>
        </w:rPr>
        <w:t>ІІ. Складання та затвердження фінансового плану</w:t>
      </w:r>
    </w:p>
    <w:p w:rsidR="00F60636" w:rsidRPr="00F60636" w:rsidRDefault="00F60636" w:rsidP="00F60636">
      <w:pPr>
        <w:ind w:firstLine="851"/>
        <w:jc w:val="both"/>
        <w:rPr>
          <w:color w:val="000000"/>
          <w:sz w:val="28"/>
          <w:szCs w:val="28"/>
          <w:lang w:val="uk-UA" w:eastAsia="uk-UA"/>
        </w:rPr>
      </w:pPr>
    </w:p>
    <w:p w:rsidR="00F60636" w:rsidRPr="00F60636" w:rsidRDefault="00F60636" w:rsidP="00F60636">
      <w:pPr>
        <w:tabs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F60636">
        <w:rPr>
          <w:color w:val="000000"/>
          <w:sz w:val="28"/>
          <w:szCs w:val="28"/>
          <w:lang w:val="uk-UA" w:eastAsia="uk-UA"/>
        </w:rPr>
        <w:t xml:space="preserve">2.1. </w:t>
      </w:r>
      <w:r w:rsidRPr="00F60636">
        <w:rPr>
          <w:sz w:val="28"/>
          <w:szCs w:val="28"/>
          <w:lang w:val="uk-UA"/>
        </w:rPr>
        <w:t>Фінансовий план КНП складається</w:t>
      </w:r>
      <w:r w:rsidRPr="00F60636">
        <w:rPr>
          <w:sz w:val="28"/>
          <w:szCs w:val="28"/>
          <w:lang w:val="uk-UA" w:eastAsia="uk-UA"/>
        </w:rPr>
        <w:t xml:space="preserve"> за формою згідно з додатком 1 до цього Порядку </w:t>
      </w:r>
      <w:r w:rsidRPr="00F60636">
        <w:rPr>
          <w:sz w:val="28"/>
          <w:szCs w:val="28"/>
          <w:lang w:val="uk-UA"/>
        </w:rPr>
        <w:t xml:space="preserve">на кожен наступний рік з поквартальною розбивкою і відображає джерела формування коштів, </w:t>
      </w:r>
      <w:r w:rsidRPr="00F60636">
        <w:rPr>
          <w:color w:val="000000"/>
          <w:sz w:val="28"/>
          <w:szCs w:val="28"/>
          <w:lang w:val="uk-UA" w:eastAsia="uk-UA"/>
        </w:rPr>
        <w:t xml:space="preserve">обсяги надходжень, </w:t>
      </w:r>
      <w:r w:rsidRPr="00F60636">
        <w:rPr>
          <w:sz w:val="28"/>
          <w:szCs w:val="28"/>
          <w:lang w:val="uk-UA"/>
        </w:rPr>
        <w:t xml:space="preserve">напрямки їх використання з метою забезпечення діяльності і розвитку КНП, а також виконання його зобов’язань, </w:t>
      </w:r>
      <w:r w:rsidRPr="00F60636">
        <w:rPr>
          <w:color w:val="000000"/>
          <w:sz w:val="28"/>
          <w:szCs w:val="28"/>
          <w:lang w:val="uk-UA" w:eastAsia="uk-UA"/>
        </w:rPr>
        <w:t>включаючи зобов’язання щодо сплати податків та інших обов’язкових платежів до бюджетів та державних цільових фондів.</w:t>
      </w:r>
    </w:p>
    <w:p w:rsidR="004C1BA9" w:rsidRPr="00782720" w:rsidRDefault="00F60636" w:rsidP="004C1BA9">
      <w:pPr>
        <w:ind w:firstLine="851"/>
        <w:jc w:val="both"/>
        <w:rPr>
          <w:sz w:val="28"/>
          <w:szCs w:val="28"/>
          <w:lang w:val="uk-UA" w:eastAsia="uk-UA"/>
        </w:rPr>
      </w:pPr>
      <w:bookmarkStart w:id="5" w:name="2215"/>
      <w:bookmarkEnd w:id="4"/>
      <w:r w:rsidRPr="00683376">
        <w:rPr>
          <w:sz w:val="28"/>
          <w:szCs w:val="28"/>
          <w:lang w:val="uk-UA" w:eastAsia="uk-UA"/>
        </w:rPr>
        <w:t xml:space="preserve">2.2. </w:t>
      </w:r>
      <w:r w:rsidRPr="00683376">
        <w:rPr>
          <w:sz w:val="28"/>
          <w:szCs w:val="28"/>
          <w:lang w:val="uk-UA"/>
        </w:rPr>
        <w:t>Про</w:t>
      </w:r>
      <w:r w:rsidR="00683376">
        <w:rPr>
          <w:sz w:val="28"/>
          <w:szCs w:val="28"/>
          <w:lang w:val="uk-UA"/>
        </w:rPr>
        <w:t>є</w:t>
      </w:r>
      <w:r w:rsidRPr="00683376">
        <w:rPr>
          <w:sz w:val="28"/>
          <w:szCs w:val="28"/>
          <w:lang w:val="uk-UA"/>
        </w:rPr>
        <w:t>кт фінансового плану</w:t>
      </w:r>
      <w:r w:rsidR="004C1BA9" w:rsidRPr="00683376">
        <w:rPr>
          <w:sz w:val="28"/>
          <w:szCs w:val="28"/>
          <w:lang w:val="uk-UA"/>
        </w:rPr>
        <w:t xml:space="preserve"> </w:t>
      </w:r>
      <w:r w:rsidR="00456947" w:rsidRPr="00683376">
        <w:rPr>
          <w:sz w:val="28"/>
          <w:szCs w:val="28"/>
          <w:lang w:val="uk-UA"/>
        </w:rPr>
        <w:t xml:space="preserve">КНП </w:t>
      </w:r>
      <w:r w:rsidRPr="00683376">
        <w:rPr>
          <w:sz w:val="28"/>
          <w:szCs w:val="28"/>
          <w:lang w:val="uk-UA"/>
        </w:rPr>
        <w:t xml:space="preserve">готує та подає (у чотирьох примірниках на паперових носіях та в електронному вигляді) на погодження </w:t>
      </w:r>
      <w:r w:rsidR="00926954" w:rsidRPr="00683376">
        <w:rPr>
          <w:sz w:val="28"/>
          <w:szCs w:val="28"/>
          <w:lang w:val="uk-UA"/>
        </w:rPr>
        <w:t xml:space="preserve">до </w:t>
      </w:r>
      <w:r w:rsidRPr="00683376">
        <w:rPr>
          <w:sz w:val="28"/>
          <w:szCs w:val="28"/>
          <w:lang w:val="uk-UA"/>
        </w:rPr>
        <w:t xml:space="preserve">уповноваженого </w:t>
      </w:r>
      <w:r w:rsidR="005D340A" w:rsidRPr="00683376">
        <w:rPr>
          <w:sz w:val="28"/>
          <w:szCs w:val="28"/>
          <w:lang w:val="uk-UA"/>
        </w:rPr>
        <w:t xml:space="preserve">виконавчого </w:t>
      </w:r>
      <w:r w:rsidR="00926954" w:rsidRPr="00683376">
        <w:rPr>
          <w:sz w:val="28"/>
          <w:szCs w:val="28"/>
          <w:lang w:val="uk-UA"/>
        </w:rPr>
        <w:t>органу</w:t>
      </w:r>
      <w:r w:rsidR="004C1BA9" w:rsidRPr="00683376">
        <w:rPr>
          <w:sz w:val="28"/>
          <w:szCs w:val="28"/>
          <w:lang w:val="uk-UA"/>
        </w:rPr>
        <w:t xml:space="preserve"> </w:t>
      </w:r>
      <w:r w:rsidR="005D340A" w:rsidRPr="00683376">
        <w:rPr>
          <w:sz w:val="28"/>
          <w:szCs w:val="28"/>
          <w:lang w:val="uk-UA"/>
        </w:rPr>
        <w:t xml:space="preserve">управління </w:t>
      </w:r>
      <w:r w:rsidR="004C1BA9" w:rsidRPr="00683376">
        <w:rPr>
          <w:sz w:val="28"/>
          <w:szCs w:val="28"/>
          <w:lang w:val="uk-UA"/>
        </w:rPr>
        <w:t>Сумської міської ради</w:t>
      </w:r>
      <w:r w:rsidR="00E73CA6">
        <w:rPr>
          <w:sz w:val="28"/>
          <w:szCs w:val="28"/>
          <w:lang w:val="uk-UA"/>
        </w:rPr>
        <w:t>,</w:t>
      </w:r>
      <w:r w:rsidR="004C1BA9" w:rsidRPr="00683376">
        <w:rPr>
          <w:sz w:val="28"/>
          <w:szCs w:val="28"/>
          <w:lang w:val="uk-UA"/>
        </w:rPr>
        <w:t xml:space="preserve"> відповідно до </w:t>
      </w:r>
      <w:r w:rsidR="004C1BA9" w:rsidRPr="00782720">
        <w:rPr>
          <w:sz w:val="28"/>
          <w:szCs w:val="28"/>
          <w:lang w:val="uk-UA"/>
        </w:rPr>
        <w:t>підпорядкованості не пізніше 1</w:t>
      </w:r>
      <w:r w:rsidR="00683376" w:rsidRPr="00782720">
        <w:rPr>
          <w:sz w:val="28"/>
          <w:szCs w:val="28"/>
          <w:lang w:val="uk-UA"/>
        </w:rPr>
        <w:t>5</w:t>
      </w:r>
      <w:r w:rsidR="004C1BA9" w:rsidRPr="00782720">
        <w:rPr>
          <w:sz w:val="28"/>
          <w:szCs w:val="28"/>
          <w:lang w:val="uk-UA"/>
        </w:rPr>
        <w:t xml:space="preserve"> </w:t>
      </w:r>
      <w:r w:rsidR="00683376" w:rsidRPr="00782720">
        <w:rPr>
          <w:sz w:val="28"/>
          <w:szCs w:val="28"/>
          <w:lang w:val="uk-UA"/>
        </w:rPr>
        <w:t>липня</w:t>
      </w:r>
      <w:r w:rsidR="004C1BA9" w:rsidRPr="00782720">
        <w:rPr>
          <w:sz w:val="28"/>
          <w:szCs w:val="28"/>
          <w:lang w:val="uk-UA"/>
        </w:rPr>
        <w:t xml:space="preserve"> року, що передує плановому.</w:t>
      </w:r>
    </w:p>
    <w:p w:rsidR="00F60636" w:rsidRPr="00683376" w:rsidRDefault="00F60636" w:rsidP="00F60636">
      <w:pPr>
        <w:ind w:firstLine="851"/>
        <w:jc w:val="both"/>
        <w:rPr>
          <w:sz w:val="28"/>
          <w:szCs w:val="28"/>
          <w:lang w:val="uk-UA" w:eastAsia="uk-UA"/>
        </w:rPr>
      </w:pPr>
      <w:r w:rsidRPr="00782720">
        <w:rPr>
          <w:sz w:val="28"/>
          <w:szCs w:val="28"/>
          <w:lang w:val="uk-UA" w:eastAsia="uk-UA"/>
        </w:rPr>
        <w:t>До про</w:t>
      </w:r>
      <w:r w:rsidR="00683376" w:rsidRPr="00782720">
        <w:rPr>
          <w:sz w:val="28"/>
          <w:szCs w:val="28"/>
          <w:lang w:val="uk-UA" w:eastAsia="uk-UA"/>
        </w:rPr>
        <w:t>є</w:t>
      </w:r>
      <w:r w:rsidRPr="00782720">
        <w:rPr>
          <w:sz w:val="28"/>
          <w:szCs w:val="28"/>
          <w:lang w:val="uk-UA" w:eastAsia="uk-UA"/>
        </w:rPr>
        <w:t>кту фінансового плану КНП в паперовому та електронному вигляді додається:</w:t>
      </w:r>
    </w:p>
    <w:p w:rsidR="00B54BDC" w:rsidRPr="00683376" w:rsidRDefault="00B54BDC" w:rsidP="00B54BDC">
      <w:pPr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 w:rsidRPr="00683376">
        <w:rPr>
          <w:sz w:val="28"/>
          <w:szCs w:val="28"/>
          <w:lang w:val="uk-UA"/>
        </w:rPr>
        <w:t>баланс (звіт про фінансовий стан) підприємства за формою, визначеною Національним положенням (стандартом) бухгалтерського обліку 1 «Загальні вимоги до фінансової звітності», затвердженим наказом Міністерства фінансів України від 07.02.2013 року № 73, станом на 31 грудня минулого року та 30 червня року, в якому складається фінансовий план, з розшифруванням статей;</w:t>
      </w:r>
    </w:p>
    <w:p w:rsidR="00B54BDC" w:rsidRPr="00683376" w:rsidRDefault="00B54BDC" w:rsidP="00B54BDC">
      <w:pPr>
        <w:numPr>
          <w:ilvl w:val="0"/>
          <w:numId w:val="5"/>
        </w:numPr>
        <w:tabs>
          <w:tab w:val="left" w:pos="567"/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 w:rsidRPr="00683376">
        <w:rPr>
          <w:sz w:val="28"/>
          <w:szCs w:val="28"/>
          <w:lang w:val="uk-UA"/>
        </w:rPr>
        <w:lastRenderedPageBreak/>
        <w:t>звіт про фінансові результати (звіт про сукупний дохід) підприємства за формою, визначеною Національним положенням (стандартом) бухгалтерського обліку 1 «Загальні вимоги до фінансової звітності», затвердженим наказом Міністерства фінансів України від 07.02.2013 року № 73, станом на 31 грудня минулого року та 30 червня року;</w:t>
      </w:r>
    </w:p>
    <w:p w:rsidR="00B54BDC" w:rsidRPr="00683376" w:rsidRDefault="00B54BDC" w:rsidP="00B54BDC">
      <w:pPr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 w:rsidRPr="00683376">
        <w:rPr>
          <w:sz w:val="28"/>
          <w:szCs w:val="28"/>
          <w:lang w:val="uk-UA"/>
        </w:rPr>
        <w:t>звіт про рух грошових коштів за 12 місяців минулого року відповідно до Положення (стандарту) бухгалтерського обліку 4 «Звіт про рух грошових коштів»;</w:t>
      </w:r>
    </w:p>
    <w:p w:rsidR="00B54BDC" w:rsidRPr="00683376" w:rsidRDefault="008B7301" w:rsidP="00B54BDC">
      <w:pPr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683376">
        <w:rPr>
          <w:sz w:val="28"/>
          <w:szCs w:val="28"/>
          <w:lang w:val="uk-UA"/>
        </w:rPr>
        <w:t>пояснювальна записка до фінансового плану, яка містить обґрунтування показників фінансово-господарської діяльності та розвитку підприємства в поточному році та на плановий рік</w:t>
      </w:r>
      <w:r w:rsidR="00B54BDC" w:rsidRPr="00683376">
        <w:rPr>
          <w:sz w:val="28"/>
          <w:szCs w:val="28"/>
          <w:lang w:val="uk-UA"/>
        </w:rPr>
        <w:t xml:space="preserve"> з додаванням інформації:</w:t>
      </w:r>
    </w:p>
    <w:p w:rsidR="00B54BDC" w:rsidRPr="00683376" w:rsidRDefault="00B54BDC" w:rsidP="00B54BDC">
      <w:pPr>
        <w:tabs>
          <w:tab w:val="left" w:pos="1100"/>
        </w:tabs>
        <w:ind w:firstLine="709"/>
        <w:jc w:val="both"/>
        <w:rPr>
          <w:sz w:val="28"/>
          <w:szCs w:val="28"/>
          <w:lang w:val="uk-UA"/>
        </w:rPr>
      </w:pPr>
      <w:r w:rsidRPr="00683376">
        <w:rPr>
          <w:sz w:val="28"/>
          <w:szCs w:val="28"/>
          <w:lang w:val="uk-UA"/>
        </w:rPr>
        <w:t>- щодо розшифрування сум, які зазначені у рядках форм фінансового плану, у яких передбачено розшифрування відповідних показників;</w:t>
      </w:r>
    </w:p>
    <w:p w:rsidR="00B54BDC" w:rsidRPr="00683376" w:rsidRDefault="00B54BDC" w:rsidP="00B54BDC">
      <w:pPr>
        <w:tabs>
          <w:tab w:val="left" w:pos="1100"/>
        </w:tabs>
        <w:ind w:firstLine="709"/>
        <w:jc w:val="both"/>
        <w:rPr>
          <w:sz w:val="28"/>
          <w:szCs w:val="28"/>
          <w:lang w:val="uk-UA"/>
        </w:rPr>
      </w:pPr>
      <w:r w:rsidRPr="00683376">
        <w:rPr>
          <w:sz w:val="28"/>
          <w:szCs w:val="28"/>
          <w:lang w:val="uk-UA"/>
        </w:rPr>
        <w:t xml:space="preserve">- щодо причин зменшення доходу від </w:t>
      </w:r>
      <w:r w:rsidR="00E2213D" w:rsidRPr="00683376">
        <w:rPr>
          <w:sz w:val="28"/>
          <w:szCs w:val="28"/>
          <w:lang w:val="uk-UA"/>
        </w:rPr>
        <w:t xml:space="preserve">надання платних </w:t>
      </w:r>
      <w:r w:rsidRPr="00683376">
        <w:rPr>
          <w:sz w:val="28"/>
          <w:szCs w:val="28"/>
          <w:lang w:val="uk-UA"/>
        </w:rPr>
        <w:t>послуг, обсягу сплати податків, зборів (обов’язкових платежів) до бюджету порівняно з прогнозними показниками поточного року, а також збільшення фонду оплати праці в плановому році по</w:t>
      </w:r>
      <w:r w:rsidR="00E2213D" w:rsidRPr="00683376">
        <w:rPr>
          <w:sz w:val="28"/>
          <w:szCs w:val="28"/>
          <w:lang w:val="uk-UA"/>
        </w:rPr>
        <w:t>рівняно з планом поточного року</w:t>
      </w:r>
      <w:r w:rsidR="00683376">
        <w:rPr>
          <w:sz w:val="28"/>
          <w:szCs w:val="28"/>
          <w:lang w:val="uk-UA"/>
        </w:rPr>
        <w:t>.</w:t>
      </w:r>
    </w:p>
    <w:p w:rsidR="00F60636" w:rsidRPr="00F60636" w:rsidRDefault="00F60636" w:rsidP="00F60636">
      <w:pPr>
        <w:ind w:firstLine="851"/>
        <w:jc w:val="both"/>
        <w:rPr>
          <w:sz w:val="24"/>
          <w:szCs w:val="24"/>
          <w:u w:val="single"/>
          <w:lang w:val="uk-UA"/>
        </w:rPr>
      </w:pPr>
      <w:r w:rsidRPr="00683376">
        <w:rPr>
          <w:sz w:val="28"/>
          <w:szCs w:val="28"/>
          <w:lang w:val="uk-UA"/>
        </w:rPr>
        <w:t>У разі, якщо про</w:t>
      </w:r>
      <w:r w:rsidR="00683376">
        <w:rPr>
          <w:sz w:val="28"/>
          <w:szCs w:val="28"/>
          <w:lang w:val="uk-UA"/>
        </w:rPr>
        <w:t>є</w:t>
      </w:r>
      <w:r w:rsidRPr="00683376">
        <w:rPr>
          <w:sz w:val="28"/>
          <w:szCs w:val="28"/>
          <w:lang w:val="uk-UA"/>
        </w:rPr>
        <w:t>кт фінансового плану КНП не відповідає зазначеним</w:t>
      </w:r>
      <w:r w:rsidRPr="00F60636">
        <w:rPr>
          <w:sz w:val="28"/>
          <w:szCs w:val="28"/>
          <w:lang w:val="uk-UA"/>
        </w:rPr>
        <w:t xml:space="preserve"> вимогам, він вважається неподаним.</w:t>
      </w:r>
      <w:r w:rsidRPr="00F60636">
        <w:rPr>
          <w:sz w:val="24"/>
          <w:szCs w:val="24"/>
        </w:rPr>
        <w:fldChar w:fldCharType="begin"/>
      </w:r>
      <w:r w:rsidRPr="00F60636">
        <w:rPr>
          <w:sz w:val="24"/>
          <w:szCs w:val="24"/>
          <w:lang w:val="uk-UA"/>
        </w:rPr>
        <w:instrText xml:space="preserve"> </w:instrText>
      </w:r>
      <w:r w:rsidRPr="00F60636">
        <w:rPr>
          <w:sz w:val="24"/>
          <w:szCs w:val="24"/>
        </w:rPr>
        <w:instrText>HYPERLINK</w:instrText>
      </w:r>
      <w:r w:rsidRPr="00F60636">
        <w:rPr>
          <w:sz w:val="24"/>
          <w:szCs w:val="24"/>
          <w:lang w:val="uk-UA"/>
        </w:rPr>
        <w:instrText xml:space="preserve"> "</w:instrText>
      </w:r>
      <w:r w:rsidRPr="00F60636">
        <w:rPr>
          <w:sz w:val="24"/>
          <w:szCs w:val="24"/>
        </w:rPr>
        <w:instrText>http</w:instrText>
      </w:r>
      <w:r w:rsidRPr="00F60636">
        <w:rPr>
          <w:sz w:val="24"/>
          <w:szCs w:val="24"/>
          <w:lang w:val="uk-UA"/>
        </w:rPr>
        <w:instrText>://</w:instrText>
      </w:r>
      <w:r w:rsidRPr="00F60636">
        <w:rPr>
          <w:sz w:val="24"/>
          <w:szCs w:val="24"/>
        </w:rPr>
        <w:instrText>www</w:instrText>
      </w:r>
      <w:r w:rsidRPr="00F60636">
        <w:rPr>
          <w:sz w:val="24"/>
          <w:szCs w:val="24"/>
          <w:lang w:val="uk-UA"/>
        </w:rPr>
        <w:instrText>.</w:instrText>
      </w:r>
      <w:r w:rsidRPr="00F60636">
        <w:rPr>
          <w:sz w:val="24"/>
          <w:szCs w:val="24"/>
        </w:rPr>
        <w:instrText>vmr</w:instrText>
      </w:r>
      <w:r w:rsidRPr="00F60636">
        <w:rPr>
          <w:sz w:val="24"/>
          <w:szCs w:val="24"/>
          <w:lang w:val="uk-UA"/>
        </w:rPr>
        <w:instrText>.</w:instrText>
      </w:r>
      <w:r w:rsidRPr="00F60636">
        <w:rPr>
          <w:sz w:val="24"/>
          <w:szCs w:val="24"/>
        </w:rPr>
        <w:instrText>gov</w:instrText>
      </w:r>
      <w:r w:rsidRPr="00F60636">
        <w:rPr>
          <w:sz w:val="24"/>
          <w:szCs w:val="24"/>
          <w:lang w:val="uk-UA"/>
        </w:rPr>
        <w:instrText>.</w:instrText>
      </w:r>
      <w:r w:rsidRPr="00F60636">
        <w:rPr>
          <w:sz w:val="24"/>
          <w:szCs w:val="24"/>
        </w:rPr>
        <w:instrText>ua</w:instrText>
      </w:r>
      <w:r w:rsidRPr="00F60636">
        <w:rPr>
          <w:sz w:val="24"/>
          <w:szCs w:val="24"/>
          <w:lang w:val="uk-UA"/>
        </w:rPr>
        <w:instrText>/</w:instrText>
      </w:r>
      <w:r w:rsidRPr="00F60636">
        <w:rPr>
          <w:sz w:val="24"/>
          <w:szCs w:val="24"/>
        </w:rPr>
        <w:instrText>Docs</w:instrText>
      </w:r>
      <w:r w:rsidRPr="00F60636">
        <w:rPr>
          <w:sz w:val="24"/>
          <w:szCs w:val="24"/>
          <w:lang w:val="uk-UA"/>
        </w:rPr>
        <w:instrText>/</w:instrText>
      </w:r>
      <w:r w:rsidRPr="00F60636">
        <w:rPr>
          <w:sz w:val="24"/>
          <w:szCs w:val="24"/>
        </w:rPr>
        <w:instrText>CityCouncilDecisions</w:instrText>
      </w:r>
      <w:r w:rsidRPr="00F60636">
        <w:rPr>
          <w:sz w:val="24"/>
          <w:szCs w:val="24"/>
          <w:lang w:val="uk-UA"/>
        </w:rPr>
        <w:instrText>/2013/%</w:instrText>
      </w:r>
      <w:r w:rsidRPr="00F60636">
        <w:rPr>
          <w:sz w:val="24"/>
          <w:szCs w:val="24"/>
        </w:rPr>
        <w:instrText>E</w:instrText>
      </w:r>
      <w:r w:rsidRPr="00F60636">
        <w:rPr>
          <w:sz w:val="24"/>
          <w:szCs w:val="24"/>
          <w:lang w:val="uk-UA"/>
        </w:rPr>
        <w:instrText>2%84%961317%2021-06-2013%20%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0%9</w:instrText>
      </w:r>
      <w:r w:rsidRPr="00F60636">
        <w:rPr>
          <w:sz w:val="24"/>
          <w:szCs w:val="24"/>
        </w:rPr>
        <w:instrText>F</w:instrText>
      </w:r>
      <w:r w:rsidRPr="00F60636">
        <w:rPr>
          <w:sz w:val="24"/>
          <w:szCs w:val="24"/>
          <w:lang w:val="uk-UA"/>
        </w:rPr>
        <w:instrText>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1%80%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BE</w:instrText>
      </w:r>
      <w:r w:rsidRPr="00F60636">
        <w:rPr>
          <w:sz w:val="24"/>
          <w:szCs w:val="24"/>
          <w:lang w:val="uk-UA"/>
        </w:rPr>
        <w:instrText>%20%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</w:instrText>
      </w:r>
      <w:r w:rsidRPr="00F60636">
        <w:rPr>
          <w:sz w:val="24"/>
          <w:szCs w:val="24"/>
          <w:lang w:val="uk-UA"/>
        </w:rPr>
        <w:instrText>2%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BD</w:instrText>
      </w:r>
      <w:r w:rsidRPr="00F60636">
        <w:rPr>
          <w:sz w:val="24"/>
          <w:szCs w:val="24"/>
          <w:lang w:val="uk-UA"/>
        </w:rPr>
        <w:instrText>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</w:instrText>
      </w:r>
      <w:r w:rsidRPr="00F60636">
        <w:rPr>
          <w:sz w:val="24"/>
          <w:szCs w:val="24"/>
          <w:lang w:val="uk-UA"/>
        </w:rPr>
        <w:instrText>5%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1%81%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</w:instrText>
      </w:r>
      <w:r w:rsidRPr="00F60636">
        <w:rPr>
          <w:sz w:val="24"/>
          <w:szCs w:val="24"/>
          <w:lang w:val="uk-UA"/>
        </w:rPr>
        <w:instrText>5%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BD</w:instrText>
      </w:r>
      <w:r w:rsidRPr="00F60636">
        <w:rPr>
          <w:sz w:val="24"/>
          <w:szCs w:val="24"/>
          <w:lang w:val="uk-UA"/>
        </w:rPr>
        <w:instrText>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BD</w:instrText>
      </w:r>
      <w:r w:rsidRPr="00F60636">
        <w:rPr>
          <w:sz w:val="24"/>
          <w:szCs w:val="24"/>
          <w:lang w:val="uk-UA"/>
        </w:rPr>
        <w:instrText>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1%8</w:instrText>
      </w:r>
      <w:r w:rsidRPr="00F60636">
        <w:rPr>
          <w:sz w:val="24"/>
          <w:szCs w:val="24"/>
        </w:rPr>
        <w:instrText>F</w:instrText>
      </w:r>
      <w:r w:rsidRPr="00F60636">
        <w:rPr>
          <w:sz w:val="24"/>
          <w:szCs w:val="24"/>
          <w:lang w:val="uk-UA"/>
        </w:rPr>
        <w:instrText>%20%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</w:instrText>
      </w:r>
      <w:r w:rsidRPr="00F60636">
        <w:rPr>
          <w:sz w:val="24"/>
          <w:szCs w:val="24"/>
          <w:lang w:val="uk-UA"/>
        </w:rPr>
        <w:instrText>7%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BC</w:instrText>
      </w:r>
      <w:r w:rsidRPr="00F60636">
        <w:rPr>
          <w:sz w:val="24"/>
          <w:szCs w:val="24"/>
          <w:lang w:val="uk-UA"/>
        </w:rPr>
        <w:instrText>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1%96%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BD</w:instrText>
      </w:r>
      <w:r w:rsidRPr="00F60636">
        <w:rPr>
          <w:sz w:val="24"/>
          <w:szCs w:val="24"/>
          <w:lang w:val="uk-UA"/>
        </w:rPr>
        <w:instrText>%20%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1%82%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</w:instrText>
      </w:r>
      <w:r w:rsidRPr="00F60636">
        <w:rPr>
          <w:sz w:val="24"/>
          <w:szCs w:val="24"/>
          <w:lang w:val="uk-UA"/>
        </w:rPr>
        <w:instrText>0%20%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</w:instrText>
      </w:r>
      <w:r w:rsidRPr="00F60636">
        <w:rPr>
          <w:sz w:val="24"/>
          <w:szCs w:val="24"/>
          <w:lang w:val="uk-UA"/>
        </w:rPr>
        <w:instrText>4%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BE</w:instrText>
      </w:r>
      <w:r w:rsidRPr="00F60636">
        <w:rPr>
          <w:sz w:val="24"/>
          <w:szCs w:val="24"/>
          <w:lang w:val="uk-UA"/>
        </w:rPr>
        <w:instrText>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BF</w:instrText>
      </w:r>
      <w:r w:rsidRPr="00F60636">
        <w:rPr>
          <w:sz w:val="24"/>
          <w:szCs w:val="24"/>
          <w:lang w:val="uk-UA"/>
        </w:rPr>
        <w:instrText>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BE</w:instrText>
      </w:r>
      <w:r w:rsidRPr="00F60636">
        <w:rPr>
          <w:sz w:val="24"/>
          <w:szCs w:val="24"/>
          <w:lang w:val="uk-UA"/>
        </w:rPr>
        <w:instrText>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</w:instrText>
      </w:r>
      <w:r w:rsidRPr="00F60636">
        <w:rPr>
          <w:sz w:val="24"/>
          <w:szCs w:val="24"/>
          <w:lang w:val="uk-UA"/>
        </w:rPr>
        <w:instrText>2%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BD</w:instrText>
      </w:r>
      <w:r w:rsidRPr="00F60636">
        <w:rPr>
          <w:sz w:val="24"/>
          <w:szCs w:val="24"/>
          <w:lang w:val="uk-UA"/>
        </w:rPr>
        <w:instrText>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</w:instrText>
      </w:r>
      <w:r w:rsidRPr="00F60636">
        <w:rPr>
          <w:sz w:val="24"/>
          <w:szCs w:val="24"/>
          <w:lang w:val="uk-UA"/>
        </w:rPr>
        <w:instrText>5%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BD</w:instrText>
      </w:r>
      <w:r w:rsidRPr="00F60636">
        <w:rPr>
          <w:sz w:val="24"/>
          <w:szCs w:val="24"/>
          <w:lang w:val="uk-UA"/>
        </w:rPr>
        <w:instrText>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1%8</w:instrText>
      </w:r>
      <w:r w:rsidRPr="00F60636">
        <w:rPr>
          <w:sz w:val="24"/>
          <w:szCs w:val="24"/>
        </w:rPr>
        <w:instrText>C</w:instrText>
      </w:r>
      <w:r w:rsidRPr="00F60636">
        <w:rPr>
          <w:sz w:val="24"/>
          <w:szCs w:val="24"/>
          <w:lang w:val="uk-UA"/>
        </w:rPr>
        <w:instrText>%20%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</w:instrText>
      </w:r>
      <w:r w:rsidRPr="00F60636">
        <w:rPr>
          <w:sz w:val="24"/>
          <w:szCs w:val="24"/>
          <w:lang w:val="uk-UA"/>
        </w:rPr>
        <w:instrText>4%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BE</w:instrText>
      </w:r>
      <w:r w:rsidRPr="00F60636">
        <w:rPr>
          <w:sz w:val="24"/>
          <w:szCs w:val="24"/>
          <w:lang w:val="uk-UA"/>
        </w:rPr>
        <w:instrText>%20%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1%80%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1%96%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1%88%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</w:instrText>
      </w:r>
      <w:r w:rsidRPr="00F60636">
        <w:rPr>
          <w:sz w:val="24"/>
          <w:szCs w:val="24"/>
          <w:lang w:val="uk-UA"/>
        </w:rPr>
        <w:instrText>5%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BD</w:instrText>
      </w:r>
      <w:r w:rsidRPr="00F60636">
        <w:rPr>
          <w:sz w:val="24"/>
          <w:szCs w:val="24"/>
          <w:lang w:val="uk-UA"/>
        </w:rPr>
        <w:instrText>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BD</w:instrText>
      </w:r>
      <w:r w:rsidRPr="00F60636">
        <w:rPr>
          <w:sz w:val="24"/>
          <w:szCs w:val="24"/>
          <w:lang w:val="uk-UA"/>
        </w:rPr>
        <w:instrText>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1%8</w:instrText>
      </w:r>
      <w:r w:rsidRPr="00F60636">
        <w:rPr>
          <w:sz w:val="24"/>
          <w:szCs w:val="24"/>
        </w:rPr>
        <w:instrText>F</w:instrText>
      </w:r>
      <w:r w:rsidRPr="00F60636">
        <w:rPr>
          <w:sz w:val="24"/>
          <w:szCs w:val="24"/>
          <w:lang w:val="uk-UA"/>
        </w:rPr>
        <w:instrText>%20%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BC</w:instrText>
      </w:r>
      <w:r w:rsidRPr="00F60636">
        <w:rPr>
          <w:sz w:val="24"/>
          <w:szCs w:val="24"/>
          <w:lang w:val="uk-UA"/>
        </w:rPr>
        <w:instrText>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1%96%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1%81%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1%8</w:instrText>
      </w:r>
      <w:r w:rsidRPr="00F60636">
        <w:rPr>
          <w:sz w:val="24"/>
          <w:szCs w:val="24"/>
        </w:rPr>
        <w:instrText>C</w:instrText>
      </w:r>
      <w:r w:rsidRPr="00F60636">
        <w:rPr>
          <w:sz w:val="24"/>
          <w:szCs w:val="24"/>
          <w:lang w:val="uk-UA"/>
        </w:rPr>
        <w:instrText>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BA</w:instrText>
      </w:r>
      <w:r w:rsidRPr="00F60636">
        <w:rPr>
          <w:sz w:val="24"/>
          <w:szCs w:val="24"/>
          <w:lang w:val="uk-UA"/>
        </w:rPr>
        <w:instrText>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BE</w:instrText>
      </w:r>
      <w:r w:rsidRPr="00F60636">
        <w:rPr>
          <w:sz w:val="24"/>
          <w:szCs w:val="24"/>
          <w:lang w:val="uk-UA"/>
        </w:rPr>
        <w:instrText>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1%97%20%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1%80%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</w:instrText>
      </w:r>
      <w:r w:rsidRPr="00F60636">
        <w:rPr>
          <w:sz w:val="24"/>
          <w:szCs w:val="24"/>
          <w:lang w:val="uk-UA"/>
        </w:rPr>
        <w:instrText>4%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</w:instrText>
      </w:r>
      <w:r w:rsidRPr="00F60636">
        <w:rPr>
          <w:sz w:val="24"/>
          <w:szCs w:val="24"/>
          <w:lang w:val="uk-UA"/>
        </w:rPr>
        <w:instrText>8%20%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</w:instrText>
      </w:r>
      <w:r w:rsidRPr="00F60636">
        <w:rPr>
          <w:sz w:val="24"/>
          <w:szCs w:val="24"/>
          <w:lang w:val="uk-UA"/>
        </w:rPr>
        <w:instrText>2%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1%96%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0%</w:instrText>
      </w:r>
      <w:r w:rsidRPr="00F60636">
        <w:rPr>
          <w:sz w:val="24"/>
          <w:szCs w:val="24"/>
        </w:rPr>
        <w:instrText>B</w:instrText>
      </w:r>
      <w:r w:rsidRPr="00F60636">
        <w:rPr>
          <w:sz w:val="24"/>
          <w:szCs w:val="24"/>
          <w:lang w:val="uk-UA"/>
        </w:rPr>
        <w:instrText>4%2019%2006%202007%20%</w:instrText>
      </w:r>
      <w:r w:rsidRPr="00F60636">
        <w:rPr>
          <w:sz w:val="24"/>
          <w:szCs w:val="24"/>
        </w:rPr>
        <w:instrText>D</w:instrText>
      </w:r>
      <w:r w:rsidRPr="00F60636">
        <w:rPr>
          <w:sz w:val="24"/>
          <w:szCs w:val="24"/>
          <w:lang w:val="uk-UA"/>
        </w:rPr>
        <w:instrText>1%80.</w:instrText>
      </w:r>
      <w:r w:rsidRPr="00F60636">
        <w:rPr>
          <w:sz w:val="24"/>
          <w:szCs w:val="24"/>
        </w:rPr>
        <w:instrText>pdf</w:instrText>
      </w:r>
      <w:r w:rsidRPr="00F60636">
        <w:rPr>
          <w:sz w:val="24"/>
          <w:szCs w:val="24"/>
          <w:lang w:val="uk-UA"/>
        </w:rPr>
        <w:instrText>" \</w:instrText>
      </w:r>
      <w:r w:rsidRPr="00F60636">
        <w:rPr>
          <w:sz w:val="24"/>
          <w:szCs w:val="24"/>
        </w:rPr>
        <w:instrText>l</w:instrText>
      </w:r>
      <w:r w:rsidRPr="00F60636">
        <w:rPr>
          <w:sz w:val="24"/>
          <w:szCs w:val="24"/>
          <w:lang w:val="uk-UA"/>
        </w:rPr>
        <w:instrText xml:space="preserve"> "</w:instrText>
      </w:r>
      <w:r w:rsidRPr="00F60636">
        <w:rPr>
          <w:sz w:val="24"/>
          <w:szCs w:val="24"/>
        </w:rPr>
        <w:instrText>page</w:instrText>
      </w:r>
      <w:r w:rsidRPr="00F60636">
        <w:rPr>
          <w:sz w:val="24"/>
          <w:szCs w:val="24"/>
          <w:lang w:val="uk-UA"/>
        </w:rPr>
        <w:instrText>=1" \</w:instrText>
      </w:r>
      <w:r w:rsidRPr="00F60636">
        <w:rPr>
          <w:sz w:val="24"/>
          <w:szCs w:val="24"/>
        </w:rPr>
        <w:instrText>o</w:instrText>
      </w:r>
      <w:r w:rsidRPr="00F60636">
        <w:rPr>
          <w:sz w:val="24"/>
          <w:szCs w:val="24"/>
          <w:lang w:val="uk-UA"/>
        </w:rPr>
        <w:instrText xml:space="preserve"> "Страница 1" </w:instrText>
      </w:r>
      <w:r w:rsidRPr="00F60636">
        <w:rPr>
          <w:sz w:val="24"/>
          <w:szCs w:val="24"/>
        </w:rPr>
        <w:fldChar w:fldCharType="separate"/>
      </w:r>
    </w:p>
    <w:p w:rsidR="00F60636" w:rsidRPr="00F60636" w:rsidRDefault="00F60636" w:rsidP="00F60636">
      <w:pPr>
        <w:tabs>
          <w:tab w:val="left" w:pos="1134"/>
        </w:tabs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F60636">
        <w:rPr>
          <w:sz w:val="24"/>
          <w:szCs w:val="24"/>
        </w:rPr>
        <w:fldChar w:fldCharType="end"/>
      </w:r>
      <w:bookmarkStart w:id="6" w:name="2216"/>
      <w:bookmarkEnd w:id="5"/>
      <w:r w:rsidRPr="00F60636">
        <w:rPr>
          <w:sz w:val="28"/>
          <w:szCs w:val="28"/>
          <w:lang w:val="uk-UA" w:eastAsia="uk-UA"/>
        </w:rPr>
        <w:t xml:space="preserve">На фінансовому плані </w:t>
      </w:r>
      <w:r w:rsidRPr="00F60636">
        <w:rPr>
          <w:sz w:val="28"/>
          <w:szCs w:val="28"/>
          <w:lang w:val="uk-UA"/>
        </w:rPr>
        <w:t>КНП</w:t>
      </w:r>
      <w:r w:rsidRPr="00F60636">
        <w:rPr>
          <w:sz w:val="28"/>
          <w:szCs w:val="28"/>
          <w:lang w:val="uk-UA" w:eastAsia="uk-UA"/>
        </w:rPr>
        <w:t xml:space="preserve"> ставиться відмітка «Про</w:t>
      </w:r>
      <w:r w:rsidR="00683376">
        <w:rPr>
          <w:sz w:val="28"/>
          <w:szCs w:val="28"/>
          <w:lang w:val="uk-UA" w:eastAsia="uk-UA"/>
        </w:rPr>
        <w:t>є</w:t>
      </w:r>
      <w:r w:rsidRPr="00F60636">
        <w:rPr>
          <w:sz w:val="28"/>
          <w:szCs w:val="28"/>
          <w:lang w:val="uk-UA" w:eastAsia="uk-UA"/>
        </w:rPr>
        <w:t>кт».</w:t>
      </w:r>
    </w:p>
    <w:p w:rsidR="00F60636" w:rsidRPr="00F60636" w:rsidRDefault="00F60636" w:rsidP="00F60636">
      <w:pPr>
        <w:tabs>
          <w:tab w:val="left" w:pos="1134"/>
        </w:tabs>
        <w:ind w:firstLine="851"/>
        <w:contextualSpacing/>
        <w:jc w:val="both"/>
        <w:rPr>
          <w:sz w:val="28"/>
          <w:szCs w:val="28"/>
          <w:lang w:val="uk-UA" w:eastAsia="uk-UA"/>
        </w:rPr>
      </w:pPr>
      <w:bookmarkStart w:id="7" w:name="39"/>
      <w:bookmarkEnd w:id="6"/>
      <w:r w:rsidRPr="00F60636">
        <w:rPr>
          <w:sz w:val="28"/>
          <w:szCs w:val="28"/>
          <w:lang w:val="uk-UA" w:eastAsia="uk-UA"/>
        </w:rPr>
        <w:t xml:space="preserve">2.3. </w:t>
      </w:r>
      <w:r w:rsidRPr="00F60636">
        <w:rPr>
          <w:color w:val="000000"/>
          <w:sz w:val="28"/>
          <w:szCs w:val="28"/>
          <w:lang w:val="uk-UA" w:eastAsia="uk-UA"/>
        </w:rPr>
        <w:t>Уповноважений орган протягом 10 днів розглядає про</w:t>
      </w:r>
      <w:r w:rsidR="00683376">
        <w:rPr>
          <w:color w:val="000000"/>
          <w:sz w:val="28"/>
          <w:szCs w:val="28"/>
          <w:lang w:val="uk-UA" w:eastAsia="uk-UA"/>
        </w:rPr>
        <w:t>є</w:t>
      </w:r>
      <w:r w:rsidRPr="00F60636">
        <w:rPr>
          <w:color w:val="000000"/>
          <w:sz w:val="28"/>
          <w:szCs w:val="28"/>
          <w:lang w:val="uk-UA" w:eastAsia="uk-UA"/>
        </w:rPr>
        <w:t xml:space="preserve">кт річного фінансового плану КНП, </w:t>
      </w:r>
      <w:r w:rsidRPr="00F60636">
        <w:rPr>
          <w:sz w:val="28"/>
          <w:szCs w:val="28"/>
          <w:lang w:val="uk-UA"/>
        </w:rPr>
        <w:t xml:space="preserve">здійснює аналіз показників фінансово – господарської діяльності у поточному році та очікувані результати у наступному році, після цього </w:t>
      </w:r>
      <w:r w:rsidRPr="00F60636">
        <w:rPr>
          <w:color w:val="000000"/>
          <w:sz w:val="28"/>
          <w:szCs w:val="28"/>
          <w:lang w:val="uk-UA" w:eastAsia="uk-UA"/>
        </w:rPr>
        <w:t>приймає рішення про погодження або відхилення про</w:t>
      </w:r>
      <w:r w:rsidR="007D7E30">
        <w:rPr>
          <w:color w:val="000000"/>
          <w:sz w:val="28"/>
          <w:szCs w:val="28"/>
          <w:lang w:val="uk-UA" w:eastAsia="uk-UA"/>
        </w:rPr>
        <w:t>є</w:t>
      </w:r>
      <w:r w:rsidRPr="00F60636">
        <w:rPr>
          <w:color w:val="000000"/>
          <w:sz w:val="28"/>
          <w:szCs w:val="28"/>
          <w:lang w:val="uk-UA" w:eastAsia="uk-UA"/>
        </w:rPr>
        <w:t>кту фінансового плану.</w:t>
      </w:r>
      <w:bookmarkStart w:id="8" w:name="40"/>
      <w:bookmarkEnd w:id="7"/>
    </w:p>
    <w:p w:rsidR="00F60636" w:rsidRPr="00F60636" w:rsidRDefault="00F60636" w:rsidP="00F60636">
      <w:pPr>
        <w:tabs>
          <w:tab w:val="left" w:pos="1134"/>
        </w:tabs>
        <w:ind w:firstLine="708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 w:eastAsia="uk-UA"/>
        </w:rPr>
        <w:t xml:space="preserve">2.4. </w:t>
      </w:r>
      <w:r w:rsidR="007D7E30">
        <w:rPr>
          <w:color w:val="000000"/>
          <w:sz w:val="28"/>
          <w:szCs w:val="28"/>
          <w:lang w:val="uk-UA" w:eastAsia="uk-UA"/>
        </w:rPr>
        <w:t>У разі відхилення проє</w:t>
      </w:r>
      <w:r w:rsidRPr="00F60636">
        <w:rPr>
          <w:color w:val="000000"/>
          <w:sz w:val="28"/>
          <w:szCs w:val="28"/>
          <w:lang w:val="uk-UA" w:eastAsia="uk-UA"/>
        </w:rPr>
        <w:t>кту річного фінансового плану уповноважений орган управління зобов’язаний у письмовій формі повідомити КНП про підстави відхилення.</w:t>
      </w:r>
      <w:bookmarkStart w:id="9" w:name="42"/>
      <w:bookmarkEnd w:id="8"/>
    </w:p>
    <w:p w:rsidR="00F60636" w:rsidRPr="006C6B05" w:rsidRDefault="00F60636" w:rsidP="00F60636">
      <w:pPr>
        <w:tabs>
          <w:tab w:val="left" w:pos="1134"/>
        </w:tabs>
        <w:ind w:firstLine="708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F60636">
        <w:rPr>
          <w:color w:val="000000"/>
          <w:sz w:val="28"/>
          <w:szCs w:val="28"/>
          <w:lang w:val="uk-UA" w:eastAsia="uk-UA"/>
        </w:rPr>
        <w:t>2.5. У разі повернення про</w:t>
      </w:r>
      <w:r w:rsidR="00683376">
        <w:rPr>
          <w:color w:val="000000"/>
          <w:sz w:val="28"/>
          <w:szCs w:val="28"/>
          <w:lang w:val="uk-UA" w:eastAsia="uk-UA"/>
        </w:rPr>
        <w:t>є</w:t>
      </w:r>
      <w:r w:rsidRPr="00F60636">
        <w:rPr>
          <w:color w:val="000000"/>
          <w:sz w:val="28"/>
          <w:szCs w:val="28"/>
          <w:lang w:val="uk-UA" w:eastAsia="uk-UA"/>
        </w:rPr>
        <w:t xml:space="preserve">кту фінансового плану на доопрацювання КНП забезпечує його доопрацювання з урахуванням зауважень та подає на повторне погодження протягом 5 днів з дня надходження зауважень до </w:t>
      </w:r>
      <w:r w:rsidRPr="006C6B05">
        <w:rPr>
          <w:color w:val="000000"/>
          <w:sz w:val="28"/>
          <w:szCs w:val="28"/>
          <w:lang w:val="uk-UA" w:eastAsia="uk-UA"/>
        </w:rPr>
        <w:t>про</w:t>
      </w:r>
      <w:r w:rsidR="00683376" w:rsidRPr="006C6B05">
        <w:rPr>
          <w:color w:val="000000"/>
          <w:sz w:val="28"/>
          <w:szCs w:val="28"/>
          <w:lang w:val="uk-UA" w:eastAsia="uk-UA"/>
        </w:rPr>
        <w:t>є</w:t>
      </w:r>
      <w:r w:rsidRPr="006C6B05">
        <w:rPr>
          <w:color w:val="000000"/>
          <w:sz w:val="28"/>
          <w:szCs w:val="28"/>
          <w:lang w:val="uk-UA" w:eastAsia="uk-UA"/>
        </w:rPr>
        <w:t>кту.</w:t>
      </w:r>
    </w:p>
    <w:p w:rsidR="00F60636" w:rsidRPr="006C6B05" w:rsidRDefault="00F60636" w:rsidP="00F60636">
      <w:pPr>
        <w:ind w:firstLine="708"/>
        <w:contextualSpacing/>
        <w:jc w:val="both"/>
        <w:rPr>
          <w:sz w:val="28"/>
          <w:szCs w:val="28"/>
          <w:lang w:val="uk-UA" w:eastAsia="uk-UA"/>
        </w:rPr>
      </w:pPr>
      <w:r w:rsidRPr="006C6B05">
        <w:rPr>
          <w:sz w:val="28"/>
          <w:szCs w:val="28"/>
          <w:lang w:val="uk-UA" w:eastAsia="uk-UA"/>
        </w:rPr>
        <w:t xml:space="preserve">На фінансовому плані </w:t>
      </w:r>
      <w:r w:rsidRPr="006C6B05">
        <w:rPr>
          <w:color w:val="000000"/>
          <w:sz w:val="28"/>
          <w:szCs w:val="28"/>
          <w:lang w:val="uk-UA" w:eastAsia="uk-UA"/>
        </w:rPr>
        <w:t>КНП</w:t>
      </w:r>
      <w:r w:rsidRPr="006C6B05">
        <w:rPr>
          <w:sz w:val="28"/>
          <w:szCs w:val="28"/>
          <w:lang w:val="uk-UA" w:eastAsia="uk-UA"/>
        </w:rPr>
        <w:t xml:space="preserve"> ставиться відмітка «Уточнений».</w:t>
      </w:r>
    </w:p>
    <w:p w:rsidR="00F60636" w:rsidRPr="006C6B05" w:rsidRDefault="00F60636" w:rsidP="00F60636">
      <w:pPr>
        <w:tabs>
          <w:tab w:val="left" w:pos="993"/>
        </w:tabs>
        <w:ind w:firstLine="708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6C6B05">
        <w:rPr>
          <w:sz w:val="28"/>
          <w:szCs w:val="28"/>
          <w:lang w:val="uk-UA" w:eastAsia="uk-UA"/>
        </w:rPr>
        <w:t>2.6.</w:t>
      </w:r>
      <w:bookmarkStart w:id="10" w:name="47"/>
      <w:r w:rsidRPr="006C6B05">
        <w:rPr>
          <w:sz w:val="28"/>
          <w:szCs w:val="28"/>
          <w:lang w:val="uk-UA" w:eastAsia="uk-UA"/>
        </w:rPr>
        <w:t xml:space="preserve"> </w:t>
      </w:r>
      <w:r w:rsidRPr="006C6B05">
        <w:rPr>
          <w:sz w:val="28"/>
          <w:szCs w:val="28"/>
          <w:lang w:val="uk-UA"/>
        </w:rPr>
        <w:t xml:space="preserve">За результатами аналізу </w:t>
      </w:r>
      <w:r w:rsidRPr="006C6B05">
        <w:rPr>
          <w:color w:val="000000"/>
          <w:sz w:val="28"/>
          <w:szCs w:val="28"/>
          <w:lang w:val="uk-UA" w:eastAsia="uk-UA"/>
        </w:rPr>
        <w:t xml:space="preserve">уповноважений орган управління </w:t>
      </w:r>
      <w:r w:rsidRPr="006C6B05">
        <w:rPr>
          <w:color w:val="000000"/>
          <w:sz w:val="28"/>
          <w:szCs w:val="28"/>
          <w:lang w:eastAsia="uk-UA"/>
        </w:rPr>
        <w:t xml:space="preserve">до </w:t>
      </w:r>
      <w:r w:rsidR="00683376" w:rsidRPr="006C6B05">
        <w:rPr>
          <w:color w:val="000000"/>
          <w:sz w:val="28"/>
          <w:szCs w:val="28"/>
          <w:lang w:val="uk-UA" w:eastAsia="uk-UA"/>
        </w:rPr>
        <w:t>1</w:t>
      </w:r>
      <w:r w:rsidR="005C4ECB" w:rsidRPr="006C6B05">
        <w:rPr>
          <w:color w:val="000000"/>
          <w:sz w:val="28"/>
          <w:szCs w:val="28"/>
          <w:lang w:val="uk-UA" w:eastAsia="uk-UA"/>
        </w:rPr>
        <w:t xml:space="preserve"> </w:t>
      </w:r>
      <w:r w:rsidR="00E17B48" w:rsidRPr="006C6B05">
        <w:rPr>
          <w:color w:val="000000"/>
          <w:sz w:val="28"/>
          <w:szCs w:val="28"/>
          <w:lang w:val="uk-UA" w:eastAsia="uk-UA"/>
        </w:rPr>
        <w:t>серпня</w:t>
      </w:r>
      <w:r w:rsidRPr="006C6B05">
        <w:rPr>
          <w:color w:val="000000"/>
          <w:sz w:val="28"/>
          <w:szCs w:val="28"/>
          <w:lang w:eastAsia="uk-UA"/>
        </w:rPr>
        <w:t xml:space="preserve"> року, </w:t>
      </w:r>
      <w:proofErr w:type="spellStart"/>
      <w:r w:rsidRPr="006C6B05">
        <w:rPr>
          <w:color w:val="000000"/>
          <w:sz w:val="28"/>
          <w:szCs w:val="28"/>
          <w:lang w:eastAsia="uk-UA"/>
        </w:rPr>
        <w:t>що</w:t>
      </w:r>
      <w:proofErr w:type="spellEnd"/>
      <w:r w:rsidRPr="006C6B0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C6B05">
        <w:rPr>
          <w:color w:val="000000"/>
          <w:sz w:val="28"/>
          <w:szCs w:val="28"/>
          <w:lang w:eastAsia="uk-UA"/>
        </w:rPr>
        <w:t>передує</w:t>
      </w:r>
      <w:proofErr w:type="spellEnd"/>
      <w:r w:rsidRPr="006C6B05">
        <w:rPr>
          <w:color w:val="000000"/>
          <w:sz w:val="28"/>
          <w:szCs w:val="28"/>
          <w:lang w:eastAsia="uk-UA"/>
        </w:rPr>
        <w:t xml:space="preserve"> плановому, </w:t>
      </w:r>
      <w:r w:rsidR="00E17B48" w:rsidRPr="006C6B05">
        <w:rPr>
          <w:sz w:val="28"/>
          <w:szCs w:val="28"/>
          <w:lang w:val="uk-UA"/>
        </w:rPr>
        <w:t>подає перевірений проє</w:t>
      </w:r>
      <w:r w:rsidRPr="006C6B05">
        <w:rPr>
          <w:sz w:val="28"/>
          <w:szCs w:val="28"/>
          <w:lang w:val="uk-UA"/>
        </w:rPr>
        <w:t xml:space="preserve">кт фінансового плану з відміткою «Погоджено» </w:t>
      </w:r>
      <w:r w:rsidRPr="006C6B05">
        <w:rPr>
          <w:color w:val="000000"/>
          <w:sz w:val="28"/>
          <w:szCs w:val="28"/>
          <w:lang w:val="uk-UA" w:eastAsia="uk-UA"/>
        </w:rPr>
        <w:t xml:space="preserve">на погодження до </w:t>
      </w:r>
      <w:r w:rsidR="005C4ECB" w:rsidRPr="006C6B05">
        <w:rPr>
          <w:sz w:val="28"/>
          <w:szCs w:val="28"/>
          <w:lang w:val="uk-UA"/>
        </w:rPr>
        <w:t>Управління внутрішнього контролю та аудиту Сумської міської ради</w:t>
      </w:r>
      <w:r w:rsidRPr="006C6B05">
        <w:rPr>
          <w:color w:val="000000"/>
          <w:sz w:val="28"/>
          <w:szCs w:val="28"/>
          <w:lang w:val="uk-UA" w:eastAsia="uk-UA"/>
        </w:rPr>
        <w:t>.</w:t>
      </w:r>
    </w:p>
    <w:p w:rsidR="00F60636" w:rsidRPr="00F60636" w:rsidRDefault="00F60636" w:rsidP="00F60636">
      <w:pPr>
        <w:tabs>
          <w:tab w:val="left" w:pos="700"/>
          <w:tab w:val="left" w:pos="900"/>
        </w:tabs>
        <w:ind w:firstLine="708"/>
        <w:jc w:val="both"/>
        <w:rPr>
          <w:sz w:val="28"/>
          <w:szCs w:val="28"/>
          <w:lang w:val="uk-UA"/>
        </w:rPr>
      </w:pPr>
      <w:r w:rsidRPr="006C6B05">
        <w:rPr>
          <w:sz w:val="28"/>
          <w:szCs w:val="28"/>
          <w:lang w:val="uk-UA"/>
        </w:rPr>
        <w:t xml:space="preserve">2.7. </w:t>
      </w:r>
      <w:r w:rsidR="00E17B48" w:rsidRPr="006C6B05">
        <w:rPr>
          <w:sz w:val="28"/>
          <w:szCs w:val="28"/>
          <w:lang w:val="uk-UA"/>
        </w:rPr>
        <w:t>Управління внутрішнього контролю та аудиту Сумської</w:t>
      </w:r>
      <w:r w:rsidR="00E17B48" w:rsidRPr="00E17B48">
        <w:rPr>
          <w:sz w:val="28"/>
          <w:szCs w:val="28"/>
          <w:lang w:val="uk-UA"/>
        </w:rPr>
        <w:t xml:space="preserve"> міської ради</w:t>
      </w:r>
      <w:r w:rsidRPr="00F60636">
        <w:rPr>
          <w:sz w:val="28"/>
          <w:szCs w:val="28"/>
          <w:lang w:val="uk-UA"/>
        </w:rPr>
        <w:t xml:space="preserve"> </w:t>
      </w:r>
      <w:r w:rsidRPr="00E17B48">
        <w:rPr>
          <w:sz w:val="28"/>
          <w:szCs w:val="28"/>
          <w:lang w:val="uk-UA"/>
        </w:rPr>
        <w:t>після надходження про</w:t>
      </w:r>
      <w:r w:rsidR="00E17B48" w:rsidRPr="00E17B48">
        <w:rPr>
          <w:sz w:val="28"/>
          <w:szCs w:val="28"/>
          <w:lang w:val="uk-UA"/>
        </w:rPr>
        <w:t>є</w:t>
      </w:r>
      <w:r w:rsidRPr="00E17B48">
        <w:rPr>
          <w:sz w:val="28"/>
          <w:szCs w:val="28"/>
          <w:lang w:val="uk-UA"/>
        </w:rPr>
        <w:t xml:space="preserve">кту фінансового плану </w:t>
      </w:r>
      <w:r w:rsidRPr="00E17B48">
        <w:rPr>
          <w:color w:val="000000"/>
          <w:sz w:val="28"/>
          <w:szCs w:val="28"/>
          <w:lang w:val="uk-UA" w:eastAsia="uk-UA"/>
        </w:rPr>
        <w:t>КНП</w:t>
      </w:r>
      <w:r w:rsidRPr="00E17B48">
        <w:rPr>
          <w:sz w:val="28"/>
          <w:szCs w:val="28"/>
          <w:lang w:val="uk-UA"/>
        </w:rPr>
        <w:t xml:space="preserve"> опрацьовує матеріали протягом 1</w:t>
      </w:r>
      <w:r w:rsidR="005C4ECB" w:rsidRPr="00E17B48">
        <w:rPr>
          <w:sz w:val="28"/>
          <w:szCs w:val="28"/>
          <w:lang w:val="uk-UA"/>
        </w:rPr>
        <w:t>5</w:t>
      </w:r>
      <w:r w:rsidRPr="00E17B48">
        <w:rPr>
          <w:sz w:val="28"/>
          <w:szCs w:val="28"/>
          <w:lang w:val="uk-UA"/>
        </w:rPr>
        <w:t xml:space="preserve"> днів та приймає рішення щодо погодження або повернення про</w:t>
      </w:r>
      <w:r w:rsidR="00E17B48">
        <w:rPr>
          <w:sz w:val="28"/>
          <w:szCs w:val="28"/>
          <w:lang w:val="uk-UA"/>
        </w:rPr>
        <w:t>є</w:t>
      </w:r>
      <w:r w:rsidRPr="00E17B48">
        <w:rPr>
          <w:sz w:val="28"/>
          <w:szCs w:val="28"/>
          <w:lang w:val="uk-UA"/>
        </w:rPr>
        <w:t>кту</w:t>
      </w:r>
      <w:r w:rsidRPr="00F60636">
        <w:rPr>
          <w:sz w:val="28"/>
          <w:szCs w:val="28"/>
          <w:lang w:val="uk-UA"/>
        </w:rPr>
        <w:t xml:space="preserve"> фінансового плану </w:t>
      </w:r>
      <w:r w:rsidRPr="00F60636">
        <w:rPr>
          <w:color w:val="000000"/>
          <w:sz w:val="28"/>
          <w:szCs w:val="28"/>
          <w:lang w:val="uk-UA" w:eastAsia="uk-UA"/>
        </w:rPr>
        <w:t>КНП</w:t>
      </w:r>
      <w:r w:rsidRPr="00F60636">
        <w:rPr>
          <w:sz w:val="28"/>
          <w:szCs w:val="28"/>
          <w:lang w:val="uk-UA"/>
        </w:rPr>
        <w:t xml:space="preserve"> на доопрацювання.</w:t>
      </w:r>
    </w:p>
    <w:p w:rsidR="00F60636" w:rsidRPr="00F60636" w:rsidRDefault="00F60636" w:rsidP="00F60636">
      <w:pPr>
        <w:ind w:firstLine="708"/>
        <w:jc w:val="both"/>
        <w:rPr>
          <w:sz w:val="28"/>
          <w:szCs w:val="28"/>
          <w:lang w:val="uk-UA"/>
        </w:rPr>
      </w:pPr>
      <w:r w:rsidRPr="00F60636">
        <w:rPr>
          <w:sz w:val="28"/>
          <w:szCs w:val="28"/>
          <w:lang w:val="uk-UA"/>
        </w:rPr>
        <w:t>У разі повернення про</w:t>
      </w:r>
      <w:r w:rsidR="00E17B48">
        <w:rPr>
          <w:sz w:val="28"/>
          <w:szCs w:val="28"/>
          <w:lang w:val="uk-UA"/>
        </w:rPr>
        <w:t>є</w:t>
      </w:r>
      <w:r w:rsidRPr="00F60636">
        <w:rPr>
          <w:sz w:val="28"/>
          <w:szCs w:val="28"/>
          <w:lang w:val="uk-UA"/>
        </w:rPr>
        <w:t xml:space="preserve">кту фінансового плану </w:t>
      </w:r>
      <w:r w:rsidRPr="00F60636">
        <w:rPr>
          <w:color w:val="000000"/>
          <w:sz w:val="28"/>
          <w:szCs w:val="28"/>
          <w:lang w:val="uk-UA" w:eastAsia="uk-UA"/>
        </w:rPr>
        <w:t>КНП</w:t>
      </w:r>
      <w:r w:rsidRPr="00F60636">
        <w:rPr>
          <w:sz w:val="28"/>
          <w:szCs w:val="28"/>
          <w:lang w:val="uk-UA"/>
        </w:rPr>
        <w:t xml:space="preserve"> на доопрацювання, </w:t>
      </w:r>
      <w:r w:rsidRPr="00F60636">
        <w:rPr>
          <w:color w:val="000000"/>
          <w:sz w:val="28"/>
          <w:szCs w:val="28"/>
          <w:lang w:val="uk-UA" w:eastAsia="uk-UA"/>
        </w:rPr>
        <w:t>уповноважений орган управління</w:t>
      </w:r>
      <w:r w:rsidRPr="00F60636">
        <w:rPr>
          <w:sz w:val="28"/>
          <w:szCs w:val="28"/>
          <w:lang w:val="uk-UA"/>
        </w:rPr>
        <w:t xml:space="preserve"> протягом 7 днів з дня надходження про</w:t>
      </w:r>
      <w:r w:rsidR="00E17B48">
        <w:rPr>
          <w:sz w:val="28"/>
          <w:szCs w:val="28"/>
          <w:lang w:val="uk-UA"/>
        </w:rPr>
        <w:t>є</w:t>
      </w:r>
      <w:r w:rsidRPr="00F60636">
        <w:rPr>
          <w:sz w:val="28"/>
          <w:szCs w:val="28"/>
          <w:lang w:val="uk-UA"/>
        </w:rPr>
        <w:t xml:space="preserve">кту забезпечує його доопрацювання з урахуванням зауважень і подає на повторне погодження до </w:t>
      </w:r>
      <w:r w:rsidR="005C4ECB">
        <w:rPr>
          <w:sz w:val="28"/>
          <w:szCs w:val="28"/>
          <w:lang w:val="uk-UA"/>
        </w:rPr>
        <w:t>Управління внутрішнього контролю та аудиту</w:t>
      </w:r>
      <w:r w:rsidR="005C4ECB" w:rsidRPr="00DC078D">
        <w:rPr>
          <w:sz w:val="28"/>
          <w:szCs w:val="28"/>
          <w:lang w:val="uk-UA"/>
        </w:rPr>
        <w:t xml:space="preserve"> Сумської міської ради</w:t>
      </w:r>
      <w:r w:rsidRPr="00F60636">
        <w:rPr>
          <w:sz w:val="28"/>
          <w:szCs w:val="28"/>
          <w:lang w:val="uk-UA"/>
        </w:rPr>
        <w:t>.</w:t>
      </w:r>
    </w:p>
    <w:p w:rsidR="00F60636" w:rsidRPr="00F60636" w:rsidRDefault="005C4ECB" w:rsidP="00F6063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Управління внутрішнього контролю та аудиту</w:t>
      </w:r>
      <w:r w:rsidRPr="00DC078D">
        <w:rPr>
          <w:sz w:val="28"/>
          <w:szCs w:val="28"/>
          <w:lang w:val="uk-UA"/>
        </w:rPr>
        <w:t xml:space="preserve"> Сумської міської ради</w:t>
      </w:r>
      <w:r w:rsidR="00F60636" w:rsidRPr="00F60636">
        <w:rPr>
          <w:sz w:val="28"/>
          <w:szCs w:val="28"/>
          <w:lang w:val="uk-UA"/>
        </w:rPr>
        <w:t xml:space="preserve"> з відміткою «Погоджено» передає про</w:t>
      </w:r>
      <w:r w:rsidR="00E17B48">
        <w:rPr>
          <w:sz w:val="28"/>
          <w:szCs w:val="28"/>
          <w:lang w:val="uk-UA"/>
        </w:rPr>
        <w:t>є</w:t>
      </w:r>
      <w:r w:rsidR="00F60636" w:rsidRPr="00F60636">
        <w:rPr>
          <w:sz w:val="28"/>
          <w:szCs w:val="28"/>
          <w:lang w:val="uk-UA"/>
        </w:rPr>
        <w:t xml:space="preserve">кт фінансового плану </w:t>
      </w:r>
      <w:r w:rsidR="00F60636" w:rsidRPr="00F60636">
        <w:rPr>
          <w:color w:val="000000"/>
          <w:sz w:val="28"/>
          <w:szCs w:val="28"/>
          <w:lang w:val="uk-UA" w:eastAsia="uk-UA"/>
        </w:rPr>
        <w:t>уповноваженому органу управління</w:t>
      </w:r>
      <w:r w:rsidR="00F60636" w:rsidRPr="00F60636">
        <w:rPr>
          <w:sz w:val="28"/>
          <w:szCs w:val="28"/>
          <w:lang w:val="uk-UA"/>
        </w:rPr>
        <w:t>.</w:t>
      </w:r>
    </w:p>
    <w:p w:rsidR="001F2D08" w:rsidRPr="002A1595" w:rsidRDefault="00F60636" w:rsidP="001F2D08">
      <w:pPr>
        <w:ind w:firstLine="709"/>
        <w:jc w:val="both"/>
        <w:rPr>
          <w:sz w:val="28"/>
          <w:szCs w:val="28"/>
          <w:lang w:val="uk-UA"/>
        </w:rPr>
      </w:pPr>
      <w:r w:rsidRPr="002A1595">
        <w:rPr>
          <w:sz w:val="28"/>
          <w:szCs w:val="28"/>
          <w:lang w:val="uk-UA"/>
        </w:rPr>
        <w:t xml:space="preserve">2.8. </w:t>
      </w:r>
      <w:r w:rsidR="001F2D08" w:rsidRPr="002A1595">
        <w:rPr>
          <w:sz w:val="28"/>
          <w:szCs w:val="28"/>
          <w:lang w:val="uk-UA"/>
        </w:rPr>
        <w:t>Уповноважений орган міської ради в термін до 25 серпня року, що передує плановому, готує проект рішення виконавчого комітету Сумської міської ради про затвердження фінансового плану підприємства і виносить на розгляд виконавчого комітету Сумської міської ради.</w:t>
      </w:r>
    </w:p>
    <w:p w:rsidR="001F2D08" w:rsidRPr="002A1595" w:rsidRDefault="001F2D08" w:rsidP="001F2D08">
      <w:pPr>
        <w:ind w:firstLine="709"/>
        <w:jc w:val="both"/>
        <w:rPr>
          <w:sz w:val="28"/>
          <w:szCs w:val="28"/>
          <w:lang w:val="uk-UA"/>
        </w:rPr>
      </w:pPr>
      <w:r w:rsidRPr="002A1595">
        <w:rPr>
          <w:sz w:val="28"/>
          <w:szCs w:val="28"/>
          <w:lang w:val="uk-UA"/>
        </w:rPr>
        <w:t>Після затвердження фінансового плану підприємства уповноважений орган надає його копію протягом 5 робочих днів Управлінню внутрішнього контролю та аудиту Сумської міської ради в паперовому та електронному вигляді.</w:t>
      </w:r>
    </w:p>
    <w:p w:rsidR="00F60636" w:rsidRPr="00F60636" w:rsidRDefault="00F60636" w:rsidP="00F60636">
      <w:pPr>
        <w:tabs>
          <w:tab w:val="left" w:pos="1134"/>
        </w:tabs>
        <w:ind w:firstLine="708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2A1595">
        <w:rPr>
          <w:sz w:val="28"/>
          <w:szCs w:val="28"/>
          <w:lang w:val="uk-UA" w:eastAsia="uk-UA"/>
        </w:rPr>
        <w:t xml:space="preserve">2.9. </w:t>
      </w:r>
      <w:r w:rsidRPr="002A1595">
        <w:rPr>
          <w:color w:val="000000"/>
          <w:sz w:val="28"/>
          <w:szCs w:val="28"/>
          <w:lang w:val="uk-UA" w:eastAsia="uk-UA"/>
        </w:rPr>
        <w:t>Контроль за своєчасним складанням фінансових планів КНП, а також за</w:t>
      </w:r>
      <w:r w:rsidRPr="00F60636">
        <w:rPr>
          <w:color w:val="000000"/>
          <w:sz w:val="28"/>
          <w:szCs w:val="28"/>
          <w:lang w:val="uk-UA" w:eastAsia="uk-UA"/>
        </w:rPr>
        <w:t xml:space="preserve"> виконанням показників затверджених фінансових планів, здійснює</w:t>
      </w:r>
      <w:r w:rsidRPr="00F60636">
        <w:rPr>
          <w:sz w:val="28"/>
          <w:szCs w:val="28"/>
          <w:lang w:val="uk-UA"/>
        </w:rPr>
        <w:t xml:space="preserve"> уповноважений орган управління</w:t>
      </w:r>
      <w:r w:rsidRPr="00F60636">
        <w:rPr>
          <w:color w:val="000000"/>
          <w:sz w:val="28"/>
          <w:szCs w:val="28"/>
          <w:lang w:val="uk-UA" w:eastAsia="uk-UA"/>
        </w:rPr>
        <w:t>.</w:t>
      </w:r>
    </w:p>
    <w:p w:rsidR="00F60636" w:rsidRPr="006C6B05" w:rsidRDefault="00F60636" w:rsidP="00F60636">
      <w:pPr>
        <w:tabs>
          <w:tab w:val="left" w:pos="1134"/>
        </w:tabs>
        <w:ind w:firstLine="708"/>
        <w:contextualSpacing/>
        <w:jc w:val="both"/>
        <w:rPr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 w:eastAsia="uk-UA"/>
        </w:rPr>
        <w:t xml:space="preserve">2.10. Персональну відповідальність за належну підготовку та складання фінансового плану, </w:t>
      </w:r>
      <w:r w:rsidRPr="00F60636">
        <w:rPr>
          <w:sz w:val="28"/>
          <w:szCs w:val="28"/>
          <w:lang w:val="uk-UA"/>
        </w:rPr>
        <w:t xml:space="preserve">своєчасне подання на затвердження, </w:t>
      </w:r>
      <w:r w:rsidRPr="00F60636">
        <w:rPr>
          <w:sz w:val="28"/>
          <w:szCs w:val="28"/>
          <w:lang w:val="uk-UA" w:eastAsia="uk-UA"/>
        </w:rPr>
        <w:t>обґрунтованість планових показників, достовірність звітних показників,</w:t>
      </w:r>
      <w:r w:rsidRPr="00F60636">
        <w:rPr>
          <w:sz w:val="28"/>
          <w:szCs w:val="28"/>
          <w:lang w:val="uk-UA"/>
        </w:rPr>
        <w:t xml:space="preserve"> забезпечення виконання фінансових </w:t>
      </w:r>
      <w:r w:rsidRPr="006C6B05">
        <w:rPr>
          <w:sz w:val="28"/>
          <w:szCs w:val="28"/>
          <w:lang w:val="uk-UA"/>
        </w:rPr>
        <w:t>планів</w:t>
      </w:r>
      <w:r w:rsidRPr="006C6B05">
        <w:rPr>
          <w:sz w:val="28"/>
          <w:szCs w:val="28"/>
          <w:lang w:val="uk-UA" w:eastAsia="uk-UA"/>
        </w:rPr>
        <w:t xml:space="preserve"> несе керівник КНП</w:t>
      </w:r>
      <w:r w:rsidR="00E73CA6">
        <w:rPr>
          <w:sz w:val="28"/>
          <w:szCs w:val="28"/>
          <w:lang w:val="uk-UA" w:eastAsia="uk-UA"/>
        </w:rPr>
        <w:t>,</w:t>
      </w:r>
      <w:r w:rsidRPr="006C6B05">
        <w:rPr>
          <w:sz w:val="28"/>
          <w:szCs w:val="28"/>
          <w:lang w:val="uk-UA" w:eastAsia="uk-UA"/>
        </w:rPr>
        <w:t xml:space="preserve"> згідно з укладеним контрактом.</w:t>
      </w:r>
    </w:p>
    <w:p w:rsidR="00F60636" w:rsidRPr="006C6B05" w:rsidRDefault="00F60636" w:rsidP="00F60636">
      <w:pPr>
        <w:tabs>
          <w:tab w:val="left" w:pos="1134"/>
        </w:tabs>
        <w:ind w:firstLine="708"/>
        <w:contextualSpacing/>
        <w:jc w:val="both"/>
        <w:rPr>
          <w:sz w:val="28"/>
          <w:szCs w:val="28"/>
          <w:lang w:val="uk-UA" w:eastAsia="uk-UA"/>
        </w:rPr>
      </w:pPr>
      <w:r w:rsidRPr="006C6B05">
        <w:rPr>
          <w:sz w:val="28"/>
          <w:szCs w:val="28"/>
          <w:lang w:val="uk-UA" w:eastAsia="uk-UA"/>
        </w:rPr>
        <w:t xml:space="preserve">2.11. Граничний термін затвердження фінансового плану вважати </w:t>
      </w:r>
      <w:r w:rsidR="00C567C6" w:rsidRPr="006C6B05">
        <w:rPr>
          <w:sz w:val="28"/>
          <w:szCs w:val="28"/>
          <w:lang w:val="uk-UA"/>
        </w:rPr>
        <w:t>01</w:t>
      </w:r>
      <w:r w:rsidRPr="006C6B05">
        <w:rPr>
          <w:sz w:val="28"/>
          <w:szCs w:val="28"/>
          <w:lang w:val="uk-UA"/>
        </w:rPr>
        <w:t xml:space="preserve"> </w:t>
      </w:r>
      <w:r w:rsidR="00C567C6" w:rsidRPr="006C6B05">
        <w:rPr>
          <w:sz w:val="28"/>
          <w:szCs w:val="28"/>
          <w:lang w:val="uk-UA"/>
        </w:rPr>
        <w:t>вересня</w:t>
      </w:r>
      <w:r w:rsidRPr="006C6B05">
        <w:rPr>
          <w:sz w:val="28"/>
          <w:szCs w:val="28"/>
          <w:lang w:val="uk-UA"/>
        </w:rPr>
        <w:t xml:space="preserve"> року, що передує плановому.</w:t>
      </w:r>
    </w:p>
    <w:p w:rsidR="00F60636" w:rsidRPr="006C6B05" w:rsidRDefault="00F60636" w:rsidP="00F60636">
      <w:pPr>
        <w:tabs>
          <w:tab w:val="left" w:pos="1134"/>
        </w:tabs>
        <w:ind w:firstLine="708"/>
        <w:contextualSpacing/>
        <w:jc w:val="both"/>
        <w:rPr>
          <w:sz w:val="28"/>
          <w:szCs w:val="28"/>
          <w:lang w:val="uk-UA" w:eastAsia="uk-UA"/>
        </w:rPr>
      </w:pPr>
    </w:p>
    <w:p w:rsidR="00F60636" w:rsidRPr="006C6B05" w:rsidRDefault="00F60636" w:rsidP="00F60636">
      <w:pPr>
        <w:tabs>
          <w:tab w:val="left" w:pos="1134"/>
        </w:tabs>
        <w:contextualSpacing/>
        <w:jc w:val="center"/>
        <w:rPr>
          <w:b/>
          <w:sz w:val="28"/>
          <w:szCs w:val="28"/>
          <w:lang w:val="uk-UA" w:eastAsia="uk-UA"/>
        </w:rPr>
      </w:pPr>
      <w:r w:rsidRPr="006C6B05">
        <w:rPr>
          <w:b/>
          <w:sz w:val="28"/>
          <w:szCs w:val="28"/>
          <w:lang w:val="en-US" w:eastAsia="uk-UA"/>
        </w:rPr>
        <w:t>III</w:t>
      </w:r>
      <w:r w:rsidRPr="006C6B05">
        <w:rPr>
          <w:b/>
          <w:sz w:val="28"/>
          <w:szCs w:val="28"/>
          <w:lang w:val="uk-UA" w:eastAsia="uk-UA"/>
        </w:rPr>
        <w:t>. Внесення змін до фінансового плану</w:t>
      </w:r>
    </w:p>
    <w:p w:rsidR="00F60636" w:rsidRPr="006C6B05" w:rsidRDefault="00F60636" w:rsidP="00F60636">
      <w:pPr>
        <w:tabs>
          <w:tab w:val="left" w:pos="1134"/>
        </w:tabs>
        <w:ind w:firstLine="708"/>
        <w:contextualSpacing/>
        <w:jc w:val="center"/>
        <w:rPr>
          <w:b/>
          <w:sz w:val="28"/>
          <w:szCs w:val="28"/>
          <w:lang w:val="uk-UA" w:eastAsia="uk-UA"/>
        </w:rPr>
      </w:pPr>
    </w:p>
    <w:p w:rsidR="00F60636" w:rsidRPr="006C6B05" w:rsidRDefault="00F60636" w:rsidP="00F60636">
      <w:pPr>
        <w:tabs>
          <w:tab w:val="left" w:pos="1134"/>
        </w:tabs>
        <w:ind w:firstLine="708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6C6B05">
        <w:rPr>
          <w:sz w:val="28"/>
          <w:szCs w:val="28"/>
          <w:lang w:val="uk-UA" w:eastAsia="uk-UA"/>
        </w:rPr>
        <w:t xml:space="preserve">3.1.  </w:t>
      </w:r>
      <w:r w:rsidRPr="006C6B05">
        <w:rPr>
          <w:color w:val="000000"/>
          <w:sz w:val="28"/>
          <w:szCs w:val="28"/>
          <w:lang w:val="uk-UA" w:eastAsia="uk-UA"/>
        </w:rPr>
        <w:t>КНП</w:t>
      </w:r>
      <w:r w:rsidRPr="006C6B05">
        <w:rPr>
          <w:sz w:val="28"/>
          <w:szCs w:val="28"/>
          <w:lang w:val="uk-UA" w:eastAsia="uk-UA"/>
        </w:rPr>
        <w:t xml:space="preserve"> має право звернутися до </w:t>
      </w:r>
      <w:r w:rsidRPr="006C6B05">
        <w:rPr>
          <w:sz w:val="28"/>
          <w:szCs w:val="28"/>
          <w:lang w:val="uk-UA"/>
        </w:rPr>
        <w:t xml:space="preserve">уповноваженого органу управління </w:t>
      </w:r>
      <w:r w:rsidRPr="006C6B05">
        <w:rPr>
          <w:color w:val="000000"/>
          <w:sz w:val="28"/>
          <w:szCs w:val="28"/>
          <w:lang w:val="uk-UA" w:eastAsia="uk-UA"/>
        </w:rPr>
        <w:t>для ініціювання внесення змін до фінансового плану.</w:t>
      </w:r>
    </w:p>
    <w:p w:rsidR="00F60636" w:rsidRPr="00F60636" w:rsidRDefault="00F60636" w:rsidP="00F60636">
      <w:pPr>
        <w:tabs>
          <w:tab w:val="left" w:pos="1134"/>
        </w:tabs>
        <w:ind w:firstLine="708"/>
        <w:contextualSpacing/>
        <w:jc w:val="both"/>
        <w:rPr>
          <w:color w:val="000000"/>
          <w:sz w:val="28"/>
          <w:szCs w:val="28"/>
          <w:lang w:eastAsia="uk-UA"/>
        </w:rPr>
      </w:pPr>
      <w:r w:rsidRPr="006C6B05">
        <w:rPr>
          <w:color w:val="000000"/>
          <w:sz w:val="28"/>
          <w:szCs w:val="28"/>
          <w:lang w:val="uk-UA" w:eastAsia="uk-UA"/>
        </w:rPr>
        <w:t>3.2.  Зміни</w:t>
      </w:r>
      <w:r w:rsidRPr="00F60636">
        <w:rPr>
          <w:color w:val="000000"/>
          <w:sz w:val="28"/>
          <w:szCs w:val="28"/>
          <w:lang w:val="uk-UA" w:eastAsia="uk-UA"/>
        </w:rPr>
        <w:t xml:space="preserve"> до затвердженого фінансового плану КНП можуть вноситись два рази на рік, в якому затверджувався такий фінансовий план, та не частіше одного разу на квартал у плановому році.</w:t>
      </w:r>
    </w:p>
    <w:p w:rsidR="00F60636" w:rsidRPr="00F60636" w:rsidRDefault="009561BB" w:rsidP="00F60636">
      <w:pPr>
        <w:tabs>
          <w:tab w:val="left" w:pos="1134"/>
        </w:tabs>
        <w:ind w:firstLine="708"/>
        <w:contextualSpacing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Проє</w:t>
      </w:r>
      <w:r w:rsidR="00F60636" w:rsidRPr="00F60636">
        <w:rPr>
          <w:color w:val="000000"/>
          <w:sz w:val="28"/>
          <w:szCs w:val="28"/>
          <w:lang w:val="uk-UA" w:eastAsia="uk-UA"/>
        </w:rPr>
        <w:t>кт змін до фінансового плану КНП разом з пояснювальною запискою про причини таких змін та порівняльною таблицею готується КНП і подається уповноваженому органу управління не пізніше 25 числа місяця, що настає за звітним кварталом.</w:t>
      </w:r>
    </w:p>
    <w:p w:rsidR="00F60636" w:rsidRPr="00F60636" w:rsidRDefault="00F60636" w:rsidP="00F60636">
      <w:pPr>
        <w:tabs>
          <w:tab w:val="left" w:pos="1134"/>
        </w:tabs>
        <w:ind w:firstLine="708"/>
        <w:contextualSpacing/>
        <w:jc w:val="both"/>
        <w:rPr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 w:eastAsia="uk-UA"/>
        </w:rPr>
        <w:t xml:space="preserve">Зміни до фінансового плану </w:t>
      </w:r>
      <w:r w:rsidRPr="00F60636">
        <w:rPr>
          <w:color w:val="000000"/>
          <w:sz w:val="28"/>
          <w:szCs w:val="28"/>
          <w:lang w:val="uk-UA" w:eastAsia="uk-UA"/>
        </w:rPr>
        <w:t>КНП</w:t>
      </w:r>
      <w:r w:rsidRPr="00F60636">
        <w:rPr>
          <w:sz w:val="28"/>
          <w:szCs w:val="28"/>
          <w:lang w:val="uk-UA" w:eastAsia="uk-UA"/>
        </w:rPr>
        <w:t xml:space="preserve"> не можуть вноситися у періоди, за якими минув строк звітування.</w:t>
      </w:r>
    </w:p>
    <w:p w:rsidR="00F60636" w:rsidRPr="00F60636" w:rsidRDefault="00F60636" w:rsidP="00F60636">
      <w:pPr>
        <w:tabs>
          <w:tab w:val="left" w:pos="1134"/>
        </w:tabs>
        <w:ind w:firstLine="708"/>
        <w:contextualSpacing/>
        <w:jc w:val="both"/>
        <w:rPr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 w:eastAsia="uk-UA"/>
        </w:rPr>
        <w:t xml:space="preserve">На фінансовому плані </w:t>
      </w:r>
      <w:r w:rsidRPr="00F60636">
        <w:rPr>
          <w:color w:val="000000"/>
          <w:sz w:val="28"/>
          <w:szCs w:val="28"/>
          <w:lang w:val="uk-UA" w:eastAsia="uk-UA"/>
        </w:rPr>
        <w:t>КНП</w:t>
      </w:r>
      <w:r w:rsidRPr="00F60636">
        <w:rPr>
          <w:sz w:val="28"/>
          <w:szCs w:val="28"/>
          <w:lang w:val="uk-UA" w:eastAsia="uk-UA"/>
        </w:rPr>
        <w:t xml:space="preserve"> ставиться відмітка «Змінений».</w:t>
      </w:r>
    </w:p>
    <w:p w:rsidR="00F60636" w:rsidRPr="00F60636" w:rsidRDefault="00F60636" w:rsidP="00F60636">
      <w:pPr>
        <w:tabs>
          <w:tab w:val="left" w:pos="1134"/>
        </w:tabs>
        <w:ind w:firstLine="708"/>
        <w:contextualSpacing/>
        <w:jc w:val="both"/>
        <w:rPr>
          <w:sz w:val="28"/>
          <w:szCs w:val="28"/>
          <w:lang w:val="uk-UA"/>
        </w:rPr>
      </w:pPr>
      <w:r w:rsidRPr="00F60636">
        <w:rPr>
          <w:color w:val="000000"/>
          <w:sz w:val="28"/>
          <w:szCs w:val="28"/>
          <w:lang w:val="uk-UA" w:eastAsia="uk-UA"/>
        </w:rPr>
        <w:t xml:space="preserve">3.3. Уповноважений орган управління у 10-денний строк </w:t>
      </w:r>
      <w:r w:rsidRPr="009561BB">
        <w:rPr>
          <w:color w:val="000000"/>
          <w:sz w:val="28"/>
          <w:szCs w:val="28"/>
          <w:lang w:val="uk-UA" w:eastAsia="uk-UA"/>
        </w:rPr>
        <w:t xml:space="preserve">погоджує внесення змін до фінансового плану КНП та подає разом з пояснювальною запискою та порівняльною таблицею запропонованих змін на погодження до </w:t>
      </w:r>
      <w:r w:rsidR="009561BB" w:rsidRPr="009561BB">
        <w:rPr>
          <w:sz w:val="28"/>
          <w:szCs w:val="28"/>
          <w:lang w:val="uk-UA"/>
        </w:rPr>
        <w:t>Управління внутрішнього контролю та аудиту Сумської міської ради</w:t>
      </w:r>
      <w:r w:rsidRPr="009561BB">
        <w:rPr>
          <w:sz w:val="28"/>
          <w:szCs w:val="28"/>
          <w:lang w:val="uk-UA"/>
        </w:rPr>
        <w:t>.</w:t>
      </w:r>
    </w:p>
    <w:p w:rsidR="00F60636" w:rsidRPr="00F60636" w:rsidRDefault="00F60636" w:rsidP="00F60636">
      <w:pPr>
        <w:tabs>
          <w:tab w:val="left" w:pos="1134"/>
        </w:tabs>
        <w:ind w:firstLine="708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F60636">
        <w:rPr>
          <w:color w:val="000000"/>
          <w:sz w:val="28"/>
          <w:szCs w:val="28"/>
          <w:lang w:val="uk-UA" w:eastAsia="uk-UA"/>
        </w:rPr>
        <w:t>У разі відхилення про</w:t>
      </w:r>
      <w:r w:rsidR="009561BB">
        <w:rPr>
          <w:color w:val="000000"/>
          <w:sz w:val="28"/>
          <w:szCs w:val="28"/>
          <w:lang w:val="uk-UA" w:eastAsia="uk-UA"/>
        </w:rPr>
        <w:t>є</w:t>
      </w:r>
      <w:r w:rsidRPr="00F60636">
        <w:rPr>
          <w:color w:val="000000"/>
          <w:sz w:val="28"/>
          <w:szCs w:val="28"/>
          <w:lang w:val="uk-UA" w:eastAsia="uk-UA"/>
        </w:rPr>
        <w:t xml:space="preserve">кту змін до річного фінансового плану </w:t>
      </w:r>
      <w:r w:rsidRPr="00F60636">
        <w:rPr>
          <w:sz w:val="28"/>
          <w:szCs w:val="28"/>
          <w:lang w:val="uk-UA"/>
        </w:rPr>
        <w:t>уповноважений орган управління</w:t>
      </w:r>
      <w:r w:rsidRPr="00F60636">
        <w:rPr>
          <w:color w:val="000000"/>
          <w:sz w:val="28"/>
          <w:szCs w:val="28"/>
          <w:lang w:val="uk-UA" w:eastAsia="uk-UA"/>
        </w:rPr>
        <w:t xml:space="preserve"> у письмовій формі повідомляє КНП про підстави відхилення про</w:t>
      </w:r>
      <w:r w:rsidR="009561BB">
        <w:rPr>
          <w:color w:val="000000"/>
          <w:sz w:val="28"/>
          <w:szCs w:val="28"/>
          <w:lang w:val="uk-UA" w:eastAsia="uk-UA"/>
        </w:rPr>
        <w:t>є</w:t>
      </w:r>
      <w:r w:rsidRPr="00F60636">
        <w:rPr>
          <w:color w:val="000000"/>
          <w:sz w:val="28"/>
          <w:szCs w:val="28"/>
          <w:lang w:val="uk-UA" w:eastAsia="uk-UA"/>
        </w:rPr>
        <w:t>кту змін.</w:t>
      </w:r>
    </w:p>
    <w:p w:rsidR="00F60636" w:rsidRPr="00F60636" w:rsidRDefault="009561BB" w:rsidP="00F60636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3.4.  У разі повернення проє</w:t>
      </w:r>
      <w:r w:rsidR="00F60636" w:rsidRPr="00F60636">
        <w:rPr>
          <w:color w:val="000000"/>
          <w:sz w:val="28"/>
          <w:szCs w:val="28"/>
          <w:lang w:val="uk-UA" w:eastAsia="uk-UA"/>
        </w:rPr>
        <w:t>кту змін до фінансового плану на доопрацювання КНП забезпечує його доопрацювання з урахуванням зауважень та подає на повторне погодження протягом 5 днів з дня надходження зауважень до про</w:t>
      </w:r>
      <w:r>
        <w:rPr>
          <w:color w:val="000000"/>
          <w:sz w:val="28"/>
          <w:szCs w:val="28"/>
          <w:lang w:val="uk-UA" w:eastAsia="uk-UA"/>
        </w:rPr>
        <w:t>є</w:t>
      </w:r>
      <w:r w:rsidR="00F60636" w:rsidRPr="00F60636">
        <w:rPr>
          <w:color w:val="000000"/>
          <w:sz w:val="28"/>
          <w:szCs w:val="28"/>
          <w:lang w:val="uk-UA" w:eastAsia="uk-UA"/>
        </w:rPr>
        <w:t>кту змін.</w:t>
      </w:r>
    </w:p>
    <w:p w:rsidR="001F2D08" w:rsidRPr="006B5B9E" w:rsidRDefault="00F60636" w:rsidP="001F2D08">
      <w:pPr>
        <w:ind w:firstLine="709"/>
        <w:jc w:val="both"/>
        <w:rPr>
          <w:sz w:val="28"/>
          <w:szCs w:val="28"/>
          <w:lang w:val="uk-UA"/>
        </w:rPr>
      </w:pPr>
      <w:r w:rsidRPr="006B5B9E">
        <w:rPr>
          <w:color w:val="000000"/>
          <w:sz w:val="28"/>
          <w:szCs w:val="28"/>
          <w:lang w:val="uk-UA" w:eastAsia="uk-UA"/>
        </w:rPr>
        <w:lastRenderedPageBreak/>
        <w:t xml:space="preserve">3.5.  Протягом 15 днів </w:t>
      </w:r>
      <w:r w:rsidR="001F2D08" w:rsidRPr="006B5B9E">
        <w:rPr>
          <w:color w:val="000000"/>
          <w:sz w:val="28"/>
          <w:szCs w:val="28"/>
          <w:lang w:val="uk-UA" w:eastAsia="uk-UA"/>
        </w:rPr>
        <w:t xml:space="preserve">після </w:t>
      </w:r>
      <w:r w:rsidRPr="006B5B9E">
        <w:rPr>
          <w:color w:val="000000"/>
          <w:sz w:val="28"/>
          <w:szCs w:val="28"/>
          <w:lang w:val="uk-UA" w:eastAsia="uk-UA"/>
        </w:rPr>
        <w:t>погоджен</w:t>
      </w:r>
      <w:r w:rsidR="001F2D08" w:rsidRPr="006B5B9E">
        <w:rPr>
          <w:color w:val="000000"/>
          <w:sz w:val="28"/>
          <w:szCs w:val="28"/>
          <w:lang w:val="uk-UA" w:eastAsia="uk-UA"/>
        </w:rPr>
        <w:t>ня</w:t>
      </w:r>
      <w:r w:rsidRPr="006B5B9E">
        <w:rPr>
          <w:color w:val="000000"/>
          <w:sz w:val="28"/>
          <w:szCs w:val="28"/>
          <w:lang w:val="uk-UA" w:eastAsia="uk-UA"/>
        </w:rPr>
        <w:t xml:space="preserve"> </w:t>
      </w:r>
      <w:r w:rsidR="009561BB" w:rsidRPr="006B5B9E">
        <w:rPr>
          <w:sz w:val="28"/>
          <w:szCs w:val="28"/>
          <w:lang w:val="uk-UA"/>
        </w:rPr>
        <w:t>Управлінням внутрішнього контролю та аудиту Сумської міської ради</w:t>
      </w:r>
      <w:r w:rsidRPr="006B5B9E">
        <w:rPr>
          <w:sz w:val="28"/>
          <w:szCs w:val="28"/>
          <w:lang w:val="uk-UA"/>
        </w:rPr>
        <w:t xml:space="preserve"> </w:t>
      </w:r>
      <w:r w:rsidR="009561BB" w:rsidRPr="006B5B9E">
        <w:rPr>
          <w:color w:val="000000"/>
          <w:sz w:val="28"/>
          <w:szCs w:val="28"/>
          <w:lang w:val="uk-UA" w:eastAsia="uk-UA"/>
        </w:rPr>
        <w:t>проє</w:t>
      </w:r>
      <w:r w:rsidRPr="006B5B9E">
        <w:rPr>
          <w:color w:val="000000"/>
          <w:sz w:val="28"/>
          <w:szCs w:val="28"/>
          <w:lang w:val="uk-UA" w:eastAsia="uk-UA"/>
        </w:rPr>
        <w:t>кт</w:t>
      </w:r>
      <w:r w:rsidR="001F2D08" w:rsidRPr="006B5B9E">
        <w:rPr>
          <w:color w:val="000000"/>
          <w:sz w:val="28"/>
          <w:szCs w:val="28"/>
          <w:lang w:val="uk-UA" w:eastAsia="uk-UA"/>
        </w:rPr>
        <w:t>у</w:t>
      </w:r>
      <w:r w:rsidRPr="006B5B9E">
        <w:rPr>
          <w:color w:val="000000"/>
          <w:sz w:val="28"/>
          <w:szCs w:val="28"/>
          <w:lang w:val="uk-UA" w:eastAsia="uk-UA"/>
        </w:rPr>
        <w:t xml:space="preserve"> змін до річного фінансового плану </w:t>
      </w:r>
      <w:r w:rsidR="001F2D08" w:rsidRPr="006B5B9E">
        <w:rPr>
          <w:sz w:val="28"/>
          <w:szCs w:val="28"/>
          <w:lang w:val="uk-UA"/>
        </w:rPr>
        <w:t>Уповноважений орган міської ради готує проєкт рішення виконавчого комітету Сумської міської ради про затвердження змін до фінансового плану підприємства і виносить на розгляд виконавчого комітету Сумської міської ради.</w:t>
      </w:r>
    </w:p>
    <w:p w:rsidR="001F2D08" w:rsidRPr="006B5B9E" w:rsidRDefault="001F2D08" w:rsidP="001F2D08">
      <w:pPr>
        <w:ind w:firstLine="709"/>
        <w:jc w:val="both"/>
        <w:rPr>
          <w:sz w:val="28"/>
          <w:szCs w:val="28"/>
          <w:lang w:val="uk-UA"/>
        </w:rPr>
      </w:pPr>
      <w:r w:rsidRPr="006B5B9E">
        <w:rPr>
          <w:sz w:val="28"/>
          <w:szCs w:val="28"/>
          <w:lang w:val="uk-UA"/>
        </w:rPr>
        <w:t>Після затвердження змін до фінансового плану підприємства уповноважений орган надає його копію протягом 5 робочих днів Управлінню внутрішнього контролю та аудиту Сумської міської ради в паперовому та електронному вигляді.</w:t>
      </w:r>
    </w:p>
    <w:p w:rsidR="00F60636" w:rsidRDefault="00F60636" w:rsidP="00F60636">
      <w:pPr>
        <w:ind w:firstLine="708"/>
        <w:jc w:val="both"/>
        <w:rPr>
          <w:sz w:val="28"/>
          <w:szCs w:val="28"/>
          <w:lang w:val="uk-UA" w:eastAsia="uk-UA"/>
        </w:rPr>
      </w:pPr>
    </w:p>
    <w:p w:rsidR="00F60636" w:rsidRPr="00F60636" w:rsidRDefault="00F60636" w:rsidP="00F60636">
      <w:pPr>
        <w:jc w:val="center"/>
        <w:rPr>
          <w:b/>
          <w:sz w:val="28"/>
          <w:szCs w:val="28"/>
          <w:lang w:val="uk-UA" w:eastAsia="uk-UA"/>
        </w:rPr>
      </w:pPr>
      <w:r w:rsidRPr="00F60636">
        <w:rPr>
          <w:b/>
          <w:sz w:val="28"/>
          <w:szCs w:val="28"/>
          <w:lang w:val="en-US" w:eastAsia="uk-UA"/>
        </w:rPr>
        <w:t>IV</w:t>
      </w:r>
      <w:r w:rsidRPr="00F60636">
        <w:rPr>
          <w:b/>
          <w:sz w:val="28"/>
          <w:szCs w:val="28"/>
          <w:lang w:val="uk-UA" w:eastAsia="uk-UA"/>
        </w:rPr>
        <w:t>. Складання звіту про виконання фінансового плану</w:t>
      </w:r>
    </w:p>
    <w:p w:rsidR="00F60636" w:rsidRPr="00F60636" w:rsidRDefault="00F60636" w:rsidP="00F60636">
      <w:pPr>
        <w:tabs>
          <w:tab w:val="left" w:pos="1134"/>
        </w:tabs>
        <w:ind w:firstLine="851"/>
        <w:contextualSpacing/>
        <w:jc w:val="center"/>
        <w:rPr>
          <w:sz w:val="28"/>
          <w:szCs w:val="28"/>
          <w:lang w:val="uk-UA" w:eastAsia="uk-UA"/>
        </w:rPr>
      </w:pPr>
    </w:p>
    <w:p w:rsidR="00F60636" w:rsidRPr="00F60636" w:rsidRDefault="00F60636" w:rsidP="00F60636">
      <w:pPr>
        <w:ind w:firstLine="851"/>
        <w:jc w:val="both"/>
        <w:rPr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 w:eastAsia="uk-UA"/>
        </w:rPr>
        <w:t xml:space="preserve">4.1. Звіт про виконання фінансового плану </w:t>
      </w:r>
      <w:r w:rsidRPr="00F60636">
        <w:rPr>
          <w:color w:val="000000"/>
          <w:sz w:val="28"/>
          <w:szCs w:val="28"/>
          <w:lang w:val="uk-UA" w:eastAsia="uk-UA"/>
        </w:rPr>
        <w:t>КНП</w:t>
      </w:r>
      <w:r w:rsidRPr="00F60636">
        <w:rPr>
          <w:sz w:val="28"/>
          <w:szCs w:val="28"/>
          <w:lang w:val="uk-UA" w:eastAsia="uk-UA"/>
        </w:rPr>
        <w:t xml:space="preserve"> складається </w:t>
      </w:r>
      <w:r w:rsidRPr="00F60636">
        <w:rPr>
          <w:sz w:val="28"/>
          <w:szCs w:val="28"/>
          <w:lang w:val="uk-UA"/>
        </w:rPr>
        <w:t xml:space="preserve">(у чотирьох примірниках, на паперових носіях та в електронному вигляді) </w:t>
      </w:r>
      <w:r w:rsidRPr="00F60636">
        <w:rPr>
          <w:sz w:val="28"/>
          <w:szCs w:val="28"/>
          <w:lang w:val="uk-UA" w:eastAsia="uk-UA"/>
        </w:rPr>
        <w:t>за формою,  встановленою додатком 2 до Порядку.</w:t>
      </w:r>
    </w:p>
    <w:p w:rsidR="00F60636" w:rsidRPr="00F60636" w:rsidRDefault="00F60636" w:rsidP="00F60636">
      <w:pPr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/>
        </w:rPr>
        <w:t xml:space="preserve">4.2. </w:t>
      </w:r>
      <w:r w:rsidRPr="00F60636">
        <w:rPr>
          <w:sz w:val="28"/>
          <w:szCs w:val="28"/>
          <w:lang w:val="uk-UA" w:eastAsia="uk-UA"/>
        </w:rPr>
        <w:t xml:space="preserve">Звіти подаються до </w:t>
      </w:r>
      <w:r w:rsidRPr="00F60636">
        <w:rPr>
          <w:sz w:val="28"/>
          <w:szCs w:val="28"/>
          <w:lang w:val="uk-UA"/>
        </w:rPr>
        <w:t xml:space="preserve">уповноваженого органу управління для погодження </w:t>
      </w:r>
      <w:r w:rsidRPr="00F60636">
        <w:rPr>
          <w:sz w:val="28"/>
          <w:szCs w:val="28"/>
          <w:lang w:val="uk-UA" w:eastAsia="uk-UA"/>
        </w:rPr>
        <w:t>щоквартально в наступні терміни:</w:t>
      </w:r>
    </w:p>
    <w:p w:rsidR="00F60636" w:rsidRPr="00F60636" w:rsidRDefault="00F60636" w:rsidP="00F60636">
      <w:pPr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 w:eastAsia="uk-UA"/>
        </w:rPr>
        <w:t>1) за звітні три квартали поточного року - до 10 травня, до 10 серпня та                 10 листопада;</w:t>
      </w:r>
    </w:p>
    <w:p w:rsidR="00F60636" w:rsidRPr="00F60636" w:rsidRDefault="00F60636" w:rsidP="00F60636">
      <w:pPr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 w:eastAsia="uk-UA"/>
        </w:rPr>
        <w:t xml:space="preserve">2) за IV квартал та за звітний рік до </w:t>
      </w:r>
      <w:r w:rsidRPr="00F60636">
        <w:rPr>
          <w:sz w:val="28"/>
          <w:szCs w:val="28"/>
          <w:lang w:eastAsia="uk-UA"/>
        </w:rPr>
        <w:t>01</w:t>
      </w:r>
      <w:r w:rsidRPr="00F60636">
        <w:rPr>
          <w:sz w:val="28"/>
          <w:szCs w:val="28"/>
          <w:lang w:val="uk-UA" w:eastAsia="uk-UA"/>
        </w:rPr>
        <w:t xml:space="preserve"> березня року, що настає за звітним періодом.</w:t>
      </w:r>
    </w:p>
    <w:p w:rsidR="00F60636" w:rsidRPr="00F60636" w:rsidRDefault="00F60636" w:rsidP="00F60636">
      <w:pPr>
        <w:tabs>
          <w:tab w:val="left" w:pos="1134"/>
        </w:tabs>
        <w:ind w:firstLine="851"/>
        <w:contextualSpacing/>
        <w:jc w:val="both"/>
        <w:rPr>
          <w:sz w:val="28"/>
          <w:szCs w:val="28"/>
          <w:lang w:val="uk-UA" w:eastAsia="uk-UA"/>
        </w:rPr>
      </w:pPr>
      <w:bookmarkStart w:id="11" w:name="1552"/>
      <w:bookmarkEnd w:id="10"/>
      <w:r w:rsidRPr="00F60636">
        <w:rPr>
          <w:sz w:val="28"/>
          <w:szCs w:val="28"/>
          <w:lang w:val="uk-UA" w:eastAsia="uk-UA"/>
        </w:rPr>
        <w:t xml:space="preserve">4.3. До звіту про виконання фінансового плану </w:t>
      </w:r>
      <w:r w:rsidRPr="00F60636">
        <w:rPr>
          <w:color w:val="000000"/>
          <w:sz w:val="28"/>
          <w:szCs w:val="28"/>
          <w:lang w:val="uk-UA" w:eastAsia="uk-UA"/>
        </w:rPr>
        <w:t>КНП</w:t>
      </w:r>
      <w:r w:rsidRPr="00F60636">
        <w:rPr>
          <w:sz w:val="28"/>
          <w:szCs w:val="28"/>
          <w:lang w:val="uk-UA" w:eastAsia="uk-UA"/>
        </w:rPr>
        <w:t xml:space="preserve"> </w:t>
      </w:r>
      <w:r w:rsidRPr="00F60636">
        <w:rPr>
          <w:sz w:val="28"/>
          <w:szCs w:val="28"/>
          <w:lang w:val="uk-UA"/>
        </w:rPr>
        <w:t xml:space="preserve">(у двох примірниках, на паперових носіях та в електронному вигляді) </w:t>
      </w:r>
      <w:r w:rsidRPr="00F60636">
        <w:rPr>
          <w:sz w:val="28"/>
          <w:szCs w:val="28"/>
          <w:lang w:val="uk-UA" w:eastAsia="uk-UA"/>
        </w:rPr>
        <w:t>додається фінансова звітність на останню звітну дату за формою, визначеною Національним положенням (стандартом) бухгалтерського обліку 1 «Загальні вимоги до фінансової звітності», затвердженим наказом Міністерства фінансів України від 07 лютого 2013 року №</w:t>
      </w:r>
      <w:r w:rsidR="003F355D">
        <w:rPr>
          <w:sz w:val="28"/>
          <w:szCs w:val="28"/>
          <w:lang w:val="uk-UA" w:eastAsia="uk-UA"/>
        </w:rPr>
        <w:t> </w:t>
      </w:r>
      <w:r w:rsidRPr="00F60636">
        <w:rPr>
          <w:sz w:val="28"/>
          <w:szCs w:val="28"/>
          <w:lang w:val="uk-UA" w:eastAsia="uk-UA"/>
        </w:rPr>
        <w:t>73,  зокрема:</w:t>
      </w:r>
    </w:p>
    <w:p w:rsidR="00F60636" w:rsidRPr="00F60636" w:rsidRDefault="00F60636" w:rsidP="00F60636">
      <w:pPr>
        <w:tabs>
          <w:tab w:val="left" w:pos="1134"/>
        </w:tabs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 w:eastAsia="uk-UA"/>
        </w:rPr>
        <w:t>- баланс (звіт про фінансовий стан) (форма № 1) (з розшифруванням статей балансу, що становлять більше 10 відсотків валюти балансу);</w:t>
      </w:r>
    </w:p>
    <w:p w:rsidR="00F60636" w:rsidRPr="00F60636" w:rsidRDefault="00F60636" w:rsidP="00F60636">
      <w:pPr>
        <w:tabs>
          <w:tab w:val="left" w:pos="1134"/>
        </w:tabs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 w:eastAsia="uk-UA"/>
        </w:rPr>
        <w:t>- звіт про фінансові результати (звіт про сукупний дохід) (форма № 2);</w:t>
      </w:r>
    </w:p>
    <w:p w:rsidR="00F60636" w:rsidRPr="00F60636" w:rsidRDefault="00F60636" w:rsidP="00F60636">
      <w:pPr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 w:eastAsia="uk-UA"/>
        </w:rPr>
        <w:t>- діючий на останню звітну дату штатний розпис та тарифікаційний список разом з узагальненою відомістю про обсяги встановлених та виплачених стимулюючих виплат (у тому числі премій та матеріальних допомоги) у розрізі персоналу та за видом виплат;</w:t>
      </w:r>
    </w:p>
    <w:p w:rsidR="00F60636" w:rsidRPr="00F60636" w:rsidRDefault="00F60636" w:rsidP="00F60636">
      <w:pPr>
        <w:tabs>
          <w:tab w:val="left" w:pos="1134"/>
        </w:tabs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 w:eastAsia="uk-UA"/>
        </w:rPr>
        <w:t xml:space="preserve">- документ, що містить інформацію про наявність у судах загальної юрисдикції судових справ майнового характеру, стороною в яких є </w:t>
      </w:r>
      <w:r w:rsidRPr="00F60636">
        <w:rPr>
          <w:color w:val="000000"/>
          <w:sz w:val="28"/>
          <w:szCs w:val="28"/>
          <w:lang w:val="uk-UA" w:eastAsia="uk-UA"/>
        </w:rPr>
        <w:t>КНП</w:t>
      </w:r>
      <w:r w:rsidRPr="00F60636">
        <w:rPr>
          <w:sz w:val="28"/>
          <w:szCs w:val="28"/>
          <w:lang w:val="uk-UA" w:eastAsia="uk-UA"/>
        </w:rPr>
        <w:t xml:space="preserve">, відомості про стан виконання рішення суду або інших виконавчих документів, у яких зазначено суму, що підлягає сплаті, або яку стягнуто на користь </w:t>
      </w:r>
      <w:r w:rsidRPr="00F60636">
        <w:rPr>
          <w:color w:val="000000"/>
          <w:sz w:val="28"/>
          <w:szCs w:val="28"/>
          <w:lang w:val="uk-UA" w:eastAsia="uk-UA"/>
        </w:rPr>
        <w:t>КНП</w:t>
      </w:r>
      <w:r w:rsidRPr="00F60636">
        <w:rPr>
          <w:sz w:val="28"/>
          <w:szCs w:val="28"/>
          <w:lang w:val="uk-UA" w:eastAsia="uk-UA"/>
        </w:rPr>
        <w:t xml:space="preserve">, наслідки виконання яких матимуть вплив на фінансовий стан </w:t>
      </w:r>
      <w:r w:rsidRPr="00F60636">
        <w:rPr>
          <w:color w:val="000000"/>
          <w:sz w:val="28"/>
          <w:szCs w:val="28"/>
          <w:lang w:val="uk-UA" w:eastAsia="uk-UA"/>
        </w:rPr>
        <w:t>КНП</w:t>
      </w:r>
      <w:r w:rsidRPr="00F60636">
        <w:rPr>
          <w:sz w:val="28"/>
          <w:szCs w:val="28"/>
          <w:lang w:val="uk-UA" w:eastAsia="uk-UA"/>
        </w:rPr>
        <w:t xml:space="preserve"> (за наявності);</w:t>
      </w:r>
    </w:p>
    <w:p w:rsidR="00F60636" w:rsidRPr="00F60636" w:rsidRDefault="00F60636" w:rsidP="00F60636">
      <w:pPr>
        <w:shd w:val="clear" w:color="auto" w:fill="FFFFFF"/>
        <w:tabs>
          <w:tab w:val="left" w:pos="1134"/>
        </w:tabs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 w:eastAsia="uk-UA"/>
        </w:rPr>
        <w:t>- аналітична довідка щодо результатів діяльності та із зазначенням причин суттєвих відхилень фактичних показників від планових за окремими факторами.</w:t>
      </w:r>
    </w:p>
    <w:p w:rsidR="00F60636" w:rsidRPr="00F60636" w:rsidRDefault="00F60636" w:rsidP="00F60636">
      <w:pPr>
        <w:shd w:val="clear" w:color="auto" w:fill="FFFFFF"/>
        <w:tabs>
          <w:tab w:val="left" w:pos="1134"/>
        </w:tabs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 w:eastAsia="uk-UA"/>
        </w:rPr>
        <w:t xml:space="preserve">4.4. Уповноважений орган управління щоквартально здійснює аналіз отриманої інформації, а за результатами </w:t>
      </w:r>
      <w:r w:rsidRPr="00F60636">
        <w:rPr>
          <w:sz w:val="28"/>
          <w:szCs w:val="28"/>
          <w:lang w:val="en-US" w:eastAsia="uk-UA"/>
        </w:rPr>
        <w:t>IV</w:t>
      </w:r>
      <w:r w:rsidRPr="00F60636">
        <w:rPr>
          <w:sz w:val="28"/>
          <w:szCs w:val="28"/>
          <w:lang w:val="uk-UA" w:eastAsia="uk-UA"/>
        </w:rPr>
        <w:t xml:space="preserve"> кварталу та за звітний рік - готує звіт про виконання фінансових планів КНП разом з пояснювальною запискою та подає </w:t>
      </w:r>
      <w:r w:rsidRPr="00445A4C">
        <w:rPr>
          <w:sz w:val="28"/>
          <w:szCs w:val="28"/>
          <w:lang w:val="uk-UA" w:eastAsia="uk-UA"/>
        </w:rPr>
        <w:t xml:space="preserve">на погодження до </w:t>
      </w:r>
      <w:r w:rsidR="00445A4C" w:rsidRPr="00445A4C">
        <w:rPr>
          <w:sz w:val="28"/>
          <w:szCs w:val="28"/>
          <w:lang w:val="uk-UA"/>
        </w:rPr>
        <w:t xml:space="preserve">Управління внутрішнього контролю та аудиту Сумської міської </w:t>
      </w:r>
      <w:r w:rsidR="00445A4C" w:rsidRPr="00445A4C">
        <w:rPr>
          <w:sz w:val="28"/>
          <w:szCs w:val="28"/>
          <w:lang w:val="uk-UA"/>
        </w:rPr>
        <w:lastRenderedPageBreak/>
        <w:t>ради</w:t>
      </w:r>
      <w:r w:rsidR="00445A4C" w:rsidRPr="00445A4C">
        <w:rPr>
          <w:sz w:val="28"/>
          <w:szCs w:val="28"/>
          <w:lang w:val="uk-UA" w:eastAsia="uk-UA"/>
        </w:rPr>
        <w:t xml:space="preserve"> </w:t>
      </w:r>
      <w:r w:rsidR="003F355D">
        <w:rPr>
          <w:sz w:val="28"/>
          <w:szCs w:val="28"/>
          <w:lang w:val="uk-UA" w:eastAsia="uk-UA"/>
        </w:rPr>
        <w:t xml:space="preserve">разом зі звітами </w:t>
      </w:r>
      <w:r w:rsidR="003F355D" w:rsidRPr="00F60636">
        <w:rPr>
          <w:sz w:val="28"/>
          <w:szCs w:val="28"/>
          <w:lang w:val="uk-UA" w:eastAsia="uk-UA"/>
        </w:rPr>
        <w:t xml:space="preserve">про виконання фінансового плану </w:t>
      </w:r>
      <w:r w:rsidR="003F355D" w:rsidRPr="00F60636">
        <w:rPr>
          <w:color w:val="000000"/>
          <w:sz w:val="28"/>
          <w:szCs w:val="28"/>
          <w:lang w:val="uk-UA" w:eastAsia="uk-UA"/>
        </w:rPr>
        <w:t>КНП</w:t>
      </w:r>
      <w:r w:rsidR="003F355D" w:rsidRPr="00F60636">
        <w:rPr>
          <w:sz w:val="28"/>
          <w:szCs w:val="28"/>
          <w:lang w:val="uk-UA" w:eastAsia="uk-UA"/>
        </w:rPr>
        <w:t xml:space="preserve"> </w:t>
      </w:r>
      <w:r w:rsidR="003F355D">
        <w:rPr>
          <w:sz w:val="28"/>
          <w:szCs w:val="28"/>
          <w:lang w:val="uk-UA" w:eastAsia="uk-UA"/>
        </w:rPr>
        <w:t xml:space="preserve">та документами зазначеними в п. 4.3 цього Порядку </w:t>
      </w:r>
      <w:r w:rsidRPr="00445A4C">
        <w:rPr>
          <w:sz w:val="28"/>
          <w:szCs w:val="28"/>
          <w:lang w:val="uk-UA" w:eastAsia="uk-UA"/>
        </w:rPr>
        <w:t>в наступні терміни:</w:t>
      </w:r>
    </w:p>
    <w:p w:rsidR="00F60636" w:rsidRPr="00F60636" w:rsidRDefault="00F60636" w:rsidP="00F60636">
      <w:pPr>
        <w:shd w:val="clear" w:color="auto" w:fill="FFFFFF"/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 w:eastAsia="uk-UA"/>
        </w:rPr>
        <w:t>- за звітні три квартали поточного року - до 20 травня, до 20 серпня,                 20 листопада;</w:t>
      </w:r>
    </w:p>
    <w:p w:rsidR="00F60636" w:rsidRPr="00225904" w:rsidRDefault="00F60636" w:rsidP="00F60636">
      <w:pPr>
        <w:shd w:val="clear" w:color="auto" w:fill="FFFFFF"/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225904">
        <w:rPr>
          <w:sz w:val="28"/>
          <w:szCs w:val="28"/>
          <w:lang w:val="uk-UA" w:eastAsia="uk-UA"/>
        </w:rPr>
        <w:t xml:space="preserve">- за IV квартал та за звітний рік - до </w:t>
      </w:r>
      <w:r w:rsidRPr="00225904">
        <w:rPr>
          <w:sz w:val="28"/>
          <w:szCs w:val="28"/>
          <w:lang w:eastAsia="uk-UA"/>
        </w:rPr>
        <w:t>10</w:t>
      </w:r>
      <w:r w:rsidRPr="00225904">
        <w:rPr>
          <w:sz w:val="28"/>
          <w:szCs w:val="28"/>
          <w:lang w:val="uk-UA" w:eastAsia="uk-UA"/>
        </w:rPr>
        <w:t xml:space="preserve"> березня року що настає за звітним.</w:t>
      </w:r>
      <w:bookmarkEnd w:id="11"/>
    </w:p>
    <w:p w:rsidR="00F60636" w:rsidRPr="00F60636" w:rsidRDefault="00F60636" w:rsidP="00F60636">
      <w:pPr>
        <w:tabs>
          <w:tab w:val="left" w:pos="993"/>
        </w:tabs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225904">
        <w:rPr>
          <w:sz w:val="28"/>
          <w:szCs w:val="28"/>
          <w:lang w:val="uk-UA" w:eastAsia="uk-UA"/>
        </w:rPr>
        <w:t xml:space="preserve">4.5. Після погодження звіту </w:t>
      </w:r>
      <w:r w:rsidR="00225904" w:rsidRPr="00225904">
        <w:rPr>
          <w:sz w:val="28"/>
          <w:szCs w:val="28"/>
          <w:lang w:val="uk-UA"/>
        </w:rPr>
        <w:t>Управлінням внутрішнього контролю та аудиту Сумської міської ради</w:t>
      </w:r>
      <w:r w:rsidRPr="00225904">
        <w:rPr>
          <w:sz w:val="28"/>
          <w:szCs w:val="28"/>
          <w:lang w:val="uk-UA"/>
        </w:rPr>
        <w:t xml:space="preserve">, </w:t>
      </w:r>
      <w:r w:rsidR="00C315BE" w:rsidRPr="00225904">
        <w:rPr>
          <w:sz w:val="28"/>
          <w:szCs w:val="28"/>
          <w:lang w:val="uk-UA" w:eastAsia="uk-UA"/>
        </w:rPr>
        <w:t xml:space="preserve">уповноважений орган управління </w:t>
      </w:r>
      <w:r w:rsidRPr="00225904">
        <w:rPr>
          <w:color w:val="000000"/>
          <w:sz w:val="28"/>
          <w:szCs w:val="28"/>
          <w:lang w:val="uk-UA" w:eastAsia="uk-UA"/>
        </w:rPr>
        <w:t>до 01 квітня року</w:t>
      </w:r>
      <w:r w:rsidRPr="00225904">
        <w:rPr>
          <w:sz w:val="28"/>
          <w:szCs w:val="28"/>
          <w:lang w:val="uk-UA" w:eastAsia="uk-UA"/>
        </w:rPr>
        <w:t>, що настає за звітним, готує та подає про</w:t>
      </w:r>
      <w:r w:rsidR="003F355D">
        <w:rPr>
          <w:sz w:val="28"/>
          <w:szCs w:val="28"/>
          <w:lang w:val="uk-UA" w:eastAsia="uk-UA"/>
        </w:rPr>
        <w:t>є</w:t>
      </w:r>
      <w:r w:rsidRPr="00225904">
        <w:rPr>
          <w:sz w:val="28"/>
          <w:szCs w:val="28"/>
          <w:lang w:val="uk-UA" w:eastAsia="uk-UA"/>
        </w:rPr>
        <w:t>кт рішення про розгляд звітів про виконання</w:t>
      </w:r>
      <w:r w:rsidRPr="00F60636">
        <w:rPr>
          <w:sz w:val="28"/>
          <w:szCs w:val="28"/>
          <w:lang w:val="uk-UA" w:eastAsia="uk-UA"/>
        </w:rPr>
        <w:t xml:space="preserve"> фінансових планів </w:t>
      </w:r>
      <w:r w:rsidRPr="00F60636">
        <w:rPr>
          <w:color w:val="000000"/>
          <w:sz w:val="28"/>
          <w:szCs w:val="28"/>
          <w:lang w:val="uk-UA" w:eastAsia="uk-UA"/>
        </w:rPr>
        <w:t xml:space="preserve">КНП </w:t>
      </w:r>
      <w:r w:rsidRPr="00F60636">
        <w:rPr>
          <w:sz w:val="28"/>
          <w:szCs w:val="28"/>
          <w:lang w:val="uk-UA" w:eastAsia="uk-UA"/>
        </w:rPr>
        <w:t>виконавчому комітету СМР.</w:t>
      </w:r>
    </w:p>
    <w:p w:rsidR="00F60636" w:rsidRPr="00F60636" w:rsidRDefault="00F60636" w:rsidP="00F60636">
      <w:pPr>
        <w:tabs>
          <w:tab w:val="left" w:pos="993"/>
        </w:tabs>
        <w:ind w:firstLine="851"/>
        <w:jc w:val="both"/>
        <w:rPr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 w:eastAsia="uk-UA"/>
        </w:rPr>
        <w:t>4.6. Керівники КНП в звітах про роботу, що заслуховуються на засіданнях виконавчого комітету Сумської міської ради, доповідають про виконання показників фінансових планів.</w:t>
      </w:r>
    </w:p>
    <w:p w:rsidR="00F60636" w:rsidRPr="003538DD" w:rsidRDefault="00F60636" w:rsidP="00F60636">
      <w:pPr>
        <w:tabs>
          <w:tab w:val="left" w:pos="851"/>
        </w:tabs>
        <w:ind w:firstLine="851"/>
        <w:jc w:val="both"/>
        <w:rPr>
          <w:sz w:val="28"/>
          <w:szCs w:val="28"/>
          <w:lang w:val="uk-UA" w:eastAsia="uk-UA"/>
        </w:rPr>
      </w:pPr>
      <w:r w:rsidRPr="00F60636">
        <w:rPr>
          <w:sz w:val="28"/>
          <w:szCs w:val="28"/>
          <w:lang w:val="uk-UA" w:eastAsia="uk-UA"/>
        </w:rPr>
        <w:t xml:space="preserve">4.7. Відповідно до положень Закону України «Про відкритість використання публічних коштів» КНП здійснює оприлюднення на веб-сторінці </w:t>
      </w:r>
      <w:r w:rsidR="003538DD">
        <w:rPr>
          <w:sz w:val="28"/>
          <w:szCs w:val="28"/>
          <w:lang w:val="uk-UA" w:eastAsia="uk-UA"/>
        </w:rPr>
        <w:t>підприємства</w:t>
      </w:r>
      <w:r w:rsidRPr="00F60636">
        <w:rPr>
          <w:sz w:val="28"/>
          <w:szCs w:val="28"/>
          <w:lang w:val="uk-UA" w:eastAsia="uk-UA"/>
        </w:rPr>
        <w:t xml:space="preserve"> звіт про виконання фінансового плану за минулий рік.</w:t>
      </w:r>
    </w:p>
    <w:p w:rsidR="00F60636" w:rsidRPr="003538DD" w:rsidRDefault="00F60636" w:rsidP="00F60636">
      <w:pPr>
        <w:tabs>
          <w:tab w:val="left" w:pos="851"/>
        </w:tabs>
        <w:ind w:firstLine="851"/>
        <w:jc w:val="both"/>
        <w:rPr>
          <w:sz w:val="28"/>
          <w:szCs w:val="28"/>
          <w:lang w:val="uk-UA" w:eastAsia="uk-UA"/>
        </w:rPr>
      </w:pPr>
    </w:p>
    <w:p w:rsidR="00F60636" w:rsidRPr="003538DD" w:rsidRDefault="00F60636" w:rsidP="00F60636">
      <w:pPr>
        <w:tabs>
          <w:tab w:val="left" w:pos="851"/>
        </w:tabs>
        <w:ind w:firstLine="851"/>
        <w:jc w:val="both"/>
        <w:rPr>
          <w:sz w:val="28"/>
          <w:szCs w:val="28"/>
          <w:lang w:val="uk-UA" w:eastAsia="uk-UA"/>
        </w:rPr>
      </w:pPr>
    </w:p>
    <w:p w:rsidR="00F60636" w:rsidRPr="00F60636" w:rsidRDefault="00F60636" w:rsidP="00F60636">
      <w:pPr>
        <w:tabs>
          <w:tab w:val="left" w:pos="993"/>
        </w:tabs>
        <w:ind w:firstLine="851"/>
        <w:jc w:val="both"/>
        <w:rPr>
          <w:sz w:val="28"/>
          <w:szCs w:val="28"/>
          <w:lang w:val="uk-UA" w:eastAsia="uk-UA"/>
        </w:rPr>
      </w:pPr>
    </w:p>
    <w:p w:rsidR="00F60636" w:rsidRPr="00F60636" w:rsidRDefault="00F60636" w:rsidP="00F60636">
      <w:pPr>
        <w:ind w:firstLine="851"/>
        <w:contextualSpacing/>
        <w:jc w:val="both"/>
        <w:rPr>
          <w:sz w:val="28"/>
          <w:szCs w:val="28"/>
          <w:lang w:val="uk-UA" w:eastAsia="uk-UA"/>
        </w:rPr>
      </w:pPr>
      <w:bookmarkStart w:id="12" w:name="46"/>
      <w:bookmarkEnd w:id="9"/>
    </w:p>
    <w:p w:rsidR="00C315BE" w:rsidRDefault="00F60636" w:rsidP="00F60636">
      <w:pPr>
        <w:contextualSpacing/>
        <w:jc w:val="both"/>
        <w:rPr>
          <w:b/>
          <w:sz w:val="28"/>
          <w:szCs w:val="28"/>
          <w:lang w:val="uk-UA" w:eastAsia="uk-UA"/>
        </w:rPr>
      </w:pPr>
      <w:r w:rsidRPr="00F60636">
        <w:rPr>
          <w:b/>
          <w:sz w:val="28"/>
          <w:szCs w:val="28"/>
          <w:lang w:val="uk-UA" w:eastAsia="uk-UA"/>
        </w:rPr>
        <w:t xml:space="preserve">Начальник </w:t>
      </w:r>
      <w:r w:rsidR="006C6B05">
        <w:rPr>
          <w:b/>
          <w:sz w:val="28"/>
          <w:szCs w:val="28"/>
          <w:lang w:val="uk-UA" w:eastAsia="uk-UA"/>
        </w:rPr>
        <w:t>У</w:t>
      </w:r>
      <w:r w:rsidR="00C315BE">
        <w:rPr>
          <w:b/>
          <w:sz w:val="28"/>
          <w:szCs w:val="28"/>
          <w:lang w:val="uk-UA" w:eastAsia="uk-UA"/>
        </w:rPr>
        <w:t xml:space="preserve">правління внутрішнього </w:t>
      </w:r>
    </w:p>
    <w:p w:rsidR="00F60636" w:rsidRPr="00F60636" w:rsidRDefault="00C315BE" w:rsidP="00F60636">
      <w:pPr>
        <w:contextualSpacing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контролю та аудиту </w:t>
      </w:r>
      <w:r w:rsidR="00F60636" w:rsidRPr="00F60636">
        <w:rPr>
          <w:b/>
          <w:sz w:val="28"/>
          <w:szCs w:val="28"/>
          <w:lang w:val="uk-UA" w:eastAsia="uk-UA"/>
        </w:rPr>
        <w:t>Сумської міської ради</w:t>
      </w:r>
      <w:r w:rsidR="00C53CBD">
        <w:rPr>
          <w:b/>
          <w:sz w:val="28"/>
          <w:szCs w:val="28"/>
          <w:lang w:val="uk-UA" w:eastAsia="uk-UA"/>
        </w:rPr>
        <w:t xml:space="preserve">      </w:t>
      </w:r>
      <w:r w:rsidR="00C53CBD">
        <w:rPr>
          <w:b/>
          <w:sz w:val="28"/>
          <w:szCs w:val="28"/>
          <w:lang w:val="uk-UA" w:eastAsia="uk-UA"/>
        </w:rPr>
        <w:tab/>
      </w:r>
      <w:r w:rsidR="00C53CBD">
        <w:rPr>
          <w:b/>
          <w:sz w:val="28"/>
          <w:szCs w:val="28"/>
          <w:lang w:val="uk-UA" w:eastAsia="uk-UA"/>
        </w:rPr>
        <w:tab/>
      </w:r>
      <w:r w:rsidR="00C53CBD">
        <w:rPr>
          <w:b/>
          <w:sz w:val="28"/>
          <w:szCs w:val="28"/>
          <w:lang w:val="uk-UA" w:eastAsia="uk-UA"/>
        </w:rPr>
        <w:tab/>
      </w:r>
      <w:bookmarkEnd w:id="12"/>
      <w:r>
        <w:rPr>
          <w:b/>
          <w:sz w:val="28"/>
          <w:szCs w:val="28"/>
          <w:lang w:val="uk-UA" w:eastAsia="uk-UA"/>
        </w:rPr>
        <w:t>І</w:t>
      </w:r>
      <w:r w:rsidR="00C53CBD">
        <w:rPr>
          <w:b/>
          <w:sz w:val="28"/>
          <w:szCs w:val="28"/>
          <w:lang w:val="uk-UA" w:eastAsia="uk-UA"/>
        </w:rPr>
        <w:t>нна КОЗАЧОК</w:t>
      </w:r>
    </w:p>
    <w:p w:rsidR="00F60636" w:rsidRDefault="00F60636" w:rsidP="000B65E6">
      <w:pPr>
        <w:jc w:val="center"/>
        <w:rPr>
          <w:sz w:val="28"/>
          <w:szCs w:val="28"/>
          <w:lang w:val="uk-UA"/>
        </w:rPr>
      </w:pPr>
    </w:p>
    <w:sectPr w:rsidR="00F60636" w:rsidSect="00783CB4">
      <w:headerReference w:type="default" r:id="rId9"/>
      <w:pgSz w:w="11906" w:h="16838"/>
      <w:pgMar w:top="680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FC9" w:rsidRDefault="00700FC9" w:rsidP="00F60636">
      <w:r>
        <w:separator/>
      </w:r>
    </w:p>
  </w:endnote>
  <w:endnote w:type="continuationSeparator" w:id="0">
    <w:p w:rsidR="00700FC9" w:rsidRDefault="00700FC9" w:rsidP="00F6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FC9" w:rsidRDefault="00700FC9" w:rsidP="00F60636">
      <w:r>
        <w:separator/>
      </w:r>
    </w:p>
  </w:footnote>
  <w:footnote w:type="continuationSeparator" w:id="0">
    <w:p w:rsidR="00700FC9" w:rsidRDefault="00700FC9" w:rsidP="00F6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258403"/>
      <w:docPartObj>
        <w:docPartGallery w:val="Page Numbers (Top of Page)"/>
        <w:docPartUnique/>
      </w:docPartObj>
    </w:sdtPr>
    <w:sdtEndPr/>
    <w:sdtContent>
      <w:p w:rsidR="002C3D3F" w:rsidRDefault="002C3D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34A">
          <w:rPr>
            <w:noProof/>
          </w:rPr>
          <w:t>7</w:t>
        </w:r>
        <w:r>
          <w:fldChar w:fldCharType="end"/>
        </w:r>
      </w:p>
    </w:sdtContent>
  </w:sdt>
  <w:p w:rsidR="00F60636" w:rsidRDefault="00F606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A08"/>
    <w:multiLevelType w:val="multilevel"/>
    <w:tmpl w:val="7E68D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BA7D80"/>
    <w:multiLevelType w:val="multilevel"/>
    <w:tmpl w:val="1EE8F9E6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75" w:hanging="375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08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244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80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3160" w:hanging="2160"/>
      </w:pPr>
      <w:rPr>
        <w:b w:val="0"/>
      </w:rPr>
    </w:lvl>
  </w:abstractNum>
  <w:abstractNum w:abstractNumId="2" w15:restartNumberingAfterBreak="0">
    <w:nsid w:val="17961557"/>
    <w:multiLevelType w:val="hybridMultilevel"/>
    <w:tmpl w:val="6C8EFCF4"/>
    <w:lvl w:ilvl="0" w:tplc="D316A82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7B184B"/>
    <w:multiLevelType w:val="multilevel"/>
    <w:tmpl w:val="30F0CF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7B217FA1"/>
    <w:multiLevelType w:val="multilevel"/>
    <w:tmpl w:val="15F82C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F8"/>
    <w:rsid w:val="00024948"/>
    <w:rsid w:val="000310A5"/>
    <w:rsid w:val="00031B56"/>
    <w:rsid w:val="00072F42"/>
    <w:rsid w:val="000942A1"/>
    <w:rsid w:val="000B65E6"/>
    <w:rsid w:val="00137FC3"/>
    <w:rsid w:val="0015744F"/>
    <w:rsid w:val="001A0288"/>
    <w:rsid w:val="001A1494"/>
    <w:rsid w:val="001F2D08"/>
    <w:rsid w:val="00223C5D"/>
    <w:rsid w:val="00225904"/>
    <w:rsid w:val="00265FBC"/>
    <w:rsid w:val="002777F8"/>
    <w:rsid w:val="00296E0D"/>
    <w:rsid w:val="002A1595"/>
    <w:rsid w:val="002A2FF3"/>
    <w:rsid w:val="002C3D3F"/>
    <w:rsid w:val="002F5E09"/>
    <w:rsid w:val="002F7194"/>
    <w:rsid w:val="00310C42"/>
    <w:rsid w:val="0031585A"/>
    <w:rsid w:val="00323588"/>
    <w:rsid w:val="00326621"/>
    <w:rsid w:val="003368EA"/>
    <w:rsid w:val="0035006C"/>
    <w:rsid w:val="00350A5B"/>
    <w:rsid w:val="003521A1"/>
    <w:rsid w:val="003538DD"/>
    <w:rsid w:val="00366D05"/>
    <w:rsid w:val="003934DF"/>
    <w:rsid w:val="0039631C"/>
    <w:rsid w:val="003E21E5"/>
    <w:rsid w:val="003F355D"/>
    <w:rsid w:val="00403902"/>
    <w:rsid w:val="004254ED"/>
    <w:rsid w:val="00435F3A"/>
    <w:rsid w:val="00445A4C"/>
    <w:rsid w:val="00456947"/>
    <w:rsid w:val="004920D5"/>
    <w:rsid w:val="004C1BA9"/>
    <w:rsid w:val="004D12FB"/>
    <w:rsid w:val="004E6424"/>
    <w:rsid w:val="005073A0"/>
    <w:rsid w:val="00524C84"/>
    <w:rsid w:val="00532AB7"/>
    <w:rsid w:val="00557863"/>
    <w:rsid w:val="00571D6E"/>
    <w:rsid w:val="00583FEB"/>
    <w:rsid w:val="005C4ECB"/>
    <w:rsid w:val="005D340A"/>
    <w:rsid w:val="005E4719"/>
    <w:rsid w:val="005F4714"/>
    <w:rsid w:val="0060234A"/>
    <w:rsid w:val="00625E5A"/>
    <w:rsid w:val="006404A7"/>
    <w:rsid w:val="00652AF4"/>
    <w:rsid w:val="00656365"/>
    <w:rsid w:val="00683376"/>
    <w:rsid w:val="006B5B9E"/>
    <w:rsid w:val="006C6B05"/>
    <w:rsid w:val="006E11F4"/>
    <w:rsid w:val="00700FC9"/>
    <w:rsid w:val="00732632"/>
    <w:rsid w:val="00735DA5"/>
    <w:rsid w:val="00782720"/>
    <w:rsid w:val="00783CB4"/>
    <w:rsid w:val="00785DB7"/>
    <w:rsid w:val="007A57B7"/>
    <w:rsid w:val="007C7DC2"/>
    <w:rsid w:val="007D7E30"/>
    <w:rsid w:val="007E3369"/>
    <w:rsid w:val="007F5D3B"/>
    <w:rsid w:val="008215B1"/>
    <w:rsid w:val="00841C15"/>
    <w:rsid w:val="00842EC2"/>
    <w:rsid w:val="008B7301"/>
    <w:rsid w:val="00920622"/>
    <w:rsid w:val="00924E1E"/>
    <w:rsid w:val="00926954"/>
    <w:rsid w:val="0094655E"/>
    <w:rsid w:val="009561BB"/>
    <w:rsid w:val="009914DC"/>
    <w:rsid w:val="009C7897"/>
    <w:rsid w:val="00A565D1"/>
    <w:rsid w:val="00A609D3"/>
    <w:rsid w:val="00A858BA"/>
    <w:rsid w:val="00AB6C5E"/>
    <w:rsid w:val="00AC2D7D"/>
    <w:rsid w:val="00AC677C"/>
    <w:rsid w:val="00AE48BF"/>
    <w:rsid w:val="00B163DF"/>
    <w:rsid w:val="00B21D10"/>
    <w:rsid w:val="00B401B8"/>
    <w:rsid w:val="00B41C42"/>
    <w:rsid w:val="00B54BDC"/>
    <w:rsid w:val="00B93F3E"/>
    <w:rsid w:val="00BA51C2"/>
    <w:rsid w:val="00BD6B93"/>
    <w:rsid w:val="00C315BE"/>
    <w:rsid w:val="00C53CBD"/>
    <w:rsid w:val="00C567C6"/>
    <w:rsid w:val="00C72584"/>
    <w:rsid w:val="00C81E1D"/>
    <w:rsid w:val="00CD6483"/>
    <w:rsid w:val="00D2162E"/>
    <w:rsid w:val="00D26D2E"/>
    <w:rsid w:val="00DB02E1"/>
    <w:rsid w:val="00DD09C5"/>
    <w:rsid w:val="00DD2E22"/>
    <w:rsid w:val="00DE1251"/>
    <w:rsid w:val="00E17B48"/>
    <w:rsid w:val="00E2213D"/>
    <w:rsid w:val="00E45839"/>
    <w:rsid w:val="00E533BD"/>
    <w:rsid w:val="00E57261"/>
    <w:rsid w:val="00E73CA6"/>
    <w:rsid w:val="00EC13C1"/>
    <w:rsid w:val="00EF7699"/>
    <w:rsid w:val="00F31561"/>
    <w:rsid w:val="00F60636"/>
    <w:rsid w:val="00F60A79"/>
    <w:rsid w:val="00F6601F"/>
    <w:rsid w:val="00F72F35"/>
    <w:rsid w:val="00FA2199"/>
    <w:rsid w:val="00FA637E"/>
    <w:rsid w:val="00FA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501D2"/>
  <w15:docId w15:val="{97F99867-CBD4-4C4B-B5DA-022BE22B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10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0C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6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0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10C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10C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10C4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F7194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71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nhideWhenUsed/>
    <w:rsid w:val="002F7194"/>
    <w:rPr>
      <w:sz w:val="28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2F7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71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19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basedOn w:val="a"/>
    <w:uiPriority w:val="34"/>
    <w:qFormat/>
    <w:rsid w:val="00735DA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606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F60636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6063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F961-9CFC-4F0A-8AC1-CE84ABF8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Шуліпа Ольга Василівна</cp:lastModifiedBy>
  <cp:revision>6</cp:revision>
  <cp:lastPrinted>2024-05-29T07:42:00Z</cp:lastPrinted>
  <dcterms:created xsi:type="dcterms:W3CDTF">2024-08-01T06:20:00Z</dcterms:created>
  <dcterms:modified xsi:type="dcterms:W3CDTF">2024-12-19T12:50:00Z</dcterms:modified>
</cp:coreProperties>
</file>