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55" w:type="pct"/>
        <w:tblLook w:val="04A0" w:firstRow="1" w:lastRow="0" w:firstColumn="1" w:lastColumn="0" w:noHBand="0" w:noVBand="1"/>
      </w:tblPr>
      <w:tblGrid>
        <w:gridCol w:w="4270"/>
        <w:gridCol w:w="1121"/>
        <w:gridCol w:w="4105"/>
        <w:gridCol w:w="4105"/>
      </w:tblGrid>
      <w:tr w:rsidR="00BA4EE9" w:rsidRPr="00A218E0" w14:paraId="77035A7B" w14:textId="77777777" w:rsidTr="00953E62">
        <w:trPr>
          <w:trHeight w:val="992"/>
        </w:trPr>
        <w:tc>
          <w:tcPr>
            <w:tcW w:w="1570" w:type="pct"/>
            <w:shd w:val="clear" w:color="auto" w:fill="auto"/>
          </w:tcPr>
          <w:p w14:paraId="36E9C969" w14:textId="77777777" w:rsidR="00BA4EE9" w:rsidRPr="00A218E0" w:rsidRDefault="00BA4EE9" w:rsidP="00953E62">
            <w:pPr>
              <w:tabs>
                <w:tab w:val="left" w:pos="765"/>
              </w:tabs>
              <w:ind w:right="282"/>
              <w:jc w:val="both"/>
              <w:rPr>
                <w:rFonts w:eastAsia="Calibri" w:cs="Mangal"/>
                <w:sz w:val="28"/>
                <w:szCs w:val="28"/>
                <w:lang w:eastAsia="en-US" w:bidi="ne-IN"/>
              </w:rPr>
            </w:pPr>
            <w:r w:rsidRPr="00A218E0">
              <w:rPr>
                <w:rFonts w:eastAsia="Calibri" w:cs="Mangal"/>
                <w:sz w:val="28"/>
                <w:szCs w:val="28"/>
                <w:lang w:eastAsia="en-US" w:bidi="ne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2" w:type="pct"/>
            <w:shd w:val="clear" w:color="auto" w:fill="auto"/>
          </w:tcPr>
          <w:p w14:paraId="41E0930B" w14:textId="77777777" w:rsidR="00BA4EE9" w:rsidRPr="00A218E0" w:rsidRDefault="00BA4EE9" w:rsidP="00953E62">
            <w:pPr>
              <w:ind w:right="282"/>
              <w:jc w:val="both"/>
              <w:rPr>
                <w:rFonts w:eastAsia="Calibri" w:cs="Mangal"/>
                <w:sz w:val="28"/>
                <w:szCs w:val="28"/>
                <w:lang w:eastAsia="en-US" w:bidi="ne-IN"/>
              </w:rPr>
            </w:pPr>
            <w:r w:rsidRPr="00A218E0">
              <w:rPr>
                <w:rFonts w:eastAsia="Calibri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1EBBDD72" wp14:editId="282B1EB4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0</wp:posOffset>
                  </wp:positionV>
                  <wp:extent cx="533400" cy="685800"/>
                  <wp:effectExtent l="0" t="0" r="0" b="0"/>
                  <wp:wrapNone/>
                  <wp:docPr id="1" name="Рисунок 1" descr="Герб Украї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Украї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9" w:type="pct"/>
          </w:tcPr>
          <w:p w14:paraId="42FC9BDA" w14:textId="77777777" w:rsidR="00C21862" w:rsidRDefault="00C21862" w:rsidP="00953E62">
            <w:pPr>
              <w:tabs>
                <w:tab w:val="left" w:pos="1005"/>
              </w:tabs>
              <w:ind w:left="1450" w:firstLine="1830"/>
              <w:rPr>
                <w:bCs/>
                <w:sz w:val="28"/>
                <w:szCs w:val="28"/>
                <w:lang w:val="ru-RU" w:eastAsia="ru-RU"/>
              </w:rPr>
            </w:pPr>
          </w:p>
          <w:p w14:paraId="7A92927D" w14:textId="77777777" w:rsidR="00C21862" w:rsidRDefault="00C21862" w:rsidP="00953E62">
            <w:pPr>
              <w:tabs>
                <w:tab w:val="left" w:pos="1005"/>
              </w:tabs>
              <w:ind w:left="1450" w:firstLine="1830"/>
              <w:rPr>
                <w:bCs/>
                <w:sz w:val="28"/>
                <w:szCs w:val="28"/>
                <w:lang w:val="ru-RU" w:eastAsia="ru-RU"/>
              </w:rPr>
            </w:pPr>
          </w:p>
          <w:p w14:paraId="05F50D53" w14:textId="61FA2E0B" w:rsidR="00BA4EE9" w:rsidRPr="00B755C5" w:rsidRDefault="00BA4EE9" w:rsidP="00953E62">
            <w:pPr>
              <w:tabs>
                <w:tab w:val="left" w:pos="1005"/>
              </w:tabs>
              <w:ind w:left="1450" w:firstLine="1830"/>
              <w:rPr>
                <w:bCs/>
                <w:lang w:val="ru-RU" w:eastAsia="ru-RU"/>
              </w:rPr>
            </w:pPr>
          </w:p>
        </w:tc>
        <w:tc>
          <w:tcPr>
            <w:tcW w:w="1509" w:type="pct"/>
          </w:tcPr>
          <w:p w14:paraId="250CCC39" w14:textId="77777777" w:rsidR="00BA4EE9" w:rsidRPr="00667ADB" w:rsidRDefault="00BA4EE9" w:rsidP="00953E62">
            <w:pPr>
              <w:ind w:right="282"/>
              <w:jc w:val="center"/>
              <w:rPr>
                <w:rFonts w:eastAsia="Calibri" w:cs="Mangal"/>
                <w:sz w:val="16"/>
                <w:szCs w:val="16"/>
                <w:lang w:eastAsia="en-US" w:bidi="ne-IN"/>
              </w:rPr>
            </w:pPr>
          </w:p>
        </w:tc>
      </w:tr>
    </w:tbl>
    <w:p w14:paraId="0DD0F4D3" w14:textId="77777777" w:rsidR="00C21862" w:rsidRPr="00C21862" w:rsidRDefault="00C21862" w:rsidP="00BA4EE9">
      <w:pPr>
        <w:ind w:right="282"/>
        <w:jc w:val="center"/>
        <w:rPr>
          <w:rFonts w:eastAsia="MS Mincho"/>
          <w:sz w:val="16"/>
          <w:szCs w:val="16"/>
          <w:lang w:eastAsia="ru-RU"/>
        </w:rPr>
      </w:pPr>
    </w:p>
    <w:p w14:paraId="56B30E3A" w14:textId="55C55168" w:rsidR="00BA4EE9" w:rsidRPr="00A218E0" w:rsidRDefault="00BA4EE9" w:rsidP="00BA4EE9">
      <w:pPr>
        <w:ind w:right="282"/>
        <w:jc w:val="center"/>
        <w:rPr>
          <w:rFonts w:eastAsia="MS Mincho"/>
          <w:sz w:val="36"/>
          <w:szCs w:val="36"/>
          <w:lang w:eastAsia="ru-RU"/>
        </w:rPr>
      </w:pPr>
      <w:r w:rsidRPr="00A218E0">
        <w:rPr>
          <w:rFonts w:eastAsia="MS Mincho"/>
          <w:sz w:val="36"/>
          <w:szCs w:val="36"/>
          <w:lang w:eastAsia="ru-RU"/>
        </w:rPr>
        <w:t>Сумська міська рада</w:t>
      </w:r>
    </w:p>
    <w:p w14:paraId="2E35B67D" w14:textId="77777777" w:rsidR="00BA4EE9" w:rsidRPr="00A218E0" w:rsidRDefault="00BA4EE9" w:rsidP="00BA4EE9">
      <w:pPr>
        <w:ind w:right="282"/>
        <w:jc w:val="center"/>
        <w:rPr>
          <w:rFonts w:eastAsia="MS Mincho"/>
          <w:b/>
          <w:sz w:val="36"/>
          <w:szCs w:val="36"/>
          <w:lang w:eastAsia="ru-RU"/>
        </w:rPr>
      </w:pPr>
      <w:r w:rsidRPr="00A218E0">
        <w:rPr>
          <w:rFonts w:eastAsia="MS Mincho"/>
          <w:sz w:val="36"/>
          <w:szCs w:val="36"/>
          <w:lang w:eastAsia="ru-RU"/>
        </w:rPr>
        <w:t>Виконавчий комітет</w:t>
      </w:r>
    </w:p>
    <w:p w14:paraId="5DA6B712" w14:textId="77777777" w:rsidR="00BA4EE9" w:rsidRPr="00A218E0" w:rsidRDefault="00BA4EE9" w:rsidP="00BA4EE9">
      <w:pPr>
        <w:ind w:right="282"/>
        <w:jc w:val="center"/>
        <w:rPr>
          <w:rFonts w:eastAsia="MS Mincho"/>
          <w:b/>
          <w:sz w:val="36"/>
          <w:szCs w:val="36"/>
          <w:lang w:eastAsia="ru-RU"/>
        </w:rPr>
      </w:pPr>
      <w:r w:rsidRPr="00A218E0">
        <w:rPr>
          <w:rFonts w:eastAsia="MS Mincho"/>
          <w:b/>
          <w:sz w:val="36"/>
          <w:szCs w:val="36"/>
          <w:lang w:eastAsia="ru-RU"/>
        </w:rPr>
        <w:t>РІШЕННЯ</w:t>
      </w:r>
    </w:p>
    <w:p w14:paraId="5FCA0953" w14:textId="77777777" w:rsidR="00BA4EE9" w:rsidRPr="00AD0607" w:rsidRDefault="00BA4EE9" w:rsidP="00BA4EE9">
      <w:pPr>
        <w:ind w:right="282"/>
        <w:jc w:val="center"/>
        <w:rPr>
          <w:sz w:val="28"/>
          <w:szCs w:val="28"/>
        </w:rPr>
      </w:pPr>
    </w:p>
    <w:tbl>
      <w:tblPr>
        <w:tblW w:w="0" w:type="auto"/>
        <w:tblInd w:w="-63" w:type="dxa"/>
        <w:tblLook w:val="01E0" w:firstRow="1" w:lastRow="1" w:firstColumn="1" w:lastColumn="1" w:noHBand="0" w:noVBand="0"/>
      </w:tblPr>
      <w:tblGrid>
        <w:gridCol w:w="4962"/>
      </w:tblGrid>
      <w:tr w:rsidR="00BA4EE9" w:rsidRPr="00F90F90" w14:paraId="4C6CB631" w14:textId="77777777" w:rsidTr="00953E62">
        <w:tc>
          <w:tcPr>
            <w:tcW w:w="4962" w:type="dxa"/>
          </w:tcPr>
          <w:p w14:paraId="64D4A28C" w14:textId="1EBD56FE" w:rsidR="00BA4EE9" w:rsidRPr="004217AC" w:rsidRDefault="00C21862" w:rsidP="004217AC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A4EE9">
              <w:rPr>
                <w:sz w:val="28"/>
                <w:szCs w:val="28"/>
              </w:rPr>
              <w:t xml:space="preserve">ід   </w:t>
            </w:r>
            <w:r w:rsidR="004217AC" w:rsidRPr="004217AC">
              <w:rPr>
                <w:sz w:val="28"/>
                <w:szCs w:val="28"/>
              </w:rPr>
              <w:t>08</w:t>
            </w:r>
            <w:r w:rsidR="004217AC">
              <w:rPr>
                <w:sz w:val="28"/>
                <w:szCs w:val="28"/>
              </w:rPr>
              <w:t>.10.2024</w:t>
            </w:r>
            <w:bookmarkStart w:id="0" w:name="_GoBack"/>
            <w:bookmarkEnd w:id="0"/>
            <w:r w:rsidR="00BA4EE9">
              <w:rPr>
                <w:sz w:val="28"/>
                <w:szCs w:val="28"/>
              </w:rPr>
              <w:t xml:space="preserve">  </w:t>
            </w:r>
            <w:r w:rsidR="00BA4EE9" w:rsidRPr="005B7EC8">
              <w:rPr>
                <w:sz w:val="28"/>
                <w:szCs w:val="28"/>
              </w:rPr>
              <w:t xml:space="preserve">№ </w:t>
            </w:r>
            <w:r w:rsidR="004217AC" w:rsidRPr="004217AC">
              <w:rPr>
                <w:sz w:val="28"/>
                <w:szCs w:val="28"/>
              </w:rPr>
              <w:t xml:space="preserve"> 578</w:t>
            </w:r>
          </w:p>
        </w:tc>
      </w:tr>
      <w:tr w:rsidR="00BA4EE9" w:rsidRPr="00F90F90" w14:paraId="6820D15F" w14:textId="77777777" w:rsidTr="00953E62">
        <w:tc>
          <w:tcPr>
            <w:tcW w:w="4962" w:type="dxa"/>
          </w:tcPr>
          <w:p w14:paraId="01964DC5" w14:textId="77777777" w:rsidR="00BA4EE9" w:rsidRPr="00551791" w:rsidRDefault="00BA4EE9" w:rsidP="00953E62">
            <w:pPr>
              <w:ind w:right="282"/>
              <w:rPr>
                <w:sz w:val="28"/>
                <w:szCs w:val="28"/>
              </w:rPr>
            </w:pPr>
            <w:bookmarkStart w:id="1" w:name="_Hlk68010047"/>
          </w:p>
          <w:p w14:paraId="7E323B7B" w14:textId="77777777" w:rsidR="00BA4EE9" w:rsidRPr="00F90F90" w:rsidRDefault="00BA4EE9" w:rsidP="00953E62">
            <w:pPr>
              <w:ind w:right="282"/>
              <w:jc w:val="both"/>
              <w:rPr>
                <w:b/>
                <w:sz w:val="28"/>
                <w:szCs w:val="28"/>
              </w:rPr>
            </w:pPr>
            <w:bookmarkStart w:id="2" w:name="_Hlk109830711"/>
            <w:r w:rsidRPr="00F90F90"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</w:rPr>
              <w:t>внесення змін до рішення виконавчого комітету Сумської міської ради від 12.03.2019 № 114 «Про координаційну раду з питань сімейної політики, протидії домашньому насильству»</w:t>
            </w:r>
            <w:r w:rsidRPr="00F90F9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(зі змінами)</w:t>
            </w:r>
            <w:bookmarkEnd w:id="2"/>
          </w:p>
        </w:tc>
      </w:tr>
      <w:bookmarkEnd w:id="1"/>
    </w:tbl>
    <w:p w14:paraId="4E0D2046" w14:textId="77777777" w:rsidR="00BA4EE9" w:rsidRPr="005C2C2E" w:rsidRDefault="00BA4EE9" w:rsidP="00BA4EE9">
      <w:pPr>
        <w:ind w:right="282"/>
        <w:jc w:val="center"/>
        <w:rPr>
          <w:sz w:val="28"/>
          <w:szCs w:val="28"/>
        </w:rPr>
      </w:pPr>
    </w:p>
    <w:p w14:paraId="689BF372" w14:textId="77777777" w:rsidR="00BA4EE9" w:rsidRDefault="00BA4EE9" w:rsidP="00BA4EE9">
      <w:pPr>
        <w:ind w:right="282"/>
        <w:jc w:val="both"/>
        <w:rPr>
          <w:b/>
          <w:sz w:val="28"/>
          <w:szCs w:val="28"/>
        </w:rPr>
      </w:pPr>
      <w:r w:rsidRPr="00F90F90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У зв’язку з кадровими змінами та з метою ефективної організації роботи з координації заходів у сфері популяризації сімейних цінностей, запобігання та протидії домашньому насильству і насильству за ознакою статі, забезпечення рівності прав та можливостей жінок і чоловіків, керуючись </w:t>
      </w:r>
      <w:r w:rsidRPr="00F90F90">
        <w:rPr>
          <w:sz w:val="28"/>
          <w:szCs w:val="28"/>
        </w:rPr>
        <w:t>частиною першою статті</w:t>
      </w:r>
      <w:r>
        <w:rPr>
          <w:sz w:val="28"/>
          <w:szCs w:val="28"/>
        </w:rPr>
        <w:t xml:space="preserve"> </w:t>
      </w:r>
      <w:r w:rsidRPr="00F90F90">
        <w:rPr>
          <w:sz w:val="28"/>
          <w:szCs w:val="28"/>
        </w:rPr>
        <w:t xml:space="preserve">52 Закону України «Про місцеве самоврядування в Україні», </w:t>
      </w:r>
      <w:r w:rsidRPr="00F90F90">
        <w:rPr>
          <w:b/>
          <w:sz w:val="28"/>
          <w:szCs w:val="28"/>
        </w:rPr>
        <w:t>виконавчий комітет Сумської міської ради</w:t>
      </w:r>
    </w:p>
    <w:p w14:paraId="41D74A56" w14:textId="77777777" w:rsidR="00BA4EE9" w:rsidRPr="00AE44E6" w:rsidRDefault="00BA4EE9" w:rsidP="00BA4EE9">
      <w:pPr>
        <w:ind w:right="282"/>
        <w:jc w:val="both"/>
        <w:rPr>
          <w:sz w:val="28"/>
          <w:szCs w:val="28"/>
        </w:rPr>
      </w:pPr>
    </w:p>
    <w:p w14:paraId="7B4B8A9F" w14:textId="77777777" w:rsidR="00BA4EE9" w:rsidRPr="00F90F90" w:rsidRDefault="00BA4EE9" w:rsidP="00BA4EE9">
      <w:pPr>
        <w:ind w:right="282"/>
        <w:jc w:val="center"/>
        <w:outlineLvl w:val="0"/>
        <w:rPr>
          <w:b/>
          <w:sz w:val="28"/>
          <w:szCs w:val="28"/>
        </w:rPr>
      </w:pPr>
      <w:r w:rsidRPr="00F90F90">
        <w:rPr>
          <w:b/>
          <w:sz w:val="28"/>
          <w:szCs w:val="28"/>
        </w:rPr>
        <w:t>ВИРІШИВ:</w:t>
      </w:r>
    </w:p>
    <w:p w14:paraId="1C11FD9C" w14:textId="77777777" w:rsidR="00BA4EE9" w:rsidRPr="00551791" w:rsidRDefault="00BA4EE9" w:rsidP="00BA4EE9">
      <w:pPr>
        <w:ind w:right="282"/>
        <w:jc w:val="both"/>
        <w:rPr>
          <w:sz w:val="28"/>
          <w:szCs w:val="28"/>
        </w:rPr>
      </w:pPr>
    </w:p>
    <w:p w14:paraId="793B0948" w14:textId="77777777" w:rsidR="00BA4EE9" w:rsidRDefault="00BA4EE9" w:rsidP="00BA4EE9">
      <w:pPr>
        <w:tabs>
          <w:tab w:val="left" w:pos="720"/>
        </w:tabs>
        <w:ind w:right="282"/>
        <w:jc w:val="both"/>
        <w:rPr>
          <w:sz w:val="28"/>
        </w:rPr>
      </w:pPr>
      <w:r>
        <w:rPr>
          <w:sz w:val="28"/>
          <w:szCs w:val="28"/>
        </w:rPr>
        <w:tab/>
      </w:r>
      <w:r w:rsidRPr="00A81537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рішення виконавчого комітету Сумської міської ради від 12.03.2019 № 114 </w:t>
      </w:r>
      <w:r w:rsidRPr="002C6CD0">
        <w:rPr>
          <w:sz w:val="28"/>
          <w:szCs w:val="28"/>
        </w:rPr>
        <w:t xml:space="preserve">«Про </w:t>
      </w:r>
      <w:r w:rsidRPr="00156DC1">
        <w:rPr>
          <w:sz w:val="28"/>
          <w:szCs w:val="28"/>
        </w:rPr>
        <w:t>координаційну раду з питань сімейної політики, протидії домашньому насильству</w:t>
      </w:r>
      <w:r w:rsidRPr="002C6CD0">
        <w:rPr>
          <w:sz w:val="28"/>
          <w:szCs w:val="28"/>
        </w:rPr>
        <w:t>» (зі змінами)</w:t>
      </w:r>
      <w:r>
        <w:rPr>
          <w:sz w:val="28"/>
          <w:szCs w:val="28"/>
        </w:rPr>
        <w:t xml:space="preserve">, виклавши </w:t>
      </w:r>
      <w:r>
        <w:rPr>
          <w:sz w:val="28"/>
        </w:rPr>
        <w:t>додаток 1 до рішення у новій редакції (додається).</w:t>
      </w:r>
    </w:p>
    <w:p w14:paraId="68E01786" w14:textId="77777777" w:rsidR="00BA4EE9" w:rsidRPr="00E31B51" w:rsidRDefault="00BA4EE9" w:rsidP="00BA4EE9">
      <w:pPr>
        <w:ind w:right="282"/>
        <w:jc w:val="both"/>
        <w:rPr>
          <w:sz w:val="28"/>
          <w:szCs w:val="28"/>
        </w:rPr>
      </w:pPr>
    </w:p>
    <w:p w14:paraId="77F35FFE" w14:textId="4606244C" w:rsidR="00BA4EE9" w:rsidRPr="009C3A44" w:rsidRDefault="00BA4EE9" w:rsidP="00BA4EE9">
      <w:pPr>
        <w:ind w:right="282" w:firstLine="708"/>
        <w:jc w:val="both"/>
        <w:rPr>
          <w:bCs/>
          <w:sz w:val="28"/>
          <w:szCs w:val="28"/>
        </w:rPr>
      </w:pPr>
      <w:r w:rsidRPr="00BA44F5">
        <w:rPr>
          <w:b/>
          <w:sz w:val="28"/>
          <w:szCs w:val="28"/>
        </w:rPr>
        <w:t>2.</w:t>
      </w:r>
      <w:r w:rsidRPr="00BA44F5">
        <w:rPr>
          <w:sz w:val="28"/>
          <w:szCs w:val="28"/>
        </w:rPr>
        <w:t xml:space="preserve"> Визнати таким, що втратило чинність рішення виконавчого комітету Сумської міської ради </w:t>
      </w:r>
      <w:r w:rsidRPr="00BA44F5">
        <w:rPr>
          <w:bCs/>
          <w:sz w:val="28"/>
          <w:szCs w:val="28"/>
        </w:rPr>
        <w:t>від</w:t>
      </w:r>
      <w:r w:rsidRPr="006E5A0B">
        <w:rPr>
          <w:bCs/>
          <w:sz w:val="28"/>
          <w:szCs w:val="28"/>
        </w:rPr>
        <w:t xml:space="preserve"> 25.04.2024 № 252 </w:t>
      </w:r>
      <w:r>
        <w:rPr>
          <w:bCs/>
          <w:sz w:val="28"/>
          <w:szCs w:val="28"/>
        </w:rPr>
        <w:t>«</w:t>
      </w:r>
      <w:r w:rsidRPr="006E5A0B">
        <w:rPr>
          <w:bCs/>
          <w:sz w:val="28"/>
          <w:szCs w:val="28"/>
        </w:rPr>
        <w:t xml:space="preserve">Про внесення змін до рішення виконавчого комітету Сумської міської ради від 12.03.2019 № 114 </w:t>
      </w:r>
      <w:r>
        <w:rPr>
          <w:bCs/>
          <w:sz w:val="28"/>
          <w:szCs w:val="28"/>
        </w:rPr>
        <w:t xml:space="preserve">                        </w:t>
      </w:r>
      <w:r w:rsidRPr="006E5A0B">
        <w:rPr>
          <w:bCs/>
          <w:sz w:val="28"/>
          <w:szCs w:val="28"/>
        </w:rPr>
        <w:t>«Про координаційну раду з питань сімейної політики, протидії домашньому насильству» (зі змінами)</w:t>
      </w:r>
      <w:r w:rsidR="00E3189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14:paraId="4EB69E31" w14:textId="77777777" w:rsidR="00BA4EE9" w:rsidRDefault="00BA4EE9" w:rsidP="00BA4EE9">
      <w:pPr>
        <w:ind w:right="282"/>
        <w:jc w:val="both"/>
        <w:rPr>
          <w:sz w:val="28"/>
          <w:szCs w:val="28"/>
        </w:rPr>
      </w:pPr>
    </w:p>
    <w:p w14:paraId="4EDF8EA6" w14:textId="77777777" w:rsidR="00BA4EE9" w:rsidRPr="00C21862" w:rsidRDefault="00BA4EE9" w:rsidP="00BA4EE9">
      <w:pPr>
        <w:ind w:right="282"/>
        <w:jc w:val="both"/>
        <w:rPr>
          <w:sz w:val="28"/>
          <w:szCs w:val="28"/>
        </w:rPr>
      </w:pPr>
    </w:p>
    <w:p w14:paraId="71704FC4" w14:textId="77777777" w:rsidR="00BA4EE9" w:rsidRPr="00C21862" w:rsidRDefault="00BA4EE9" w:rsidP="00BA4EE9">
      <w:pPr>
        <w:ind w:right="282"/>
        <w:jc w:val="both"/>
        <w:rPr>
          <w:sz w:val="28"/>
          <w:szCs w:val="28"/>
        </w:rPr>
      </w:pPr>
    </w:p>
    <w:p w14:paraId="778433C7" w14:textId="77777777" w:rsidR="00C21862" w:rsidRDefault="00C21862" w:rsidP="00BA4EE9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В.о. міського голови</w:t>
      </w:r>
    </w:p>
    <w:p w14:paraId="2F69B98C" w14:textId="788A1D29" w:rsidR="00BA4EE9" w:rsidRPr="0093684E" w:rsidRDefault="00C21862" w:rsidP="00BA4EE9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 виконавчої роботи</w:t>
      </w:r>
      <w:r w:rsidR="00BA4EE9" w:rsidRPr="00A906E6">
        <w:rPr>
          <w:b/>
          <w:sz w:val="28"/>
          <w:szCs w:val="28"/>
        </w:rPr>
        <w:tab/>
      </w:r>
      <w:r w:rsidR="00BA4EE9">
        <w:rPr>
          <w:b/>
          <w:sz w:val="28"/>
          <w:szCs w:val="28"/>
        </w:rPr>
        <w:tab/>
      </w:r>
      <w:r w:rsidR="00BA4EE9" w:rsidRPr="00A906E6">
        <w:rPr>
          <w:b/>
          <w:sz w:val="28"/>
          <w:szCs w:val="28"/>
        </w:rPr>
        <w:tab/>
      </w:r>
      <w:r w:rsidR="00BA4EE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A4EE9">
        <w:rPr>
          <w:b/>
          <w:sz w:val="28"/>
          <w:szCs w:val="28"/>
        </w:rPr>
        <w:tab/>
      </w:r>
      <w:r w:rsidR="00BA4EE9" w:rsidRPr="00A906E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Римма БИКОВА</w:t>
      </w:r>
    </w:p>
    <w:p w14:paraId="67FECE96" w14:textId="53718CF9" w:rsidR="00C21862" w:rsidRDefault="00C21862" w:rsidP="00BA4EE9">
      <w:pPr>
        <w:pBdr>
          <w:bottom w:val="single" w:sz="12" w:space="1" w:color="auto"/>
        </w:pBdr>
        <w:ind w:right="282"/>
        <w:jc w:val="both"/>
        <w:outlineLvl w:val="0"/>
      </w:pPr>
    </w:p>
    <w:p w14:paraId="463A1967" w14:textId="77777777" w:rsidR="00C21862" w:rsidRDefault="00C21862" w:rsidP="00BA4EE9">
      <w:pPr>
        <w:pBdr>
          <w:bottom w:val="single" w:sz="12" w:space="1" w:color="auto"/>
        </w:pBdr>
        <w:ind w:right="282"/>
        <w:jc w:val="both"/>
        <w:outlineLvl w:val="0"/>
      </w:pPr>
    </w:p>
    <w:p w14:paraId="281AE51A" w14:textId="544EA438" w:rsidR="00BA4EE9" w:rsidRPr="00B030EE" w:rsidRDefault="00BA4EE9" w:rsidP="00BA4EE9">
      <w:pPr>
        <w:pBdr>
          <w:bottom w:val="single" w:sz="12" w:space="1" w:color="auto"/>
        </w:pBdr>
        <w:ind w:right="282"/>
        <w:jc w:val="both"/>
        <w:outlineLvl w:val="0"/>
      </w:pPr>
      <w:proofErr w:type="spellStart"/>
      <w:r>
        <w:t>Масік</w:t>
      </w:r>
      <w:proofErr w:type="spellEnd"/>
      <w:r>
        <w:t xml:space="preserve"> 78-71-00</w:t>
      </w:r>
    </w:p>
    <w:p w14:paraId="2AD3E9C4" w14:textId="77777777" w:rsidR="00BA4EE9" w:rsidRDefault="00BA4EE9" w:rsidP="00BA4EE9">
      <w:pPr>
        <w:ind w:right="282"/>
        <w:jc w:val="both"/>
      </w:pPr>
      <w:r w:rsidRPr="00B030EE">
        <w:t>Розіслати: згідно зі списком розсилки.</w:t>
      </w:r>
    </w:p>
    <w:p w14:paraId="328A2315" w14:textId="77777777" w:rsidR="00680EE9" w:rsidRDefault="00680EE9"/>
    <w:sectPr w:rsidR="00680E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1D"/>
    <w:rsid w:val="004217AC"/>
    <w:rsid w:val="005817CC"/>
    <w:rsid w:val="00680EE9"/>
    <w:rsid w:val="006A7A71"/>
    <w:rsid w:val="006F161D"/>
    <w:rsid w:val="00BA4EE9"/>
    <w:rsid w:val="00C21862"/>
    <w:rsid w:val="00DB7B9C"/>
    <w:rsid w:val="00E3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47B9"/>
  <w15:chartTrackingRefBased/>
  <w15:docId w15:val="{F2D624D5-0967-40BD-9690-332E6928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rada.gov.ua/laws/pravo/new/images/gerb1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Лисянська Вікторія Вадимівна</dc:creator>
  <cp:keywords/>
  <dc:description/>
  <cp:lastModifiedBy>Шуліпа Ольга Василівна</cp:lastModifiedBy>
  <cp:revision>6</cp:revision>
  <cp:lastPrinted>2024-10-08T12:22:00Z</cp:lastPrinted>
  <dcterms:created xsi:type="dcterms:W3CDTF">2024-08-19T13:46:00Z</dcterms:created>
  <dcterms:modified xsi:type="dcterms:W3CDTF">2024-10-17T08:06:00Z</dcterms:modified>
</cp:coreProperties>
</file>