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BD" w:rsidRPr="00A713BF" w:rsidRDefault="00787CBD" w:rsidP="00787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Пояснювальна записка</w:t>
      </w:r>
    </w:p>
    <w:p w:rsidR="00787CBD" w:rsidRPr="00A713BF" w:rsidRDefault="00787CBD" w:rsidP="00787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946A4D" w:rsidRPr="00A71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до фінансового плану на 2025</w:t>
      </w:r>
      <w:r w:rsidRPr="00A71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787CBD" w:rsidRPr="00A713BF" w:rsidRDefault="00787CBD" w:rsidP="00787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Комунального підприємства «</w:t>
      </w:r>
      <w:proofErr w:type="spellStart"/>
      <w:r w:rsidRPr="00A71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A71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 Сумської міської ради.</w:t>
      </w:r>
    </w:p>
    <w:p w:rsidR="00787CBD" w:rsidRPr="00A713BF" w:rsidRDefault="00787CBD" w:rsidP="00787CB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7CBD" w:rsidRPr="00A713BF" w:rsidRDefault="00787CBD" w:rsidP="00E1156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Комунальне підприємство «</w:t>
      </w:r>
      <w:proofErr w:type="spellStart"/>
      <w:r w:rsidRPr="00A713BF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Pr="00A713BF">
        <w:rPr>
          <w:rFonts w:ascii="Times New Roman" w:hAnsi="Times New Roman" w:cs="Times New Roman"/>
          <w:sz w:val="24"/>
          <w:szCs w:val="24"/>
          <w:lang w:val="uk-UA"/>
        </w:rPr>
        <w:t>» Сумської міської ради створено з метою створення спільних підприємств для наповнення доходної части</w:t>
      </w:r>
      <w:r w:rsidR="00EC002C" w:rsidRPr="00A713BF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бюджету міста, задоволення потреб територіальної громади м. Суми у виконання робіт та послуг, а також забезпечення на підставі одержаного прибутку соціальних та економічних інтересів. Основний вид діяльності підприємства – надання інших допоміжних комерційних послуг.</w:t>
      </w:r>
    </w:p>
    <w:p w:rsidR="00787CBD" w:rsidRPr="00A713BF" w:rsidRDefault="00ED0033" w:rsidP="00E1156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Дохідна частина к</w:t>
      </w:r>
      <w:r w:rsidR="00787CBD" w:rsidRPr="00A713BF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«</w:t>
      </w:r>
      <w:proofErr w:type="spellStart"/>
      <w:r w:rsidR="00787CBD" w:rsidRPr="00A713BF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="00787CB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» СМР формується за рахунок надання в оренду нежитлових приміщень та майна, а  також від реалізації послуг (інші), які надаються на території дитячого парку «Казка» та послуг з благоустрою  території дитячого парку. Витрати підприємства  плануються у </w:t>
      </w:r>
      <w:r w:rsidR="00EC002C" w:rsidRPr="00A713BF">
        <w:rPr>
          <w:rFonts w:ascii="Times New Roman" w:hAnsi="Times New Roman" w:cs="Times New Roman"/>
          <w:sz w:val="24"/>
          <w:szCs w:val="24"/>
          <w:lang w:val="uk-UA"/>
        </w:rPr>
        <w:t>співвідношенні</w:t>
      </w:r>
      <w:r w:rsidR="00787CB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з доходами, які отримує підприємство за результаті фінансово- господарської діяльності.</w:t>
      </w:r>
    </w:p>
    <w:p w:rsidR="00787CBD" w:rsidRPr="00A713BF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Загальний дохід на 2025 рік складає 1807,9</w:t>
      </w:r>
      <w:r w:rsidR="009865B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, який включає:</w:t>
      </w:r>
    </w:p>
    <w:p w:rsidR="00787CBD" w:rsidRPr="00A713BF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чистий  дохід ( виручка)  від реалізації продукції(</w:t>
      </w:r>
      <w:r w:rsidR="00BE56A1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робіт, послуг) </w:t>
      </w:r>
      <w:r w:rsidR="00AC5CAA" w:rsidRPr="00A713B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E56A1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1122,5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 в т.</w:t>
      </w:r>
      <w:r w:rsidR="009865B5" w:rsidRPr="00A713BF">
        <w:rPr>
          <w:rFonts w:ascii="Times New Roman" w:hAnsi="Times New Roman" w:cs="Times New Roman"/>
          <w:sz w:val="24"/>
          <w:szCs w:val="24"/>
        </w:rPr>
        <w:t xml:space="preserve">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ч. </w:t>
      </w:r>
      <w:r w:rsidR="00750A0B" w:rsidRPr="00A713B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87CBD" w:rsidRPr="00A713BF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оренда майна та нежитлових приміщень –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142,4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грн; </w:t>
      </w:r>
    </w:p>
    <w:p w:rsidR="00787CBD" w:rsidRPr="00A713BF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надання послуг</w:t>
      </w:r>
      <w:r w:rsidR="00C45AF1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дитячого парку «Казка»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391,1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787CBD" w:rsidRPr="00A713BF" w:rsidRDefault="00D3367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надання послуг з утримання</w:t>
      </w:r>
      <w:r w:rsidR="00787CB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дитячого парку « Казка» -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589,0</w:t>
      </w:r>
      <w:r w:rsidR="009865B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AC5CAA" w:rsidRPr="00A713B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C5CAA" w:rsidRPr="00F23E61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інші </w:t>
      </w:r>
      <w:r w:rsidR="001315F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операційні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доходи</w:t>
      </w:r>
      <w:r w:rsidR="00A04DF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AC5CA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8AB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685,4 тис. грн., в т. ч. :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відшкодування комунальних послуг- </w:t>
      </w:r>
      <w:r w:rsidR="00EC002C" w:rsidRPr="00A713BF">
        <w:rPr>
          <w:rFonts w:ascii="Times New Roman" w:hAnsi="Times New Roman" w:cs="Times New Roman"/>
          <w:sz w:val="24"/>
          <w:szCs w:val="24"/>
          <w:lang w:val="uk-UA"/>
        </w:rPr>
        <w:t>електроенергія</w:t>
      </w:r>
      <w:r w:rsidR="00C45AF1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48AB" w:rsidRPr="00A713BF">
        <w:rPr>
          <w:rFonts w:ascii="Times New Roman" w:hAnsi="Times New Roman" w:cs="Times New Roman"/>
          <w:sz w:val="24"/>
          <w:szCs w:val="24"/>
          <w:lang w:val="uk-UA"/>
        </w:rPr>
        <w:t>водопостачання, водовідведення -435</w:t>
      </w:r>
      <w:r w:rsidR="00614DD6">
        <w:rPr>
          <w:rFonts w:ascii="Times New Roman" w:hAnsi="Times New Roman" w:cs="Times New Roman"/>
          <w:sz w:val="24"/>
          <w:szCs w:val="24"/>
          <w:lang w:val="uk-UA"/>
        </w:rPr>
        <w:t xml:space="preserve">,4 тис. грн; </w:t>
      </w:r>
      <w:r w:rsidR="00F23E61" w:rsidRPr="00F23E61">
        <w:rPr>
          <w:rFonts w:ascii="Times New Roman" w:hAnsi="Times New Roman" w:cs="Times New Roman"/>
          <w:sz w:val="24"/>
          <w:szCs w:val="24"/>
          <w:lang w:val="uk-UA"/>
        </w:rPr>
        <w:t>благодійна</w:t>
      </w:r>
      <w:r w:rsidR="00614DD6" w:rsidRPr="00F23E61">
        <w:rPr>
          <w:rFonts w:ascii="Times New Roman" w:hAnsi="Times New Roman" w:cs="Times New Roman"/>
          <w:sz w:val="24"/>
          <w:szCs w:val="24"/>
          <w:lang w:val="uk-UA"/>
        </w:rPr>
        <w:t xml:space="preserve"> фінансова допомога</w:t>
      </w:r>
      <w:r w:rsidR="00FF48AB" w:rsidRPr="00F23E61">
        <w:rPr>
          <w:rFonts w:ascii="Times New Roman" w:hAnsi="Times New Roman" w:cs="Times New Roman"/>
          <w:sz w:val="24"/>
          <w:szCs w:val="24"/>
          <w:lang w:val="uk-UA"/>
        </w:rPr>
        <w:t xml:space="preserve"> -250,0</w:t>
      </w:r>
      <w:r w:rsidR="00513E26" w:rsidRPr="00F23E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8AB" w:rsidRPr="00F23E61">
        <w:rPr>
          <w:rFonts w:ascii="Times New Roman" w:hAnsi="Times New Roman" w:cs="Times New Roman"/>
          <w:sz w:val="24"/>
          <w:szCs w:val="24"/>
          <w:lang w:val="uk-UA"/>
        </w:rPr>
        <w:t>тис. гр</w:t>
      </w:r>
      <w:r w:rsidR="00513E26" w:rsidRPr="00F23E61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="00FF48AB" w:rsidRPr="00F23E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7CBD" w:rsidRPr="00A713BF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Витрати фінансового плану підприємства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на 2025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рік  складають </w:t>
      </w:r>
      <w:r w:rsidR="00750A0B" w:rsidRPr="00A713BF">
        <w:rPr>
          <w:rFonts w:ascii="Times New Roman" w:hAnsi="Times New Roman" w:cs="Times New Roman"/>
          <w:sz w:val="24"/>
          <w:szCs w:val="24"/>
          <w:lang w:val="uk-UA"/>
        </w:rPr>
        <w:t>1798,6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                       а саме:</w:t>
      </w:r>
    </w:p>
    <w:p w:rsidR="00787CBD" w:rsidRPr="00A713BF" w:rsidRDefault="00305715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собівартості</w:t>
      </w:r>
      <w:r w:rsidR="00787CBD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реалізованих послуг</w:t>
      </w:r>
      <w:r w:rsidR="00787CB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 - 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560,9</w:t>
      </w:r>
      <w:r w:rsidR="00787CB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654084" w:rsidRPr="00A713BF">
        <w:rPr>
          <w:rFonts w:ascii="Times New Roman" w:hAnsi="Times New Roman" w:cs="Times New Roman"/>
          <w:sz w:val="24"/>
          <w:szCs w:val="24"/>
        </w:rPr>
        <w:t xml:space="preserve"> </w:t>
      </w:r>
      <w:r w:rsidR="00787CBD" w:rsidRPr="00A713BF">
        <w:rPr>
          <w:rFonts w:ascii="Times New Roman" w:hAnsi="Times New Roman" w:cs="Times New Roman"/>
          <w:sz w:val="24"/>
          <w:szCs w:val="24"/>
          <w:lang w:val="uk-UA"/>
        </w:rPr>
        <w:t>( в склад собівартості входить –</w:t>
      </w:r>
    </w:p>
    <w:p w:rsidR="009223D9" w:rsidRPr="00A713BF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оплата праці 2 сторожів, 2 двірників, 2 робітників з благоустрою –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424,1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 нарахування ЄСВ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– 93,3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 витрати на придбання господарського інвентарю та паливно-мастильних матеріалів для </w:t>
      </w:r>
      <w:proofErr w:type="spellStart"/>
      <w:r w:rsidRPr="00A713BF">
        <w:rPr>
          <w:rFonts w:ascii="Times New Roman" w:hAnsi="Times New Roman" w:cs="Times New Roman"/>
          <w:sz w:val="24"/>
          <w:szCs w:val="24"/>
          <w:lang w:val="uk-UA"/>
        </w:rPr>
        <w:t>бензокос</w:t>
      </w:r>
      <w:proofErr w:type="spellEnd"/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30,8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 </w:t>
      </w:r>
      <w:r w:rsidR="00F66B5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 w:rsidR="00AC5CA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витрати –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12,7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в т.</w:t>
      </w:r>
      <w:r w:rsidR="008B64B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ч. вивіз сміття,</w:t>
      </w:r>
      <w:r w:rsidR="008B64B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гілля -</w:t>
      </w:r>
      <w:r w:rsidR="008B64B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12,0</w:t>
      </w:r>
      <w:r w:rsidR="008B64B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тис. грн, </w:t>
      </w:r>
      <w:proofErr w:type="spellStart"/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рко</w:t>
      </w:r>
      <w:proofErr w:type="spellEnd"/>
      <w:r w:rsidR="008B64B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B64B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0,7 тис. грн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54084" w:rsidRPr="00A713B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C002C" w:rsidRPr="00A713BF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адміністративні витрати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– </w:t>
      </w:r>
      <w:r w:rsidR="005E6CF9" w:rsidRPr="00A713BF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="00750A0B" w:rsidRPr="00A713BF">
        <w:rPr>
          <w:rFonts w:ascii="Times New Roman" w:hAnsi="Times New Roman" w:cs="Times New Roman"/>
          <w:sz w:val="24"/>
          <w:szCs w:val="24"/>
          <w:lang w:val="uk-UA"/>
        </w:rPr>
        <w:t>9,7</w:t>
      </w:r>
      <w:r w:rsidR="00082E7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="00654084" w:rsidRPr="00A713BF">
        <w:rPr>
          <w:rFonts w:ascii="Times New Roman" w:hAnsi="Times New Roman" w:cs="Times New Roman"/>
          <w:sz w:val="24"/>
          <w:szCs w:val="24"/>
          <w:lang w:val="uk-UA"/>
        </w:rPr>
        <w:t>гривень.</w:t>
      </w:r>
      <w:r w:rsidR="00EC002C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До складу адміністративних витрат входить: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оплата праці директора</w:t>
      </w:r>
      <w:r w:rsidR="00F66B5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</w:t>
      </w:r>
      <w:r w:rsidR="00F66B5A" w:rsidRPr="00A713BF">
        <w:rPr>
          <w:rFonts w:ascii="Times New Roman" w:hAnsi="Times New Roman" w:cs="Times New Roman"/>
          <w:sz w:val="24"/>
          <w:szCs w:val="24"/>
          <w:lang w:val="uk-UA"/>
        </w:rPr>
        <w:t>бухгалтера, юриста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484,8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грн; нарахування ЄСВ 22% -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106,5</w:t>
      </w:r>
      <w:r w:rsidR="009865B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тис. грн, послуги зв’язку та інтернету </w:t>
      </w:r>
      <w:r w:rsidR="00946A4D" w:rsidRPr="00A713B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3,5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 організаційно - технічні послуги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– 1,0</w:t>
      </w:r>
      <w:r w:rsidR="00082E7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тис. грн;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опалення офісного приміщення</w:t>
      </w:r>
      <w:r w:rsidR="00B36A7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36A7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A0B" w:rsidRPr="00A713BF">
        <w:rPr>
          <w:rFonts w:ascii="Times New Roman" w:hAnsi="Times New Roman" w:cs="Times New Roman"/>
          <w:sz w:val="24"/>
          <w:szCs w:val="24"/>
          <w:lang w:val="uk-UA"/>
        </w:rPr>
        <w:t>14,5</w:t>
      </w:r>
      <w:r w:rsidR="0034759E" w:rsidRPr="00A713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654084" w:rsidRPr="00A713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грн;</w:t>
      </w:r>
      <w:r w:rsidR="00654084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CA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консультативно-інформаційні послуги</w:t>
      </w:r>
      <w:r w:rsidR="00B36A7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36A7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3,6 тис. грн;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66B5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охорона офісного приміщення -</w:t>
      </w:r>
      <w:r w:rsidR="00654084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B5A" w:rsidRPr="00A713BF">
        <w:rPr>
          <w:rFonts w:ascii="Times New Roman" w:hAnsi="Times New Roman" w:cs="Times New Roman"/>
          <w:sz w:val="24"/>
          <w:szCs w:val="24"/>
          <w:lang w:val="uk-UA"/>
        </w:rPr>
        <w:t>6,0 тис. грн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; амортизація основних засобів – </w:t>
      </w:r>
      <w:r w:rsidR="00AC5CAA" w:rsidRPr="00A713BF">
        <w:rPr>
          <w:rFonts w:ascii="Times New Roman" w:hAnsi="Times New Roman" w:cs="Times New Roman"/>
          <w:sz w:val="24"/>
          <w:szCs w:val="24"/>
          <w:lang w:val="uk-UA"/>
        </w:rPr>
        <w:t>7,9</w:t>
      </w:r>
      <w:r w:rsidR="00654084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витрати на охорону праці(навчання)-0,7 тис. грн.; водопостачання та водовідведення-1,2 тис.</w:t>
      </w:r>
      <w:r w:rsidR="00712C5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грн;</w:t>
      </w:r>
    </w:p>
    <w:p w:rsidR="00712C55" w:rsidRPr="00A713BF" w:rsidRDefault="00787CBD" w:rsidP="00712C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інші  операційні витрати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588,0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 (  склад операційних витрат - оплата праці завідувача господарством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97,8</w:t>
      </w:r>
      <w:r w:rsidR="00BA0184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, ЄСВ 22% -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21,5</w:t>
      </w:r>
      <w:r w:rsidR="00BA0184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F8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тис. грн;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</w:t>
      </w:r>
      <w:r w:rsidR="00EC002C" w:rsidRPr="00A713BF">
        <w:rPr>
          <w:rFonts w:ascii="Times New Roman" w:hAnsi="Times New Roman" w:cs="Times New Roman"/>
          <w:sz w:val="24"/>
          <w:szCs w:val="24"/>
          <w:lang w:val="uk-UA"/>
        </w:rPr>
        <w:t>електроенергію</w:t>
      </w:r>
      <w:r w:rsidR="007E6F8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518E3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432,5</w:t>
      </w:r>
      <w:r w:rsidR="00734815" w:rsidRPr="00A713BF">
        <w:rPr>
          <w:rFonts w:ascii="Times New Roman" w:hAnsi="Times New Roman" w:cs="Times New Roman"/>
          <w:sz w:val="24"/>
          <w:szCs w:val="24"/>
          <w:lang w:val="uk-UA"/>
        </w:rPr>
        <w:t>тис. грн,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та водовідведення</w:t>
      </w:r>
      <w:r w:rsidR="007E6F8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12,4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грн; </w:t>
      </w:r>
      <w:r w:rsidR="0073481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вивіз </w:t>
      </w:r>
      <w:r w:rsidR="007E6F89" w:rsidRPr="00A713BF">
        <w:rPr>
          <w:rFonts w:ascii="Times New Roman" w:hAnsi="Times New Roman" w:cs="Times New Roman"/>
          <w:sz w:val="24"/>
          <w:szCs w:val="24"/>
          <w:lang w:val="uk-UA"/>
        </w:rPr>
        <w:t>ТПВ</w:t>
      </w:r>
      <w:r w:rsidR="004518E3" w:rsidRPr="00A713BF">
        <w:rPr>
          <w:rFonts w:ascii="Times New Roman" w:hAnsi="Times New Roman" w:cs="Times New Roman"/>
          <w:sz w:val="24"/>
          <w:szCs w:val="24"/>
        </w:rPr>
        <w:t> </w:t>
      </w:r>
      <w:r w:rsidR="0058551A" w:rsidRPr="00A713BF">
        <w:rPr>
          <w:rFonts w:ascii="Times New Roman" w:hAnsi="Times New Roman" w:cs="Times New Roman"/>
          <w:sz w:val="24"/>
          <w:szCs w:val="24"/>
          <w:lang w:val="uk-UA"/>
        </w:rPr>
        <w:t>- 23,8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BA0184" w:rsidRPr="00A713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12C55" w:rsidRPr="00A713B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E6CF9" w:rsidRPr="00A713BF" w:rsidRDefault="00787CBD" w:rsidP="00712C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інші витрати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– 18,0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грн. (розрахунко</w:t>
      </w:r>
      <w:r w:rsidR="00F66B5A" w:rsidRPr="00A713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о - касове обслуговування – 14,7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 земельний </w:t>
      </w:r>
      <w:r w:rsidR="00EC002C" w:rsidRPr="00A713BF">
        <w:rPr>
          <w:rFonts w:ascii="Times New Roman" w:hAnsi="Times New Roman" w:cs="Times New Roman"/>
          <w:sz w:val="24"/>
          <w:szCs w:val="24"/>
          <w:lang w:val="uk-UA"/>
        </w:rPr>
        <w:t>податок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3,3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грн.);</w:t>
      </w:r>
    </w:p>
    <w:p w:rsidR="00787CBD" w:rsidRPr="00A713BF" w:rsidRDefault="00027CF2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витрати по податку</w:t>
      </w:r>
      <w:r w:rsidR="00787CBD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прибуток на 202</w:t>
      </w:r>
      <w:r w:rsidR="00750A0B" w:rsidRPr="00A713B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787CBD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="00EC002C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750A0B" w:rsidRPr="00A713BF">
        <w:rPr>
          <w:rFonts w:ascii="Times New Roman" w:hAnsi="Times New Roman" w:cs="Times New Roman"/>
          <w:sz w:val="24"/>
          <w:szCs w:val="24"/>
          <w:lang w:val="uk-UA"/>
        </w:rPr>
        <w:t>2,0</w:t>
      </w:r>
      <w:r w:rsidR="009E208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B5A" w:rsidRPr="00A713BF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787CB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654084" w:rsidRPr="00A713BF">
        <w:rPr>
          <w:rFonts w:ascii="Times New Roman" w:hAnsi="Times New Roman" w:cs="Times New Roman"/>
          <w:sz w:val="24"/>
          <w:szCs w:val="24"/>
          <w:lang w:val="uk-UA"/>
        </w:rPr>
        <w:t>ивень.</w:t>
      </w:r>
    </w:p>
    <w:p w:rsidR="00787CBD" w:rsidRPr="00A713BF" w:rsidRDefault="00787CBD" w:rsidP="00E115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Витрати підприємства планувались в співвідношенні з доходами, які отримує підприємство в результаті фінансово- господарської діяльності.</w:t>
      </w:r>
    </w:p>
    <w:p w:rsidR="00431001" w:rsidRPr="00A713BF" w:rsidRDefault="00431001" w:rsidP="00431001">
      <w:pPr>
        <w:pStyle w:val="a7"/>
        <w:ind w:left="142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B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Очікувані фінансові результати</w:t>
      </w:r>
    </w:p>
    <w:p w:rsidR="00431001" w:rsidRPr="00A713BF" w:rsidRDefault="00431001" w:rsidP="00431001">
      <w:pPr>
        <w:pStyle w:val="a7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001" w:rsidRPr="00A713BF" w:rsidRDefault="00431001" w:rsidP="00431001">
      <w:pPr>
        <w:pStyle w:val="a7"/>
        <w:ind w:left="10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13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</w:t>
      </w:r>
      <w:proofErr w:type="spellStart"/>
      <w:r w:rsidRPr="00A713BF">
        <w:rPr>
          <w:rFonts w:ascii="Times New Roman" w:eastAsia="Times New Roman" w:hAnsi="Times New Roman" w:cs="Times New Roman"/>
          <w:sz w:val="20"/>
          <w:szCs w:val="20"/>
        </w:rPr>
        <w:t>Таблиця</w:t>
      </w:r>
      <w:proofErr w:type="spellEnd"/>
      <w:r w:rsidRPr="00A713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13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gramStart"/>
      <w:r w:rsidRPr="00A713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</w:t>
      </w:r>
      <w:r w:rsidRPr="00A713B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A713BF">
        <w:rPr>
          <w:rFonts w:ascii="Times New Roman" w:eastAsia="Times New Roman" w:hAnsi="Times New Roman" w:cs="Times New Roman"/>
          <w:sz w:val="20"/>
          <w:szCs w:val="20"/>
        </w:rPr>
        <w:t xml:space="preserve">тис. </w:t>
      </w:r>
      <w:proofErr w:type="spellStart"/>
      <w:r w:rsidRPr="00A713BF">
        <w:rPr>
          <w:rFonts w:ascii="Times New Roman" w:eastAsia="Times New Roman" w:hAnsi="Times New Roman" w:cs="Times New Roman"/>
          <w:sz w:val="20"/>
          <w:szCs w:val="20"/>
        </w:rPr>
        <w:t>грн</w:t>
      </w:r>
      <w:proofErr w:type="spellEnd"/>
      <w:r w:rsidRPr="00A713BF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9922" w:type="dxa"/>
        <w:tblInd w:w="-5" w:type="dxa"/>
        <w:tblLook w:val="04A0" w:firstRow="1" w:lastRow="0" w:firstColumn="1" w:lastColumn="0" w:noHBand="0" w:noVBand="1"/>
      </w:tblPr>
      <w:tblGrid>
        <w:gridCol w:w="1615"/>
        <w:gridCol w:w="1207"/>
        <w:gridCol w:w="1196"/>
        <w:gridCol w:w="1114"/>
        <w:gridCol w:w="1207"/>
        <w:gridCol w:w="956"/>
        <w:gridCol w:w="711"/>
        <w:gridCol w:w="956"/>
        <w:gridCol w:w="960"/>
      </w:tblGrid>
      <w:tr w:rsidR="00A713BF" w:rsidRPr="00A713BF" w:rsidTr="00AC58A4">
        <w:trPr>
          <w:trHeight w:val="765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Найменування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показників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Фактичне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минулий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2023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Планові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показники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поточного 2024 року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Прогноз на поточний рік 2024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Планові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показники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наступний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2025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Порівняння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планових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показників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наступний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фактичним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виконанням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минулого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Порівняння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планових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показників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наступний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прогнозними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показниками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поточного року</w:t>
            </w:r>
          </w:p>
        </w:tc>
      </w:tr>
      <w:tr w:rsidR="00A713BF" w:rsidRPr="00A713BF" w:rsidTr="00AC58A4">
        <w:trPr>
          <w:trHeight w:val="114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3BF" w:rsidRPr="00A713BF" w:rsidTr="00AC58A4">
        <w:trPr>
          <w:trHeight w:val="39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тис.</w:t>
            </w: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тис.</w:t>
            </w: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A713BF" w:rsidRPr="00A713BF" w:rsidTr="00AC58A4">
        <w:trPr>
          <w:trHeight w:val="3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Чистий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дохід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реалізації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продукції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товарів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робіт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922,8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1230,9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974,1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1122,5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5014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199,7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121,6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115,2</w:t>
            </w:r>
          </w:p>
        </w:tc>
      </w:tr>
      <w:tr w:rsidR="00A713BF" w:rsidRPr="00A713BF" w:rsidTr="00AC58A4">
        <w:trPr>
          <w:trHeight w:val="5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Собівартість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реалізованої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продукції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товарів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робіт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408,9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459,1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429,0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560,9</w:t>
            </w:r>
          </w:p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152,0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137,2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130,7</w:t>
            </w:r>
          </w:p>
        </w:tc>
      </w:tr>
      <w:tr w:rsidR="00A713BF" w:rsidRPr="00A713BF" w:rsidTr="00AC58A4">
        <w:trPr>
          <w:trHeight w:val="5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Фінансовий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операційної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діяльності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7C5A86" w:rsidP="008833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</w:t>
            </w:r>
            <w:r w:rsidR="00883334" w:rsidRPr="00A713BF">
              <w:rPr>
                <w:rFonts w:ascii="Times New Roman" w:eastAsia="Times New Roman" w:hAnsi="Times New Roman" w:cs="Times New Roman"/>
                <w:lang w:val="uk-UA" w:eastAsia="ru-RU"/>
              </w:rPr>
              <w:t>80,4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88333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20,4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007A10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88333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29,3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007A10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-51,1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007A10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36,4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007A10" w:rsidP="00007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007A10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117,2</w:t>
            </w:r>
          </w:p>
        </w:tc>
      </w:tr>
      <w:tr w:rsidR="00A713BF" w:rsidRPr="00A713BF" w:rsidTr="00AC58A4">
        <w:trPr>
          <w:trHeight w:val="5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Інші витрати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30,8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-12,8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58,4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115,4</w:t>
            </w:r>
          </w:p>
        </w:tc>
      </w:tr>
      <w:tr w:rsidR="00A713BF" w:rsidRPr="00A713BF" w:rsidTr="00AC58A4">
        <w:trPr>
          <w:trHeight w:val="5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Фінансовий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</w:t>
            </w: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до оподаткування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49,6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-38,3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22,8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50145A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50145A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114,1</w:t>
            </w:r>
          </w:p>
        </w:tc>
      </w:tr>
      <w:tr w:rsidR="00A713BF" w:rsidRPr="00A713BF" w:rsidTr="00AC58A4">
        <w:trPr>
          <w:trHeight w:val="76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Витрати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податку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0,8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-6,9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22,5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50145A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50145A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111,1</w:t>
            </w:r>
          </w:p>
        </w:tc>
      </w:tr>
      <w:tr w:rsidR="00A713BF" w:rsidRPr="00A713BF" w:rsidTr="00AC58A4">
        <w:trPr>
          <w:trHeight w:val="11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Чистий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фінансовий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40,7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3,8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9,3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8D48C4" w:rsidP="008D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-31,4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22,8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50145A" w:rsidP="005014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50145A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114,8</w:t>
            </w:r>
          </w:p>
        </w:tc>
      </w:tr>
      <w:tr w:rsidR="00A713BF" w:rsidRPr="00A713BF" w:rsidTr="00AC58A4">
        <w:trPr>
          <w:trHeight w:val="1035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Частина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чистого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прибутку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>вилучається</w:t>
            </w:r>
            <w:proofErr w:type="spellEnd"/>
            <w:r w:rsidRPr="00A713BF">
              <w:rPr>
                <w:rFonts w:ascii="Times New Roman" w:eastAsia="Times New Roman" w:hAnsi="Times New Roman" w:cs="Times New Roman"/>
                <w:lang w:eastAsia="ru-RU"/>
              </w:rPr>
              <w:t xml:space="preserve"> до бюджету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0,2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0,3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-0,9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8D48C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25,0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50145A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50145A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13BF">
              <w:rPr>
                <w:rFonts w:ascii="Times New Roman" w:eastAsia="Times New Roman" w:hAnsi="Times New Roman" w:cs="Times New Roman"/>
                <w:lang w:val="uk-UA" w:eastAsia="ru-RU"/>
              </w:rPr>
              <w:t>150,0</w:t>
            </w:r>
          </w:p>
        </w:tc>
      </w:tr>
      <w:tr w:rsidR="00A713BF" w:rsidRPr="00A713BF" w:rsidTr="00AC58A4">
        <w:trPr>
          <w:trHeight w:val="103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01" w:rsidRPr="00A713BF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91F70" w:rsidRPr="00A713BF" w:rsidRDefault="00EF0514" w:rsidP="00991F7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713BF">
        <w:rPr>
          <w:rFonts w:ascii="Times New Roman" w:hAnsi="Times New Roman"/>
          <w:sz w:val="24"/>
          <w:szCs w:val="24"/>
          <w:lang w:val="uk-UA"/>
        </w:rPr>
        <w:t>Чистий дохід</w:t>
      </w:r>
      <w:r w:rsidR="0047437B" w:rsidRPr="00A713BF">
        <w:rPr>
          <w:rFonts w:ascii="Times New Roman" w:hAnsi="Times New Roman"/>
          <w:sz w:val="24"/>
          <w:szCs w:val="24"/>
          <w:lang w:val="uk-UA"/>
        </w:rPr>
        <w:t xml:space="preserve"> від реалізації продукції ( товарів, робі,</w:t>
      </w:r>
      <w:r w:rsidR="00B168F9" w:rsidRPr="00A7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437B" w:rsidRPr="00A713BF">
        <w:rPr>
          <w:rFonts w:ascii="Times New Roman" w:hAnsi="Times New Roman"/>
          <w:sz w:val="24"/>
          <w:szCs w:val="24"/>
          <w:lang w:val="uk-UA"/>
        </w:rPr>
        <w:t>послуг)</w:t>
      </w:r>
      <w:r w:rsidRPr="00A713BF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 xml:space="preserve"> 2025</w:t>
      </w:r>
      <w:r w:rsidR="00B168F9" w:rsidRPr="00A7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>р</w:t>
      </w:r>
      <w:r w:rsidR="00B168F9" w:rsidRPr="00A713BF">
        <w:rPr>
          <w:rFonts w:ascii="Times New Roman" w:hAnsi="Times New Roman"/>
          <w:sz w:val="24"/>
          <w:szCs w:val="24"/>
          <w:lang w:val="uk-UA"/>
        </w:rPr>
        <w:t>оці</w:t>
      </w:r>
      <w:r w:rsidRPr="00A713BF">
        <w:rPr>
          <w:rFonts w:ascii="Times New Roman" w:hAnsi="Times New Roman"/>
          <w:sz w:val="24"/>
          <w:szCs w:val="24"/>
          <w:lang w:val="uk-UA"/>
        </w:rPr>
        <w:t xml:space="preserve"> заплановано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 xml:space="preserve"> отримати в сумі 1122,5 тис. грн,</w:t>
      </w:r>
      <w:r w:rsidRPr="00A7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>щ</w:t>
      </w:r>
      <w:r w:rsidRPr="00A713BF">
        <w:rPr>
          <w:rFonts w:ascii="Times New Roman" w:hAnsi="Times New Roman"/>
          <w:sz w:val="24"/>
          <w:szCs w:val="24"/>
          <w:lang w:val="uk-UA"/>
        </w:rPr>
        <w:t>о складає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 xml:space="preserve"> на 148,4 тис. грн.</w:t>
      </w:r>
      <w:r w:rsidRPr="00A713BF">
        <w:rPr>
          <w:rFonts w:ascii="Times New Roman" w:hAnsi="Times New Roman"/>
          <w:sz w:val="24"/>
          <w:szCs w:val="24"/>
          <w:lang w:val="uk-UA"/>
        </w:rPr>
        <w:t xml:space="preserve"> більше 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 xml:space="preserve"> в порівнянні з прогнозним 2024</w:t>
      </w:r>
      <w:r w:rsidR="00326346" w:rsidRPr="00A7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 xml:space="preserve">роком. Заплановано збільшення </w:t>
      </w:r>
      <w:r w:rsidR="004F5316" w:rsidRPr="00A713BF">
        <w:rPr>
          <w:rFonts w:ascii="Times New Roman" w:hAnsi="Times New Roman"/>
          <w:sz w:val="24"/>
          <w:szCs w:val="24"/>
          <w:lang w:val="uk-UA"/>
        </w:rPr>
        <w:t>вартості</w:t>
      </w:r>
      <w:r w:rsidR="00883334" w:rsidRPr="00A7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3A2" w:rsidRPr="00A713BF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>послуг по утриманню парку «Казка»</w:t>
      </w:r>
      <w:r w:rsidR="0020336B" w:rsidRPr="00A7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58DA" w:rsidRPr="00A713BF">
        <w:rPr>
          <w:rFonts w:ascii="Times New Roman" w:hAnsi="Times New Roman"/>
          <w:sz w:val="24"/>
          <w:szCs w:val="24"/>
          <w:lang w:val="uk-UA"/>
        </w:rPr>
        <w:t>(прибирання території</w:t>
      </w:r>
      <w:r w:rsidR="00883334" w:rsidRPr="00A7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58DA" w:rsidRPr="00A713BF">
        <w:rPr>
          <w:rFonts w:ascii="Times New Roman" w:hAnsi="Times New Roman"/>
          <w:sz w:val="24"/>
          <w:szCs w:val="24"/>
          <w:lang w:val="uk-UA"/>
        </w:rPr>
        <w:t xml:space="preserve">(в т. ч. </w:t>
      </w:r>
      <w:r w:rsidR="00883334" w:rsidRPr="00A713BF">
        <w:rPr>
          <w:rFonts w:ascii="Times New Roman" w:hAnsi="Times New Roman"/>
          <w:sz w:val="24"/>
          <w:szCs w:val="24"/>
          <w:lang w:val="uk-UA"/>
        </w:rPr>
        <w:t>згрібання та вивезення опалого листя, стовбурів та гілля</w:t>
      </w:r>
      <w:r w:rsidR="005358DA" w:rsidRPr="00A713BF">
        <w:rPr>
          <w:rFonts w:ascii="Times New Roman" w:hAnsi="Times New Roman"/>
          <w:sz w:val="24"/>
          <w:szCs w:val="24"/>
          <w:lang w:val="uk-UA"/>
        </w:rPr>
        <w:t>)</w:t>
      </w:r>
      <w:r w:rsidR="00883334" w:rsidRPr="00A713BF">
        <w:rPr>
          <w:rFonts w:ascii="Times New Roman" w:hAnsi="Times New Roman"/>
          <w:sz w:val="24"/>
          <w:szCs w:val="24"/>
          <w:lang w:val="uk-UA"/>
        </w:rPr>
        <w:t>; косіння трави;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 xml:space="preserve"> утримання туалет</w:t>
      </w:r>
      <w:r w:rsidRPr="00A713BF">
        <w:rPr>
          <w:rFonts w:ascii="Times New Roman" w:hAnsi="Times New Roman"/>
          <w:sz w:val="24"/>
          <w:szCs w:val="24"/>
          <w:lang w:val="uk-UA"/>
        </w:rPr>
        <w:t>у</w:t>
      </w:r>
      <w:r w:rsidR="0050145A" w:rsidRPr="00A713BF">
        <w:rPr>
          <w:rFonts w:ascii="Times New Roman" w:hAnsi="Times New Roman"/>
          <w:sz w:val="24"/>
          <w:szCs w:val="24"/>
          <w:lang w:val="uk-UA"/>
        </w:rPr>
        <w:t>)</w:t>
      </w:r>
      <w:r w:rsidR="00092012" w:rsidRPr="00A713BF">
        <w:rPr>
          <w:rFonts w:ascii="Times New Roman" w:hAnsi="Times New Roman"/>
          <w:sz w:val="24"/>
          <w:szCs w:val="24"/>
          <w:lang w:val="uk-UA"/>
        </w:rPr>
        <w:t>.</w:t>
      </w:r>
    </w:p>
    <w:p w:rsidR="00B3001E" w:rsidRPr="00A713BF" w:rsidRDefault="00EF0514" w:rsidP="00B3001E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713BF">
        <w:rPr>
          <w:rFonts w:ascii="Times New Roman" w:hAnsi="Times New Roman"/>
          <w:sz w:val="24"/>
          <w:szCs w:val="24"/>
          <w:lang w:val="uk-UA"/>
        </w:rPr>
        <w:t>Собівартість  в 2025</w:t>
      </w:r>
      <w:r w:rsidR="00326346" w:rsidRPr="00A7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/>
          <w:sz w:val="24"/>
          <w:szCs w:val="24"/>
          <w:lang w:val="uk-UA"/>
        </w:rPr>
        <w:t>р</w:t>
      </w:r>
      <w:r w:rsidR="00326346" w:rsidRPr="00A713BF">
        <w:rPr>
          <w:rFonts w:ascii="Times New Roman" w:hAnsi="Times New Roman"/>
          <w:sz w:val="24"/>
          <w:szCs w:val="24"/>
          <w:lang w:val="uk-UA"/>
        </w:rPr>
        <w:t>оці</w:t>
      </w:r>
      <w:r w:rsidRPr="00A713BF">
        <w:rPr>
          <w:rFonts w:ascii="Times New Roman" w:hAnsi="Times New Roman"/>
          <w:sz w:val="24"/>
          <w:szCs w:val="24"/>
          <w:lang w:val="uk-UA"/>
        </w:rPr>
        <w:t xml:space="preserve"> складає 560,9 тис. грн, що становить на 131,9 тис. грн. більше ніж в прогнозному 2024</w:t>
      </w:r>
      <w:r w:rsidR="002A03A2" w:rsidRPr="00A7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/>
          <w:sz w:val="24"/>
          <w:szCs w:val="24"/>
          <w:lang w:val="uk-UA"/>
        </w:rPr>
        <w:t>р</w:t>
      </w:r>
      <w:r w:rsidR="002A03A2" w:rsidRPr="00A713BF">
        <w:rPr>
          <w:rFonts w:ascii="Times New Roman" w:hAnsi="Times New Roman"/>
          <w:sz w:val="24"/>
          <w:szCs w:val="24"/>
          <w:lang w:val="uk-UA"/>
        </w:rPr>
        <w:t>оці</w:t>
      </w:r>
      <w:r w:rsidRPr="00A713BF">
        <w:rPr>
          <w:rFonts w:ascii="Times New Roman" w:hAnsi="Times New Roman"/>
          <w:sz w:val="24"/>
          <w:szCs w:val="24"/>
          <w:lang w:val="uk-UA"/>
        </w:rPr>
        <w:t xml:space="preserve"> за рахунок збільшення витрат на оплату праці двірникам, сторожам, робітникам з благоустрою та відрахуванню на соціальні заходи 22%.</w:t>
      </w:r>
      <w:r w:rsidR="00007A10" w:rsidRPr="00A713BF">
        <w:rPr>
          <w:rFonts w:ascii="Times New Roman" w:hAnsi="Times New Roman"/>
          <w:sz w:val="24"/>
          <w:szCs w:val="24"/>
          <w:lang w:val="uk-UA"/>
        </w:rPr>
        <w:t>, а збільшення собівартості послуг відповідно збільшує дохід підприємства.</w:t>
      </w:r>
    </w:p>
    <w:p w:rsidR="00991F70" w:rsidRPr="00A713BF" w:rsidRDefault="00EF0514" w:rsidP="00007A10">
      <w:pPr>
        <w:pStyle w:val="a7"/>
        <w:ind w:firstLine="708"/>
        <w:jc w:val="both"/>
        <w:rPr>
          <w:lang w:val="uk-UA"/>
        </w:rPr>
      </w:pPr>
      <w:r w:rsidRPr="00A713BF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 </w:t>
      </w:r>
    </w:p>
    <w:p w:rsidR="00787CBD" w:rsidRPr="00A713BF" w:rsidRDefault="00787CBD" w:rsidP="00E115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Очікуваний фінансовий результат підприємства на 202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рік до  оподаткування </w:t>
      </w:r>
      <w:r w:rsidR="005E6CF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складає </w:t>
      </w:r>
      <w:r w:rsidR="0047437B" w:rsidRPr="00A713BF">
        <w:rPr>
          <w:rFonts w:ascii="Times New Roman" w:hAnsi="Times New Roman" w:cs="Times New Roman"/>
          <w:sz w:val="24"/>
          <w:szCs w:val="24"/>
          <w:lang w:val="uk-UA"/>
        </w:rPr>
        <w:t>11,3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6D1E32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грн,</w:t>
      </w:r>
    </w:p>
    <w:p w:rsidR="00787CBD" w:rsidRPr="00A713BF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податок на прибуток </w:t>
      </w:r>
      <w:r w:rsidR="007E6F8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7437B" w:rsidRPr="00A713BF">
        <w:rPr>
          <w:rFonts w:ascii="Times New Roman" w:hAnsi="Times New Roman" w:cs="Times New Roman"/>
          <w:sz w:val="24"/>
          <w:szCs w:val="24"/>
          <w:lang w:val="uk-UA"/>
        </w:rPr>
        <w:t>2,0</w:t>
      </w:r>
      <w:r w:rsidR="00A04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:rsidR="00787CBD" w:rsidRPr="00A713BF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чистий фінансовий результат після оподаткування  -</w:t>
      </w:r>
      <w:r w:rsidR="0047437B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9,3</w:t>
      </w:r>
      <w:r w:rsidR="009865B5" w:rsidRPr="00A713BF">
        <w:rPr>
          <w:rFonts w:ascii="Times New Roman" w:hAnsi="Times New Roman" w:cs="Times New Roman"/>
          <w:sz w:val="24"/>
          <w:szCs w:val="24"/>
        </w:rPr>
        <w:t xml:space="preserve">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:rsidR="00787CBD" w:rsidRPr="00A713BF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відрахування частини </w:t>
      </w:r>
      <w:r w:rsidR="00654084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чистого </w:t>
      </w:r>
      <w:r w:rsidR="0047437B" w:rsidRPr="00A713BF">
        <w:rPr>
          <w:rFonts w:ascii="Times New Roman" w:hAnsi="Times New Roman" w:cs="Times New Roman"/>
          <w:sz w:val="24"/>
          <w:szCs w:val="24"/>
          <w:lang w:val="uk-UA"/>
        </w:rPr>
        <w:t>прибутку – 0,3</w:t>
      </w:r>
      <w:r w:rsidR="00654084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3E338B" w:rsidRPr="00A713BF" w:rsidRDefault="003E338B" w:rsidP="00474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7CBD" w:rsidRPr="00A713BF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Чисельність працівників підприємс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тва на 2025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рік заплановано в кількості </w:t>
      </w:r>
      <w:r w:rsidR="00B603B5" w:rsidRPr="00A713BF">
        <w:rPr>
          <w:rFonts w:ascii="Times New Roman" w:hAnsi="Times New Roman" w:cs="Times New Roman"/>
          <w:sz w:val="24"/>
          <w:szCs w:val="24"/>
        </w:rPr>
        <w:t>10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EC002C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. При виробничій необхідності,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штатний розклад, кількість штатних працівників та  середньомісячна заробітна плата може змінюватись.</w:t>
      </w:r>
    </w:p>
    <w:p w:rsidR="00787CBD" w:rsidRPr="00A713BF" w:rsidRDefault="00787CBD" w:rsidP="00787CBD">
      <w:pPr>
        <w:rPr>
          <w:lang w:val="uk-UA"/>
        </w:rPr>
      </w:pPr>
    </w:p>
    <w:p w:rsidR="00787CBD" w:rsidRPr="00A713BF" w:rsidRDefault="00787CBD" w:rsidP="00B656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Директор КП «</w:t>
      </w:r>
      <w:proofErr w:type="spellStart"/>
      <w:r w:rsidRPr="00A713BF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» СМР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  <w:t>О.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О. Левченко</w:t>
      </w:r>
    </w:p>
    <w:p w:rsidR="00787CBD" w:rsidRPr="00A713BF" w:rsidRDefault="00787CBD" w:rsidP="00787CB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87CBD" w:rsidRPr="00A713BF" w:rsidRDefault="00787CBD" w:rsidP="00B65644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002C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Мельник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17295" w:rsidRDefault="00E17295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7293" w:rsidRPr="00A713BF" w:rsidRDefault="003543FF" w:rsidP="00B603B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Розшифрування </w:t>
      </w:r>
      <w:r w:rsidR="00A75AB8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</w:t>
      </w:r>
      <w:r w:rsidR="00C27293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фінансового плану  комунального підприємства «</w:t>
      </w:r>
      <w:proofErr w:type="spellStart"/>
      <w:r w:rsidR="00C27293" w:rsidRPr="00A713BF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C27293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A75AB8" w:rsidRPr="00A713BF">
        <w:rPr>
          <w:rFonts w:ascii="Times New Roman" w:hAnsi="Times New Roman" w:cs="Times New Roman"/>
          <w:b/>
          <w:sz w:val="24"/>
          <w:szCs w:val="24"/>
          <w:lang w:val="uk-UA"/>
        </w:rPr>
        <w:t>СМ</w:t>
      </w:r>
      <w:r w:rsidR="00B603B5" w:rsidRPr="00A713BF">
        <w:rPr>
          <w:rFonts w:ascii="Times New Roman" w:hAnsi="Times New Roman" w:cs="Times New Roman"/>
          <w:b/>
          <w:sz w:val="24"/>
          <w:szCs w:val="24"/>
          <w:lang w:val="uk-UA"/>
        </w:rPr>
        <w:t>Р на 2025</w:t>
      </w:r>
      <w:r w:rsidR="006B1CA6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3531" w:rsidRPr="00A713BF">
        <w:rPr>
          <w:rFonts w:ascii="Times New Roman" w:hAnsi="Times New Roman" w:cs="Times New Roman"/>
          <w:b/>
          <w:sz w:val="24"/>
          <w:szCs w:val="24"/>
          <w:lang w:val="uk-UA"/>
        </w:rPr>
        <w:t>рік таблиця 1 ряд.</w:t>
      </w:r>
      <w:r w:rsidR="00AF2FD7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3531" w:rsidRPr="00A713BF">
        <w:rPr>
          <w:rFonts w:ascii="Times New Roman" w:hAnsi="Times New Roman" w:cs="Times New Roman"/>
          <w:b/>
          <w:sz w:val="24"/>
          <w:szCs w:val="24"/>
          <w:lang w:val="uk-UA"/>
        </w:rPr>
        <w:t>1018</w:t>
      </w:r>
    </w:p>
    <w:p w:rsidR="00C27293" w:rsidRPr="00614917" w:rsidRDefault="00694FD0" w:rsidP="006149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«Інші </w:t>
      </w:r>
      <w:r w:rsidR="00A75AB8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витрати»</w:t>
      </w:r>
    </w:p>
    <w:p w:rsidR="00694FD0" w:rsidRPr="00614917" w:rsidRDefault="00694FD0" w:rsidP="006149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Склад інших </w:t>
      </w:r>
      <w:r w:rsidR="00B1261A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витрат </w:t>
      </w:r>
      <w:r w:rsidR="00EB3531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ряд.1018 </w:t>
      </w:r>
      <w:r w:rsidR="00481E77" w:rsidRPr="00A713BF">
        <w:rPr>
          <w:rFonts w:ascii="Times New Roman" w:hAnsi="Times New Roman" w:cs="Times New Roman"/>
          <w:sz w:val="24"/>
          <w:szCs w:val="24"/>
          <w:lang w:val="uk-UA"/>
        </w:rPr>
        <w:t>таблиці 1</w:t>
      </w:r>
      <w:r w:rsidR="00657B63" w:rsidRPr="00A713B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04D2B" w:rsidRPr="00A713BF" w:rsidRDefault="00EB3531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вивіз гілля, сміття  та палого листя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12,0</w:t>
      </w:r>
      <w:r w:rsidR="00904D2B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0A4FC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AD36F9" w:rsidRPr="00A713B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36F9" w:rsidRPr="00A713BF" w:rsidRDefault="00AD36F9" w:rsidP="00B60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розрахунково</w:t>
      </w:r>
      <w:r w:rsidR="002A0156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- касове обслуговування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  <w:t>0,7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811F09" w:rsidRPr="00A713BF" w:rsidRDefault="00B1261A" w:rsidP="00B603B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04D2B" w:rsidRPr="00A713BF" w:rsidRDefault="00F617A8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D36F9" w:rsidRPr="00A713BF">
        <w:rPr>
          <w:rFonts w:ascii="Times New Roman" w:hAnsi="Times New Roman" w:cs="Times New Roman"/>
          <w:sz w:val="24"/>
          <w:szCs w:val="24"/>
          <w:lang w:val="uk-UA"/>
        </w:rPr>
        <w:t>2,7</w:t>
      </w:r>
      <w:r w:rsidR="000A4FC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AD36F9" w:rsidRPr="00A713BF" w:rsidRDefault="00AD36F9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A713BF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Розшифрування до фінансового плану  комунального підприємства «</w:t>
      </w:r>
      <w:proofErr w:type="spellStart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B603B5" w:rsidRPr="00A713BF">
        <w:rPr>
          <w:rFonts w:ascii="Times New Roman" w:hAnsi="Times New Roman" w:cs="Times New Roman"/>
          <w:b/>
          <w:sz w:val="24"/>
          <w:szCs w:val="24"/>
          <w:lang w:val="uk-UA"/>
        </w:rPr>
        <w:t>СМР на 2025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</w:t>
      </w:r>
      <w:r w:rsidR="00FA0BD5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1051</w:t>
      </w:r>
    </w:p>
    <w:p w:rsidR="00C1170C" w:rsidRPr="00A713BF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«Інші адміністративні витрати»</w:t>
      </w:r>
    </w:p>
    <w:p w:rsidR="00C1170C" w:rsidRPr="00A713BF" w:rsidRDefault="00C1170C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Скла</w:t>
      </w:r>
      <w:r w:rsidR="006B1CA6" w:rsidRPr="00A713BF">
        <w:rPr>
          <w:rFonts w:ascii="Times New Roman" w:hAnsi="Times New Roman" w:cs="Times New Roman"/>
          <w:sz w:val="24"/>
          <w:szCs w:val="24"/>
          <w:lang w:val="uk-UA"/>
        </w:rPr>
        <w:t>д інших адміністративних витрат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1170C" w:rsidRPr="00A713BF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опалення </w:t>
      </w:r>
      <w:r w:rsidR="005E6CF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офісного приміщення </w:t>
      </w:r>
      <w:r w:rsidR="005E6CF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6CF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6CF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6CF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92022" w:rsidRPr="00A713BF">
        <w:rPr>
          <w:rFonts w:ascii="Times New Roman" w:hAnsi="Times New Roman" w:cs="Times New Roman"/>
          <w:sz w:val="24"/>
          <w:szCs w:val="24"/>
          <w:lang w:val="uk-UA"/>
        </w:rPr>
        <w:t>14,5</w:t>
      </w:r>
      <w:r w:rsidR="007E279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грн,</w:t>
      </w:r>
    </w:p>
    <w:p w:rsidR="00C1170C" w:rsidRPr="00A713BF" w:rsidRDefault="00B603B5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водопостачання та водовідведення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1,2 </w:t>
      </w:r>
      <w:r w:rsidR="002A0156" w:rsidRPr="00A713BF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:rsidR="00C1170C" w:rsidRPr="00614917" w:rsidRDefault="00DA108F" w:rsidP="00614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охорона офісного приміщення</w:t>
      </w:r>
      <w:r w:rsidR="00CE1A67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500,00 г</w:t>
      </w:r>
      <w:r w:rsidR="00E76088" w:rsidRPr="00A713B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E1A67" w:rsidRPr="00A713BF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E7608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1A67" w:rsidRPr="00A713BF">
        <w:rPr>
          <w:rFonts w:ascii="Times New Roman" w:hAnsi="Times New Roman" w:cs="Times New Roman"/>
          <w:sz w:val="24"/>
          <w:szCs w:val="24"/>
          <w:lang w:val="uk-UA"/>
        </w:rPr>
        <w:t>х 12 міс.</w:t>
      </w:r>
      <w:r w:rsidR="00CE1A67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E1A67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E1A67" w:rsidRPr="00A713BF">
        <w:rPr>
          <w:rFonts w:ascii="Times New Roman" w:hAnsi="Times New Roman" w:cs="Times New Roman"/>
          <w:sz w:val="24"/>
          <w:szCs w:val="24"/>
          <w:lang w:val="uk-UA"/>
        </w:rPr>
        <w:tab/>
        <w:t>6,0 тис.</w:t>
      </w:r>
      <w:r w:rsidR="006B1CA6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грн,</w:t>
      </w:r>
    </w:p>
    <w:p w:rsidR="006443CD" w:rsidRPr="00F23E61" w:rsidRDefault="00092022" w:rsidP="00F23E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  <w:t>21,7 тис. гривень</w:t>
      </w:r>
    </w:p>
    <w:p w:rsidR="00C1170C" w:rsidRPr="00A713BF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Розшифрування до фінансового плану  комунального підприємства «</w:t>
      </w:r>
      <w:proofErr w:type="spellStart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B603B5" w:rsidRPr="00A713BF">
        <w:rPr>
          <w:rFonts w:ascii="Times New Roman" w:hAnsi="Times New Roman" w:cs="Times New Roman"/>
          <w:b/>
          <w:sz w:val="24"/>
          <w:szCs w:val="24"/>
          <w:lang w:val="uk-UA"/>
        </w:rPr>
        <w:t>СМР на 2025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</w:t>
      </w:r>
      <w:r w:rsidR="00FA0BD5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1086</w:t>
      </w:r>
    </w:p>
    <w:p w:rsidR="00C1170C" w:rsidRPr="00A713BF" w:rsidRDefault="00614917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«Інші</w:t>
      </w:r>
      <w:r w:rsidR="00C1170C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операційні витрати»</w:t>
      </w:r>
    </w:p>
    <w:p w:rsidR="00C1170C" w:rsidRPr="00A713BF" w:rsidRDefault="00C1170C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Склад інших  операційних  витрат:</w:t>
      </w:r>
    </w:p>
    <w:p w:rsidR="00C1170C" w:rsidRPr="00A713BF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оплату </w:t>
      </w:r>
      <w:r w:rsidR="0024182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праці завідувача господарством </w:t>
      </w:r>
      <w:r w:rsidR="00C15D16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97,8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C1170C" w:rsidRPr="00A713BF" w:rsidRDefault="00B603B5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нарахування ЄСВ 22%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  <w:t>21,5</w:t>
      </w:r>
      <w:r w:rsidR="00AD36F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:rsidR="00C1170C" w:rsidRPr="00A713BF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51BB2" w:rsidRPr="00A713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41828" w:rsidRPr="00A713BF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ати на електроенергію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ab/>
        <w:t>432,5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C1170C" w:rsidRPr="00A713BF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витрати  на водопо</w:t>
      </w:r>
      <w:r w:rsidR="009223D9" w:rsidRPr="00A713BF">
        <w:rPr>
          <w:rFonts w:ascii="Times New Roman" w:hAnsi="Times New Roman" w:cs="Times New Roman"/>
          <w:sz w:val="24"/>
          <w:szCs w:val="24"/>
          <w:lang w:val="uk-UA"/>
        </w:rPr>
        <w:t>стачання та водовідведення</w:t>
      </w:r>
      <w:r w:rsidR="009223D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23D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23D9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12,4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AD36F9" w:rsidRPr="00A713BF" w:rsidRDefault="00B603B5" w:rsidP="000920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вивіз ТПВ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23,8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614917" w:rsidRDefault="00C1170C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</w:t>
      </w:r>
      <w:r w:rsidR="00B603B5" w:rsidRPr="00A713BF">
        <w:rPr>
          <w:rFonts w:ascii="Times New Roman" w:hAnsi="Times New Roman" w:cs="Times New Roman"/>
          <w:sz w:val="24"/>
          <w:szCs w:val="24"/>
          <w:lang w:val="uk-UA"/>
        </w:rPr>
        <w:t>588,0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614917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4917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4917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4917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4917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2D10" w:rsidRDefault="00812D10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2D10" w:rsidRDefault="00812D10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1170C" w:rsidRPr="00614917" w:rsidRDefault="00C1170C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Розшифрування до фінансового плану  комунального підприємства «</w:t>
      </w:r>
      <w:proofErr w:type="spellStart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B603B5" w:rsidRPr="00A713BF">
        <w:rPr>
          <w:rFonts w:ascii="Times New Roman" w:hAnsi="Times New Roman" w:cs="Times New Roman"/>
          <w:b/>
          <w:sz w:val="24"/>
          <w:szCs w:val="24"/>
          <w:lang w:val="uk-UA"/>
        </w:rPr>
        <w:t>СМР на 2025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рік таблиця 1 ряд.</w:t>
      </w:r>
      <w:r w:rsidR="00FA0BD5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1162</w:t>
      </w:r>
    </w:p>
    <w:p w:rsidR="00C1170C" w:rsidRPr="00A713BF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«Інші  витрати»</w:t>
      </w:r>
    </w:p>
    <w:p w:rsidR="00C1170C" w:rsidRPr="00A713BF" w:rsidRDefault="00B603B5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Склад інших  витрат на 2025</w:t>
      </w:r>
      <w:r w:rsidR="00C1170C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C1170C" w:rsidRPr="00614917" w:rsidRDefault="00B603B5" w:rsidP="00614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розрахунково- касове обслуговування</w:t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ab/>
        <w:t>14,7 тис. грн.</w:t>
      </w:r>
      <w:r w:rsidR="006149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4917">
        <w:rPr>
          <w:rFonts w:ascii="Times New Roman" w:hAnsi="Times New Roman" w:cs="Times New Roman"/>
          <w:sz w:val="24"/>
          <w:szCs w:val="24"/>
          <w:lang w:val="uk-UA"/>
        </w:rPr>
        <w:t xml:space="preserve"> земельний податок         </w:t>
      </w:r>
      <w:r w:rsidRPr="006149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49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6149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6149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6149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6149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6149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4917">
        <w:rPr>
          <w:rFonts w:ascii="Times New Roman" w:hAnsi="Times New Roman" w:cs="Times New Roman"/>
          <w:sz w:val="24"/>
          <w:szCs w:val="24"/>
          <w:lang w:val="uk-UA"/>
        </w:rPr>
        <w:t>3,3</w:t>
      </w:r>
      <w:r w:rsidR="00425E38" w:rsidRPr="00614917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C1170C" w:rsidRPr="00A713BF" w:rsidRDefault="00C1170C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1170C" w:rsidRPr="00A713BF" w:rsidRDefault="00C1170C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553C" w:rsidRPr="00A713BF" w:rsidRDefault="00A73350" w:rsidP="008D48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  <w:t>18,0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  <w:r w:rsidR="00314620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4620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4620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1170C" w:rsidRPr="00A713BF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Розшифрування до фінансового плану  комунального підприємства «</w:t>
      </w:r>
      <w:proofErr w:type="spellStart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A73350" w:rsidRPr="00A713BF">
        <w:rPr>
          <w:rFonts w:ascii="Times New Roman" w:hAnsi="Times New Roman" w:cs="Times New Roman"/>
          <w:b/>
          <w:sz w:val="24"/>
          <w:szCs w:val="24"/>
          <w:lang w:val="uk-UA"/>
        </w:rPr>
        <w:t>СМР на 2025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</w:t>
      </w:r>
      <w:r w:rsidR="00FA0BD5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1073</w:t>
      </w:r>
    </w:p>
    <w:p w:rsidR="00C1170C" w:rsidRPr="00A713BF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«Інші  операційні  доходи»</w:t>
      </w:r>
    </w:p>
    <w:p w:rsidR="00C1170C" w:rsidRPr="00A713BF" w:rsidRDefault="00C1170C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Інші операційні доходи складаються:</w:t>
      </w:r>
    </w:p>
    <w:p w:rsidR="00C1170C" w:rsidRPr="00A713BF" w:rsidRDefault="00C1170C" w:rsidP="0088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відшкодування комунальних послуг (електроенергія, в</w:t>
      </w:r>
      <w:r w:rsidR="00F5570A" w:rsidRPr="00A713BF">
        <w:rPr>
          <w:rFonts w:ascii="Times New Roman" w:hAnsi="Times New Roman" w:cs="Times New Roman"/>
          <w:sz w:val="24"/>
          <w:szCs w:val="24"/>
          <w:lang w:val="uk-UA"/>
        </w:rPr>
        <w:t>одопостачання та водовідведення,</w:t>
      </w:r>
      <w:r w:rsidR="00C32D0D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ін</w:t>
      </w:r>
      <w:r w:rsidR="007D253C" w:rsidRPr="00A713BF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435,4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883334" w:rsidRPr="00F23E61" w:rsidRDefault="00614DD6" w:rsidP="00614D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E61">
        <w:rPr>
          <w:rFonts w:ascii="Times New Roman" w:hAnsi="Times New Roman" w:cs="Times New Roman"/>
          <w:sz w:val="24"/>
          <w:szCs w:val="24"/>
          <w:lang w:val="uk-UA"/>
        </w:rPr>
        <w:t xml:space="preserve">благодійна фінансова допомога  - </w:t>
      </w:r>
      <w:r w:rsidRPr="00F23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3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3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3E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3334" w:rsidRPr="00F23E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7A10" w:rsidRPr="00F23E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83334" w:rsidRPr="00F23E61">
        <w:rPr>
          <w:rFonts w:ascii="Times New Roman" w:hAnsi="Times New Roman" w:cs="Times New Roman"/>
          <w:sz w:val="24"/>
          <w:szCs w:val="24"/>
          <w:lang w:val="uk-UA"/>
        </w:rPr>
        <w:t>250,0 тис. гривень</w:t>
      </w:r>
    </w:p>
    <w:p w:rsidR="00C35C2C" w:rsidRPr="00F23E61" w:rsidRDefault="00AD3E97" w:rsidP="00F23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3334" w:rsidRPr="00A713BF">
        <w:rPr>
          <w:rFonts w:ascii="Times New Roman" w:hAnsi="Times New Roman" w:cs="Times New Roman"/>
          <w:sz w:val="24"/>
          <w:szCs w:val="24"/>
          <w:lang w:val="uk-UA"/>
        </w:rPr>
        <w:t>685,4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  <w:r w:rsidR="00C35C2C" w:rsidRPr="00A713BF">
        <w:rPr>
          <w:b/>
          <w:lang w:val="uk-UA"/>
        </w:rPr>
        <w:tab/>
      </w:r>
      <w:r w:rsidR="00C35C2C" w:rsidRPr="00614DD6">
        <w:rPr>
          <w:rFonts w:ascii="Times New Roman" w:hAnsi="Times New Roman" w:cs="Times New Roman"/>
          <w:color w:val="FF0000"/>
          <w:lang w:val="uk-UA"/>
        </w:rPr>
        <w:t>.</w:t>
      </w:r>
    </w:p>
    <w:p w:rsidR="00614DD6" w:rsidRDefault="00614DD6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D16" w:rsidRPr="00A713BF" w:rsidRDefault="00C15D16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Пояснення  до фінансового плану  комунального підприємст</w:t>
      </w:r>
      <w:r w:rsidR="007E2799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 </w:t>
      </w:r>
      <w:r w:rsidR="004B75B3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A73350" w:rsidRPr="00A713BF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A73350" w:rsidRPr="00A713BF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A73350" w:rsidRPr="00A713BF">
        <w:rPr>
          <w:rFonts w:ascii="Times New Roman" w:hAnsi="Times New Roman" w:cs="Times New Roman"/>
          <w:b/>
          <w:sz w:val="24"/>
          <w:szCs w:val="24"/>
          <w:lang w:val="uk-UA"/>
        </w:rPr>
        <w:t>» СМР на 2025</w:t>
      </w:r>
      <w:r w:rsidR="00425E38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рік до  таблиці 1 ряд.</w:t>
      </w:r>
      <w:r w:rsidR="00425E38" w:rsidRPr="00A713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1420</w:t>
      </w:r>
    </w:p>
    <w:p w:rsidR="00C15D16" w:rsidRPr="00A713BF" w:rsidRDefault="00C15D16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B27D56" w:rsidRPr="00A713BF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ідрахування на соціальні заходи»</w:t>
      </w:r>
    </w:p>
    <w:p w:rsidR="00C15D16" w:rsidRPr="00A713BF" w:rsidRDefault="00C15D16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Відповідно до пр</w:t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>оекту штатного  розкладу на 2025</w:t>
      </w:r>
      <w:r w:rsidR="004B75B3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B75B3" w:rsidRPr="00A713BF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заплановані витрати на оплату праці склад</w:t>
      </w:r>
      <w:r w:rsidR="007E279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ають </w:t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1006,7 тис.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FD620C" w:rsidRPr="00A713BF" w:rsidRDefault="00FD620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Нарахування  ЄСВ на фонд </w:t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>заробітної плати  221,4 тис.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грн, а саме ; </w:t>
      </w:r>
    </w:p>
    <w:p w:rsidR="00C15D16" w:rsidRPr="00A713BF" w:rsidRDefault="00FD620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>1006,7</w:t>
      </w:r>
      <w:r w:rsidR="007E2799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х 22% =2</w:t>
      </w:r>
      <w:r w:rsidR="00A73350" w:rsidRPr="00A713BF">
        <w:rPr>
          <w:rFonts w:ascii="Times New Roman" w:hAnsi="Times New Roman" w:cs="Times New Roman"/>
          <w:sz w:val="24"/>
          <w:szCs w:val="24"/>
          <w:lang w:val="uk-UA"/>
        </w:rPr>
        <w:t>21,4 тис.</w:t>
      </w:r>
      <w:r w:rsidR="00425E38"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F23E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48E" w:rsidRPr="00A713BF" w:rsidRDefault="0011548E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 про дебіторську і кредиторську заборгованість комунального підприємства «</w:t>
      </w:r>
      <w:proofErr w:type="spellStart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A713BF">
        <w:rPr>
          <w:rFonts w:ascii="Times New Roman" w:hAnsi="Times New Roman" w:cs="Times New Roman"/>
          <w:b/>
          <w:sz w:val="24"/>
          <w:szCs w:val="24"/>
          <w:lang w:val="uk-UA"/>
        </w:rPr>
        <w:t>» Сумської міської ради</w:t>
      </w:r>
    </w:p>
    <w:p w:rsidR="0011548E" w:rsidRPr="00A713BF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(з балансу 2023 року)</w:t>
      </w:r>
    </w:p>
    <w:p w:rsidR="0011548E" w:rsidRPr="00A713BF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р.1125 «Дебіторська  заборгованість за продукцію,  товари, роботи, послуги»</w:t>
      </w:r>
    </w:p>
    <w:p w:rsidR="0011548E" w:rsidRPr="00A713BF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 р.1615 «Поточна кредиторська заборгованість  за товари, роботи, послуги»</w:t>
      </w:r>
    </w:p>
    <w:p w:rsidR="0011548E" w:rsidRPr="00A713BF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р.1620 «Поточна кредиторська заборгованість за розрахунками з бюджетом»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2268"/>
      </w:tblGrid>
      <w:tr w:rsidR="00A713BF" w:rsidRPr="00A713BF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початок звітного, 01.01.2023, </w:t>
            </w:r>
            <w:r w:rsidRPr="00A71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кінець звітного періоду 31.12.2023,</w:t>
            </w:r>
          </w:p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A713BF" w:rsidRPr="00A713BF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р.1125«Дебіторська заборгованість за продукцію, товари, роботи, послуги»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53,2</w:t>
            </w:r>
          </w:p>
        </w:tc>
      </w:tr>
      <w:tr w:rsidR="00A713BF" w:rsidRPr="00A713BF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13BF" w:rsidRPr="00A713BF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р.1615 «Поточна кредиторська заборгованість  за товари , роботи , послуги»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8,1</w:t>
            </w:r>
          </w:p>
        </w:tc>
      </w:tr>
      <w:tr w:rsidR="00A713BF" w:rsidRPr="00A713BF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р.1620 «Поточна кредиторська заборгованість  за розрахунками з бюджетом»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8E" w:rsidRPr="00A713BF" w:rsidRDefault="0011548E" w:rsidP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1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9,8</w:t>
            </w:r>
          </w:p>
        </w:tc>
      </w:tr>
    </w:tbl>
    <w:p w:rsidR="0011548E" w:rsidRPr="00A713BF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р.1125 Дебіторська заборгованість  за  послуги  виникає на кінець місяця (або звітного періоду) через те, що  дохід від надання послуг нараховується в поточному місяці, а перерахування за них здійснюється  в наступному. Прострочена дебіторська заборгованість станом на 31.12.2023 на підприємстві відсутня.</w:t>
      </w:r>
    </w:p>
    <w:p w:rsidR="0011548E" w:rsidRPr="00A713BF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р.1615 Поточна кредиторська заборгованість  за товари, роботи, послуги – за послуги, які надані в поточному місяці, перерахунки здійснюються в наступному.</w:t>
      </w:r>
    </w:p>
    <w:p w:rsidR="00A73350" w:rsidRPr="00A713BF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р.1620 Поточна кредиторська заборгованість з бюджетом виникає також внаслідок того, що податки нараховуються в поточному місяці( або періоді), а перераховуються в наступному. Прострочена кредиторська заборгованість станом на 31.12.2023 на підприємстві відсутня.</w:t>
      </w:r>
    </w:p>
    <w:p w:rsidR="00E9213D" w:rsidRPr="00A713BF" w:rsidRDefault="00E9213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124C" w:rsidRPr="00A713BF" w:rsidRDefault="00A73350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proofErr w:type="spellStart"/>
      <w:r w:rsidRPr="00A713BF">
        <w:rPr>
          <w:rFonts w:ascii="Times New Roman" w:hAnsi="Times New Roman" w:cs="Times New Roman"/>
          <w:sz w:val="24"/>
          <w:szCs w:val="24"/>
          <w:lang w:val="uk-UA"/>
        </w:rPr>
        <w:t>О.О.Левченко</w:t>
      </w:r>
      <w:proofErr w:type="spellEnd"/>
    </w:p>
    <w:p w:rsidR="00C1170C" w:rsidRDefault="00787CB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3BF">
        <w:rPr>
          <w:rFonts w:ascii="Times New Roman" w:hAnsi="Times New Roman" w:cs="Times New Roman"/>
          <w:sz w:val="24"/>
          <w:szCs w:val="24"/>
          <w:lang w:val="uk-UA"/>
        </w:rPr>
        <w:t xml:space="preserve"> Головний бухгалтер</w:t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13B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Т.М. Мельник</w:t>
      </w:r>
    </w:p>
    <w:p w:rsidR="00F23E61" w:rsidRDefault="00F23E61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E61" w:rsidRDefault="00F23E61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370E" w:rsidRDefault="00EC0CA4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CA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Розшифрування</w:t>
      </w:r>
      <w:r w:rsidR="00A04DF7" w:rsidRPr="00EC0C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фінансової звітності КП «</w:t>
      </w:r>
      <w:proofErr w:type="spellStart"/>
      <w:r w:rsidR="00A04DF7" w:rsidRPr="00EC0CA4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A04DF7" w:rsidRPr="00EC0C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СМР </w:t>
      </w:r>
    </w:p>
    <w:p w:rsidR="00A04DF7" w:rsidRPr="00EC0CA4" w:rsidRDefault="00A04DF7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CA4">
        <w:rPr>
          <w:rFonts w:ascii="Times New Roman" w:hAnsi="Times New Roman" w:cs="Times New Roman"/>
          <w:b/>
          <w:sz w:val="24"/>
          <w:szCs w:val="24"/>
          <w:lang w:val="uk-UA"/>
        </w:rPr>
        <w:t>за 1 квартал 2024р.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70E">
        <w:rPr>
          <w:rFonts w:ascii="Times New Roman" w:hAnsi="Times New Roman" w:cs="Times New Roman"/>
          <w:b/>
          <w:sz w:val="24"/>
          <w:szCs w:val="24"/>
          <w:lang w:val="uk-UA"/>
        </w:rPr>
        <w:t>Актив балансу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рядок 1010 « Основні засоби» </w:t>
      </w:r>
      <w:r w:rsidR="007A370E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2821,8 тис. грн.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1011 «Первісна вартість»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5725,1 тис. грн.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1012 « Знос»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2903,30 тис. грн.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1030» Довгострокові фінансові інвестиції»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237,8 тис. грн.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1100</w:t>
      </w:r>
      <w:r w:rsidR="007A370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Запаси»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123,8 тис. грн.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рядок 1125 « Дебіторська заборгованість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продукцію,товари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роботи, послуги»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88,3 тис. грн.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1135 « Дебіторська заборгованість  за розрахунками з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бюджетом»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3,2 тис. грн.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1165 « Гроші на р\рахунку»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24,9 тис. грн.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1170 « Витрати майбутніх періодів»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0,9 тис. грн.</w:t>
      </w:r>
    </w:p>
    <w:p w:rsidR="00EC0CA4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1195 « Інші оборотні активи»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14,2 тис. грн.</w:t>
      </w:r>
    </w:p>
    <w:p w:rsidR="007A370E" w:rsidRPr="007A370E" w:rsidRDefault="007A370E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A370E">
        <w:rPr>
          <w:rFonts w:ascii="Times New Roman" w:hAnsi="Times New Roman" w:cs="Times New Roman"/>
          <w:b/>
          <w:sz w:val="24"/>
          <w:szCs w:val="24"/>
          <w:lang w:val="uk-UA"/>
        </w:rPr>
        <w:t>3314,9 тис. грн.</w:t>
      </w:r>
    </w:p>
    <w:p w:rsidR="007A370E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70E">
        <w:rPr>
          <w:rFonts w:ascii="Times New Roman" w:hAnsi="Times New Roman" w:cs="Times New Roman"/>
          <w:b/>
          <w:sz w:val="24"/>
          <w:szCs w:val="24"/>
          <w:lang w:val="uk-UA"/>
        </w:rPr>
        <w:t>Пасив балансу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A370E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1400 Зареєстрований пайовий капітал»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240,5 тис. грн.</w:t>
      </w:r>
    </w:p>
    <w:p w:rsidR="007A370E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1410 «Додатковий капітал»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3275,50 тис. грн.</w:t>
      </w:r>
    </w:p>
    <w:p w:rsidR="007A370E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1420» Нерозподілений прибуток (непокритий збиток)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-43,9 тис. грн.</w:t>
      </w:r>
    </w:p>
    <w:p w:rsidR="007A370E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1425 « Неоплачений капітал»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200,00</w:t>
      </w:r>
    </w:p>
    <w:p w:rsidR="007A370E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рядок 1615»Кредиторська заборгованість  :</w:t>
      </w:r>
    </w:p>
    <w:p w:rsidR="007A370E" w:rsidRDefault="007A370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товари, роботи,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13,1 тис. грн.</w:t>
      </w:r>
    </w:p>
    <w:p w:rsidR="007A370E" w:rsidRDefault="007A370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розрахунки з бюджетом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11,5 тис. грн.</w:t>
      </w:r>
    </w:p>
    <w:p w:rsidR="007A370E" w:rsidRDefault="007A370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розрахунки з страхуванням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3,0 тис. грн.</w:t>
      </w:r>
    </w:p>
    <w:p w:rsidR="007A370E" w:rsidRDefault="007A370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розрахунки з оплати праці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15,2 тис. грн.</w:t>
      </w:r>
    </w:p>
    <w:p w:rsidR="007A370E" w:rsidRDefault="007A370E" w:rsidP="007A37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A370E">
        <w:rPr>
          <w:rFonts w:ascii="Times New Roman" w:hAnsi="Times New Roman" w:cs="Times New Roman"/>
          <w:b/>
          <w:sz w:val="24"/>
          <w:szCs w:val="24"/>
          <w:lang w:val="uk-UA"/>
        </w:rPr>
        <w:t>3314,9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A370E" w:rsidRDefault="007A370E" w:rsidP="007A37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О.О.Левченко</w:t>
      </w:r>
      <w:proofErr w:type="spellEnd"/>
    </w:p>
    <w:p w:rsidR="007A370E" w:rsidRPr="007A370E" w:rsidRDefault="007A370E" w:rsidP="007A37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Т.М.Мельник</w:t>
      </w:r>
      <w:proofErr w:type="spellEnd"/>
    </w:p>
    <w:p w:rsidR="007A370E" w:rsidRPr="007A370E" w:rsidRDefault="007A370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A370E" w:rsidRPr="007A370E" w:rsidSect="00AB55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8A5"/>
    <w:multiLevelType w:val="hybridMultilevel"/>
    <w:tmpl w:val="74209274"/>
    <w:lvl w:ilvl="0" w:tplc="7ADCDF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343A17"/>
    <w:multiLevelType w:val="hybridMultilevel"/>
    <w:tmpl w:val="E87C7F5E"/>
    <w:lvl w:ilvl="0" w:tplc="CB74C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81D"/>
    <w:multiLevelType w:val="hybridMultilevel"/>
    <w:tmpl w:val="559EF89A"/>
    <w:lvl w:ilvl="0" w:tplc="1D9EB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095C"/>
    <w:multiLevelType w:val="hybridMultilevel"/>
    <w:tmpl w:val="0F4E63B6"/>
    <w:lvl w:ilvl="0" w:tplc="D278D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7421"/>
    <w:multiLevelType w:val="hybridMultilevel"/>
    <w:tmpl w:val="B87CF520"/>
    <w:lvl w:ilvl="0" w:tplc="CB527FC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93"/>
    <w:rsid w:val="00007A10"/>
    <w:rsid w:val="00010E56"/>
    <w:rsid w:val="00027CF2"/>
    <w:rsid w:val="00082E78"/>
    <w:rsid w:val="00092012"/>
    <w:rsid w:val="00092022"/>
    <w:rsid w:val="000A4FC9"/>
    <w:rsid w:val="000B5678"/>
    <w:rsid w:val="000D5447"/>
    <w:rsid w:val="0011548E"/>
    <w:rsid w:val="001315FA"/>
    <w:rsid w:val="00133BB9"/>
    <w:rsid w:val="001406E5"/>
    <w:rsid w:val="00151B13"/>
    <w:rsid w:val="0015658E"/>
    <w:rsid w:val="00164D51"/>
    <w:rsid w:val="00171C53"/>
    <w:rsid w:val="001722FC"/>
    <w:rsid w:val="00181991"/>
    <w:rsid w:val="001A652D"/>
    <w:rsid w:val="00200AC0"/>
    <w:rsid w:val="0020336B"/>
    <w:rsid w:val="002108A5"/>
    <w:rsid w:val="00215758"/>
    <w:rsid w:val="00241828"/>
    <w:rsid w:val="00250DC2"/>
    <w:rsid w:val="00283737"/>
    <w:rsid w:val="002A0156"/>
    <w:rsid w:val="002A03A2"/>
    <w:rsid w:val="002B7419"/>
    <w:rsid w:val="002D1CE8"/>
    <w:rsid w:val="00305715"/>
    <w:rsid w:val="00305E9A"/>
    <w:rsid w:val="00314620"/>
    <w:rsid w:val="00326346"/>
    <w:rsid w:val="0034759E"/>
    <w:rsid w:val="003543FF"/>
    <w:rsid w:val="003A5E8F"/>
    <w:rsid w:val="003C1FD5"/>
    <w:rsid w:val="003E338B"/>
    <w:rsid w:val="003E6059"/>
    <w:rsid w:val="00400935"/>
    <w:rsid w:val="00425E38"/>
    <w:rsid w:val="00431001"/>
    <w:rsid w:val="004518E3"/>
    <w:rsid w:val="0045207F"/>
    <w:rsid w:val="00457B41"/>
    <w:rsid w:val="0047437B"/>
    <w:rsid w:val="00481E77"/>
    <w:rsid w:val="004A7D14"/>
    <w:rsid w:val="004B75B3"/>
    <w:rsid w:val="004F5316"/>
    <w:rsid w:val="0050145A"/>
    <w:rsid w:val="00513E26"/>
    <w:rsid w:val="005358DA"/>
    <w:rsid w:val="00544056"/>
    <w:rsid w:val="0055625F"/>
    <w:rsid w:val="0055678F"/>
    <w:rsid w:val="00564BF4"/>
    <w:rsid w:val="00583BE8"/>
    <w:rsid w:val="0058551A"/>
    <w:rsid w:val="005A7F7B"/>
    <w:rsid w:val="005B77DB"/>
    <w:rsid w:val="005C2A71"/>
    <w:rsid w:val="005C64D4"/>
    <w:rsid w:val="005E6CF9"/>
    <w:rsid w:val="00614917"/>
    <w:rsid w:val="00614DD6"/>
    <w:rsid w:val="00620B05"/>
    <w:rsid w:val="00626327"/>
    <w:rsid w:val="00640C78"/>
    <w:rsid w:val="006443CD"/>
    <w:rsid w:val="00654084"/>
    <w:rsid w:val="00657B63"/>
    <w:rsid w:val="00694FD0"/>
    <w:rsid w:val="006B1CA6"/>
    <w:rsid w:val="006D1E32"/>
    <w:rsid w:val="00712C55"/>
    <w:rsid w:val="00734815"/>
    <w:rsid w:val="00750A0B"/>
    <w:rsid w:val="00755A1B"/>
    <w:rsid w:val="00787CBD"/>
    <w:rsid w:val="00792DD6"/>
    <w:rsid w:val="007A370E"/>
    <w:rsid w:val="007A722B"/>
    <w:rsid w:val="007B64BB"/>
    <w:rsid w:val="007C5A86"/>
    <w:rsid w:val="007D253C"/>
    <w:rsid w:val="007E2799"/>
    <w:rsid w:val="007E6F89"/>
    <w:rsid w:val="00811F09"/>
    <w:rsid w:val="00812D10"/>
    <w:rsid w:val="008322E0"/>
    <w:rsid w:val="00881C69"/>
    <w:rsid w:val="00883334"/>
    <w:rsid w:val="008B64B9"/>
    <w:rsid w:val="008D48C4"/>
    <w:rsid w:val="008F423C"/>
    <w:rsid w:val="00904D2B"/>
    <w:rsid w:val="009223D9"/>
    <w:rsid w:val="00946A4D"/>
    <w:rsid w:val="00970F9D"/>
    <w:rsid w:val="009865B5"/>
    <w:rsid w:val="00991F70"/>
    <w:rsid w:val="009E2089"/>
    <w:rsid w:val="00A04DF7"/>
    <w:rsid w:val="00A06D80"/>
    <w:rsid w:val="00A27789"/>
    <w:rsid w:val="00A32972"/>
    <w:rsid w:val="00A57D75"/>
    <w:rsid w:val="00A71361"/>
    <w:rsid w:val="00A713BF"/>
    <w:rsid w:val="00A73350"/>
    <w:rsid w:val="00A75AB8"/>
    <w:rsid w:val="00AA0A2F"/>
    <w:rsid w:val="00AA64FA"/>
    <w:rsid w:val="00AB553C"/>
    <w:rsid w:val="00AC5CAA"/>
    <w:rsid w:val="00AC74AD"/>
    <w:rsid w:val="00AD00BF"/>
    <w:rsid w:val="00AD36F9"/>
    <w:rsid w:val="00AD3E97"/>
    <w:rsid w:val="00AF2FD7"/>
    <w:rsid w:val="00B1261A"/>
    <w:rsid w:val="00B168F9"/>
    <w:rsid w:val="00B27D56"/>
    <w:rsid w:val="00B3001E"/>
    <w:rsid w:val="00B36A75"/>
    <w:rsid w:val="00B51BB2"/>
    <w:rsid w:val="00B603B5"/>
    <w:rsid w:val="00B65644"/>
    <w:rsid w:val="00B876FB"/>
    <w:rsid w:val="00BA0184"/>
    <w:rsid w:val="00BA04A9"/>
    <w:rsid w:val="00BE56A1"/>
    <w:rsid w:val="00BF5D5C"/>
    <w:rsid w:val="00BF5DB8"/>
    <w:rsid w:val="00C1170C"/>
    <w:rsid w:val="00C15D16"/>
    <w:rsid w:val="00C27293"/>
    <w:rsid w:val="00C32D0D"/>
    <w:rsid w:val="00C35C2C"/>
    <w:rsid w:val="00C44EB0"/>
    <w:rsid w:val="00C45AF1"/>
    <w:rsid w:val="00C76749"/>
    <w:rsid w:val="00C8783A"/>
    <w:rsid w:val="00CB0499"/>
    <w:rsid w:val="00CB1DE7"/>
    <w:rsid w:val="00CC302A"/>
    <w:rsid w:val="00CE1A67"/>
    <w:rsid w:val="00D16F43"/>
    <w:rsid w:val="00D3367D"/>
    <w:rsid w:val="00D66521"/>
    <w:rsid w:val="00D705E5"/>
    <w:rsid w:val="00DA108F"/>
    <w:rsid w:val="00DA62DA"/>
    <w:rsid w:val="00E1156A"/>
    <w:rsid w:val="00E17295"/>
    <w:rsid w:val="00E1753C"/>
    <w:rsid w:val="00E26480"/>
    <w:rsid w:val="00E33264"/>
    <w:rsid w:val="00E520F7"/>
    <w:rsid w:val="00E578C2"/>
    <w:rsid w:val="00E65CED"/>
    <w:rsid w:val="00E76088"/>
    <w:rsid w:val="00E76E96"/>
    <w:rsid w:val="00E9213D"/>
    <w:rsid w:val="00EB3531"/>
    <w:rsid w:val="00EC002C"/>
    <w:rsid w:val="00EC0CA4"/>
    <w:rsid w:val="00EC5EE0"/>
    <w:rsid w:val="00ED0033"/>
    <w:rsid w:val="00EF0514"/>
    <w:rsid w:val="00F23E61"/>
    <w:rsid w:val="00F37012"/>
    <w:rsid w:val="00F4321A"/>
    <w:rsid w:val="00F5570A"/>
    <w:rsid w:val="00F617A8"/>
    <w:rsid w:val="00F66B5A"/>
    <w:rsid w:val="00F901EC"/>
    <w:rsid w:val="00FA0BD5"/>
    <w:rsid w:val="00FB7F95"/>
    <w:rsid w:val="00FD4A45"/>
    <w:rsid w:val="00FD620C"/>
    <w:rsid w:val="00FE124C"/>
    <w:rsid w:val="00FF03B4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7B4E"/>
  <w15:docId w15:val="{D436035F-7C40-48B8-9748-4C9C8C8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D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8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1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Ситник Оксана Михайлівна</cp:lastModifiedBy>
  <cp:revision>3</cp:revision>
  <cp:lastPrinted>2024-08-27T12:30:00Z</cp:lastPrinted>
  <dcterms:created xsi:type="dcterms:W3CDTF">2024-08-28T13:18:00Z</dcterms:created>
  <dcterms:modified xsi:type="dcterms:W3CDTF">2024-08-28T13:18:00Z</dcterms:modified>
</cp:coreProperties>
</file>