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6A05" w14:textId="3356F07A" w:rsidR="00033188" w:rsidRPr="00BA5ADF" w:rsidRDefault="00033188" w:rsidP="00033188">
      <w:pPr>
        <w:rPr>
          <w:szCs w:val="28"/>
          <w:lang w:val="uk-UA"/>
        </w:rPr>
      </w:pPr>
      <w:r w:rsidRPr="00BA5ADF">
        <w:rPr>
          <w:szCs w:val="28"/>
          <w:lang w:val="uk-UA"/>
        </w:rPr>
        <w:t xml:space="preserve">                                                                                </w:t>
      </w:r>
      <w:r w:rsidR="00C605FD" w:rsidRPr="00BA5ADF">
        <w:rPr>
          <w:szCs w:val="28"/>
          <w:lang w:val="uk-UA"/>
        </w:rPr>
        <w:tab/>
      </w:r>
      <w:r w:rsidR="00C605FD" w:rsidRPr="00BA5ADF">
        <w:rPr>
          <w:szCs w:val="28"/>
          <w:lang w:val="uk-UA"/>
        </w:rPr>
        <w:tab/>
      </w:r>
      <w:r w:rsidR="00C605FD" w:rsidRPr="00BA5ADF">
        <w:rPr>
          <w:szCs w:val="28"/>
          <w:lang w:val="uk-UA"/>
        </w:rPr>
        <w:tab/>
      </w:r>
      <w:r w:rsidR="00805219" w:rsidRPr="00BA5ADF">
        <w:rPr>
          <w:szCs w:val="28"/>
          <w:lang w:val="uk-UA"/>
        </w:rPr>
        <w:t xml:space="preserve">         </w:t>
      </w:r>
      <w:r w:rsidR="009C62F1">
        <w:rPr>
          <w:szCs w:val="28"/>
          <w:lang w:val="uk-UA"/>
        </w:rPr>
        <w:t xml:space="preserve">    </w:t>
      </w:r>
      <w:r w:rsidRPr="00BA5ADF">
        <w:rPr>
          <w:szCs w:val="28"/>
          <w:lang w:val="uk-UA"/>
        </w:rPr>
        <w:t xml:space="preserve">Додаток </w:t>
      </w:r>
    </w:p>
    <w:p w14:paraId="0897106B" w14:textId="363D120A" w:rsidR="00033188" w:rsidRPr="00BA5ADF" w:rsidRDefault="00C605FD" w:rsidP="00A63626">
      <w:pPr>
        <w:ind w:left="5670" w:right="-37"/>
        <w:jc w:val="center"/>
        <w:rPr>
          <w:bCs/>
          <w:lang w:val="uk-UA"/>
        </w:rPr>
      </w:pPr>
      <w:r w:rsidRPr="00BA5ADF">
        <w:rPr>
          <w:lang w:val="uk-UA"/>
        </w:rPr>
        <w:t>д</w:t>
      </w:r>
      <w:r w:rsidR="00033188" w:rsidRPr="00BA5ADF">
        <w:rPr>
          <w:lang w:val="uk-UA"/>
        </w:rPr>
        <w:t>о</w:t>
      </w:r>
      <w:r w:rsidR="005C74D6" w:rsidRPr="00BA5ADF">
        <w:rPr>
          <w:lang w:val="uk-UA"/>
        </w:rPr>
        <w:t xml:space="preserve"> </w:t>
      </w:r>
      <w:r w:rsidR="00A63626">
        <w:rPr>
          <w:lang w:val="uk-UA"/>
        </w:rPr>
        <w:t>рішення виконавчого комітету</w:t>
      </w:r>
      <w:r w:rsidR="005C74D6" w:rsidRPr="00BA5ADF">
        <w:rPr>
          <w:lang w:val="uk-UA"/>
        </w:rPr>
        <w:t xml:space="preserve"> </w:t>
      </w:r>
      <w:r w:rsidR="0031017C" w:rsidRPr="00BA5ADF">
        <w:rPr>
          <w:lang w:val="uk-UA"/>
        </w:rPr>
        <w:t xml:space="preserve">Сумської </w:t>
      </w:r>
      <w:r w:rsidR="005C74D6" w:rsidRPr="00BA5ADF">
        <w:rPr>
          <w:lang w:val="uk-UA"/>
        </w:rPr>
        <w:t xml:space="preserve">міської </w:t>
      </w:r>
      <w:r w:rsidR="00A63626">
        <w:rPr>
          <w:lang w:val="uk-UA"/>
        </w:rPr>
        <w:t>ради</w:t>
      </w:r>
    </w:p>
    <w:p w14:paraId="265DA11B" w14:textId="2CD8B2E2" w:rsidR="009A2C89" w:rsidRPr="00BA5ADF" w:rsidRDefault="00D40EED" w:rsidP="00805219">
      <w:pPr>
        <w:ind w:left="5529" w:right="-37"/>
        <w:jc w:val="center"/>
        <w:rPr>
          <w:lang w:val="uk-UA"/>
        </w:rPr>
      </w:pPr>
      <w:r w:rsidRPr="00BA5ADF">
        <w:rPr>
          <w:bCs/>
          <w:lang w:val="uk-UA"/>
        </w:rPr>
        <w:t>від</w:t>
      </w:r>
      <w:r w:rsidR="009F5B76" w:rsidRPr="00BA5ADF">
        <w:rPr>
          <w:bCs/>
          <w:lang w:val="uk-UA"/>
        </w:rPr>
        <w:t xml:space="preserve"> </w:t>
      </w:r>
      <w:r w:rsidR="00C23DF7">
        <w:rPr>
          <w:bCs/>
          <w:lang w:val="uk-UA"/>
        </w:rPr>
        <w:t>26.12.2024</w:t>
      </w:r>
      <w:r w:rsidR="00C23DF7">
        <w:rPr>
          <w:bCs/>
          <w:lang w:val="uk-UA"/>
        </w:rPr>
        <w:tab/>
      </w:r>
      <w:bookmarkStart w:id="0" w:name="_GoBack"/>
      <w:bookmarkEnd w:id="0"/>
      <w:r w:rsidRPr="00BA5ADF">
        <w:rPr>
          <w:bCs/>
          <w:lang w:val="uk-UA"/>
        </w:rPr>
        <w:t>№</w:t>
      </w:r>
      <w:r w:rsidR="00F366AE" w:rsidRPr="00BA5ADF">
        <w:rPr>
          <w:bCs/>
          <w:lang w:val="uk-UA"/>
        </w:rPr>
        <w:t xml:space="preserve"> </w:t>
      </w:r>
      <w:r w:rsidR="00C23DF7">
        <w:rPr>
          <w:bCs/>
          <w:lang w:val="uk-UA"/>
        </w:rPr>
        <w:t>1021</w:t>
      </w:r>
      <w:r w:rsidR="005C74D6" w:rsidRPr="00BA5ADF">
        <w:rPr>
          <w:bCs/>
          <w:lang w:val="uk-UA"/>
        </w:rPr>
        <w:br/>
      </w:r>
    </w:p>
    <w:p w14:paraId="70FA402E" w14:textId="77777777" w:rsidR="00337626" w:rsidRPr="00BA5ADF" w:rsidRDefault="00337626" w:rsidP="00337626">
      <w:pPr>
        <w:jc w:val="both"/>
        <w:rPr>
          <w:sz w:val="28"/>
          <w:szCs w:val="28"/>
          <w:lang w:val="uk-UA"/>
        </w:rPr>
      </w:pPr>
    </w:p>
    <w:p w14:paraId="4B7D0777" w14:textId="4362F443" w:rsidR="00D655D2" w:rsidRPr="00BA5ADF" w:rsidRDefault="00D655D2" w:rsidP="00D655D2">
      <w:pPr>
        <w:jc w:val="center"/>
        <w:rPr>
          <w:b/>
          <w:bCs/>
          <w:sz w:val="28"/>
          <w:lang w:val="uk-UA"/>
        </w:rPr>
      </w:pPr>
      <w:r w:rsidRPr="00BA5ADF">
        <w:rPr>
          <w:b/>
          <w:bCs/>
          <w:sz w:val="28"/>
          <w:lang w:val="uk-UA"/>
        </w:rPr>
        <w:t xml:space="preserve">Цільова </w:t>
      </w:r>
      <w:r w:rsidR="008E430C">
        <w:rPr>
          <w:b/>
          <w:bCs/>
          <w:sz w:val="28"/>
          <w:lang w:val="uk-UA"/>
        </w:rPr>
        <w:t>п</w:t>
      </w:r>
      <w:r w:rsidRPr="00BA5ADF">
        <w:rPr>
          <w:b/>
          <w:bCs/>
          <w:sz w:val="28"/>
          <w:lang w:val="uk-UA"/>
        </w:rPr>
        <w:t>рограма</w:t>
      </w:r>
    </w:p>
    <w:p w14:paraId="169449A8" w14:textId="77777777" w:rsidR="00D655D2" w:rsidRPr="00BA5ADF" w:rsidRDefault="009F5B76" w:rsidP="00D655D2">
      <w:pPr>
        <w:jc w:val="center"/>
        <w:rPr>
          <w:b/>
          <w:sz w:val="28"/>
          <w:szCs w:val="28"/>
          <w:lang w:val="uk-UA"/>
        </w:rPr>
      </w:pPr>
      <w:r w:rsidRPr="00BA5ADF">
        <w:rPr>
          <w:b/>
          <w:sz w:val="28"/>
          <w:szCs w:val="28"/>
          <w:lang w:val="uk-UA"/>
        </w:rPr>
        <w:t xml:space="preserve">цивільного </w:t>
      </w:r>
      <w:r w:rsidR="00D655D2" w:rsidRPr="00BA5ADF">
        <w:rPr>
          <w:b/>
          <w:sz w:val="28"/>
          <w:szCs w:val="28"/>
          <w:lang w:val="uk-UA"/>
        </w:rPr>
        <w:t xml:space="preserve">захисту Сумської міської територіальної громади </w:t>
      </w:r>
      <w:r w:rsidRPr="00BA5ADF">
        <w:rPr>
          <w:b/>
          <w:sz w:val="28"/>
          <w:szCs w:val="28"/>
          <w:lang w:val="uk-UA"/>
        </w:rPr>
        <w:br/>
      </w:r>
      <w:r w:rsidR="00D655D2" w:rsidRPr="00BA5ADF">
        <w:rPr>
          <w:b/>
          <w:sz w:val="28"/>
          <w:szCs w:val="28"/>
          <w:lang w:val="uk-UA"/>
        </w:rPr>
        <w:t>на 202</w:t>
      </w:r>
      <w:r w:rsidRPr="00BA5ADF">
        <w:rPr>
          <w:b/>
          <w:sz w:val="28"/>
          <w:szCs w:val="28"/>
          <w:lang w:val="uk-UA"/>
        </w:rPr>
        <w:t>5</w:t>
      </w:r>
      <w:r w:rsidR="00D655D2" w:rsidRPr="00BA5ADF">
        <w:rPr>
          <w:b/>
          <w:sz w:val="28"/>
          <w:szCs w:val="28"/>
          <w:lang w:val="uk-UA"/>
        </w:rPr>
        <w:t>-202</w:t>
      </w:r>
      <w:r w:rsidRPr="00BA5ADF">
        <w:rPr>
          <w:b/>
          <w:sz w:val="28"/>
          <w:szCs w:val="28"/>
          <w:lang w:val="uk-UA"/>
        </w:rPr>
        <w:t>7</w:t>
      </w:r>
      <w:r w:rsidR="00D655D2" w:rsidRPr="00BA5ADF">
        <w:rPr>
          <w:b/>
          <w:sz w:val="28"/>
          <w:szCs w:val="28"/>
          <w:lang w:val="uk-UA"/>
        </w:rPr>
        <w:t xml:space="preserve"> роки</w:t>
      </w:r>
      <w:r w:rsidR="00D655D2" w:rsidRPr="00BA5ADF">
        <w:rPr>
          <w:b/>
          <w:sz w:val="28"/>
          <w:szCs w:val="26"/>
          <w:lang w:val="uk-UA"/>
        </w:rPr>
        <w:t xml:space="preserve"> </w:t>
      </w:r>
      <w:r w:rsidR="00D655D2" w:rsidRPr="00BA5ADF">
        <w:rPr>
          <w:b/>
          <w:sz w:val="28"/>
          <w:szCs w:val="32"/>
          <w:lang w:val="uk-UA"/>
        </w:rPr>
        <w:t>(</w:t>
      </w:r>
      <w:r w:rsidR="00D655D2" w:rsidRPr="00BA5ADF">
        <w:rPr>
          <w:sz w:val="28"/>
          <w:szCs w:val="32"/>
          <w:lang w:val="uk-UA"/>
        </w:rPr>
        <w:t xml:space="preserve">далі - </w:t>
      </w:r>
      <w:r w:rsidR="00D655D2" w:rsidRPr="00BA5ADF">
        <w:rPr>
          <w:b/>
          <w:sz w:val="28"/>
          <w:szCs w:val="32"/>
          <w:lang w:val="uk-UA"/>
        </w:rPr>
        <w:t>Програма)</w:t>
      </w:r>
    </w:p>
    <w:p w14:paraId="51DA7B4F" w14:textId="77777777" w:rsidR="00D655D2" w:rsidRPr="00BA5ADF" w:rsidRDefault="00D655D2" w:rsidP="00337626">
      <w:pPr>
        <w:jc w:val="both"/>
        <w:rPr>
          <w:sz w:val="28"/>
          <w:szCs w:val="28"/>
          <w:lang w:val="uk-UA"/>
        </w:rPr>
      </w:pPr>
    </w:p>
    <w:p w14:paraId="45B97844" w14:textId="77777777" w:rsidR="00E05636" w:rsidRPr="00BA5ADF" w:rsidRDefault="00E05636" w:rsidP="00E05636">
      <w:pPr>
        <w:pStyle w:val="ac"/>
        <w:numPr>
          <w:ilvl w:val="0"/>
          <w:numId w:val="3"/>
        </w:numPr>
        <w:ind w:right="-607"/>
        <w:jc w:val="center"/>
        <w:rPr>
          <w:sz w:val="22"/>
          <w:szCs w:val="22"/>
          <w:lang w:val="uk-UA"/>
        </w:rPr>
      </w:pPr>
      <w:r w:rsidRPr="00BA5ADF">
        <w:rPr>
          <w:b/>
          <w:sz w:val="28"/>
          <w:szCs w:val="28"/>
          <w:lang w:val="uk-UA"/>
        </w:rPr>
        <w:t>Паспорт цільової програми</w:t>
      </w:r>
      <w:r w:rsidR="006C33F0" w:rsidRPr="00BA5ADF">
        <w:rPr>
          <w:b/>
          <w:sz w:val="28"/>
          <w:szCs w:val="28"/>
          <w:lang w:val="uk-UA"/>
        </w:rPr>
        <w:t xml:space="preserve"> </w:t>
      </w:r>
    </w:p>
    <w:tbl>
      <w:tblPr>
        <w:tblW w:w="942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005"/>
        <w:gridCol w:w="1440"/>
        <w:gridCol w:w="1586"/>
        <w:gridCol w:w="1774"/>
      </w:tblGrid>
      <w:tr w:rsidR="00F366AE" w:rsidRPr="00C23DF7" w14:paraId="7C8D4C48" w14:textId="77777777" w:rsidTr="001E37E0">
        <w:trPr>
          <w:trHeight w:val="480"/>
        </w:trPr>
        <w:tc>
          <w:tcPr>
            <w:tcW w:w="3615" w:type="dxa"/>
            <w:shd w:val="clear" w:color="auto" w:fill="auto"/>
            <w:tcMar>
              <w:top w:w="100" w:type="dxa"/>
              <w:left w:w="100" w:type="dxa"/>
              <w:bottom w:w="100" w:type="dxa"/>
              <w:right w:w="100" w:type="dxa"/>
            </w:tcMar>
          </w:tcPr>
          <w:p w14:paraId="77479820" w14:textId="77777777" w:rsidR="00E05636" w:rsidRPr="00BA5ADF" w:rsidRDefault="00E05636" w:rsidP="001E37E0">
            <w:pPr>
              <w:widowControl w:val="0"/>
              <w:rPr>
                <w:sz w:val="28"/>
                <w:szCs w:val="28"/>
                <w:lang w:val="uk-UA"/>
              </w:rPr>
            </w:pPr>
            <w:r w:rsidRPr="00BA5ADF">
              <w:rPr>
                <w:sz w:val="28"/>
                <w:szCs w:val="28"/>
                <w:lang w:val="uk-UA"/>
              </w:rPr>
              <w:t xml:space="preserve">1. Мета програми </w:t>
            </w:r>
          </w:p>
        </w:tc>
        <w:tc>
          <w:tcPr>
            <w:tcW w:w="5805" w:type="dxa"/>
            <w:gridSpan w:val="4"/>
            <w:tcBorders>
              <w:bottom w:val="single" w:sz="8" w:space="0" w:color="000000"/>
            </w:tcBorders>
            <w:shd w:val="clear" w:color="auto" w:fill="auto"/>
            <w:tcMar>
              <w:top w:w="100" w:type="dxa"/>
              <w:left w:w="100" w:type="dxa"/>
              <w:bottom w:w="100" w:type="dxa"/>
              <w:right w:w="100" w:type="dxa"/>
            </w:tcMar>
          </w:tcPr>
          <w:p w14:paraId="10A3F226" w14:textId="77777777" w:rsidR="00E05636" w:rsidRPr="00BA5ADF" w:rsidRDefault="00E05636" w:rsidP="007605A8">
            <w:pPr>
              <w:jc w:val="both"/>
              <w:rPr>
                <w:rFonts w:eastAsia="Arial"/>
                <w:sz w:val="28"/>
                <w:szCs w:val="28"/>
                <w:lang w:val="uk-UA"/>
              </w:rPr>
            </w:pPr>
            <w:r w:rsidRPr="00BA5ADF">
              <w:rPr>
                <w:sz w:val="28"/>
                <w:lang w:val="uk-UA"/>
              </w:rPr>
              <w:t xml:space="preserve">Удосконалення </w:t>
            </w:r>
            <w:proofErr w:type="spellStart"/>
            <w:r w:rsidRPr="00BA5ADF">
              <w:rPr>
                <w:sz w:val="28"/>
                <w:szCs w:val="28"/>
                <w:lang w:val="uk-UA"/>
              </w:rPr>
              <w:t>субланки</w:t>
            </w:r>
            <w:proofErr w:type="spellEnd"/>
            <w:r w:rsidRPr="00BA5ADF">
              <w:rPr>
                <w:sz w:val="28"/>
                <w:szCs w:val="28"/>
                <w:lang w:val="uk-UA"/>
              </w:rPr>
              <w:t xml:space="preserve"> Сумської міської територіальної громади Сумської районної ланки територіальної підсистеми єдиної державної системи цивільного захисту Сумськ</w:t>
            </w:r>
            <w:r w:rsidR="008D5571" w:rsidRPr="00BA5ADF">
              <w:rPr>
                <w:sz w:val="28"/>
                <w:szCs w:val="28"/>
                <w:lang w:val="uk-UA"/>
              </w:rPr>
              <w:t>ої</w:t>
            </w:r>
            <w:r w:rsidRPr="00BA5ADF">
              <w:rPr>
                <w:sz w:val="28"/>
                <w:szCs w:val="28"/>
                <w:lang w:val="uk-UA"/>
              </w:rPr>
              <w:t xml:space="preserve"> області</w:t>
            </w:r>
            <w:r w:rsidRPr="00BA5ADF">
              <w:rPr>
                <w:sz w:val="28"/>
                <w:lang w:val="uk-UA"/>
              </w:rPr>
              <w:t>, забезпечення ефективного функціонування сил цивільного захисту для  подолання наслідків надзвичайної ситуації воєнного характеру, зменшення ризику виникнення надзвичайних ситуацій техногенного та природного характеру</w:t>
            </w:r>
            <w:r w:rsidR="007605A8" w:rsidRPr="00BA5ADF">
              <w:rPr>
                <w:sz w:val="28"/>
                <w:lang w:val="uk-UA"/>
              </w:rPr>
              <w:t>,</w:t>
            </w:r>
            <w:r w:rsidRPr="00BA5ADF">
              <w:rPr>
                <w:sz w:val="28"/>
                <w:lang w:val="uk-UA"/>
              </w:rPr>
              <w:t xml:space="preserve"> досягнення гарантованого рівня зах</w:t>
            </w:r>
            <w:r w:rsidR="007605A8" w:rsidRPr="00BA5ADF">
              <w:rPr>
                <w:sz w:val="28"/>
                <w:lang w:val="uk-UA"/>
              </w:rPr>
              <w:t xml:space="preserve">исту населення </w:t>
            </w:r>
            <w:r w:rsidRPr="00BA5ADF">
              <w:rPr>
                <w:sz w:val="28"/>
                <w:lang w:val="uk-UA"/>
              </w:rPr>
              <w:t>і території С</w:t>
            </w:r>
            <w:r w:rsidR="007605A8" w:rsidRPr="00BA5ADF">
              <w:rPr>
                <w:sz w:val="28"/>
                <w:lang w:val="uk-UA"/>
              </w:rPr>
              <w:t xml:space="preserve">умської </w:t>
            </w:r>
            <w:r w:rsidRPr="00BA5ADF">
              <w:rPr>
                <w:sz w:val="28"/>
                <w:lang w:val="uk-UA"/>
              </w:rPr>
              <w:t xml:space="preserve">МТГ, завчасне реагування на </w:t>
            </w:r>
            <w:r w:rsidRPr="00BA5ADF">
              <w:rPr>
                <w:sz w:val="28"/>
                <w:szCs w:val="28"/>
                <w:lang w:val="uk-UA"/>
              </w:rPr>
              <w:t>загрозу виникнення надзвичай</w:t>
            </w:r>
            <w:r w:rsidR="007605A8" w:rsidRPr="00BA5ADF">
              <w:rPr>
                <w:sz w:val="28"/>
                <w:szCs w:val="28"/>
                <w:lang w:val="uk-UA"/>
              </w:rPr>
              <w:t>ної ситуації, а також ліквідація</w:t>
            </w:r>
            <w:r w:rsidRPr="00BA5ADF">
              <w:rPr>
                <w:sz w:val="28"/>
                <w:szCs w:val="28"/>
                <w:lang w:val="uk-UA"/>
              </w:rPr>
              <w:t xml:space="preserve"> можливих наслідків надзвичайної ситуації.</w:t>
            </w:r>
          </w:p>
        </w:tc>
      </w:tr>
      <w:tr w:rsidR="00F366AE" w:rsidRPr="00C23DF7" w14:paraId="4B032D80" w14:textId="77777777" w:rsidTr="001E37E0">
        <w:trPr>
          <w:trHeight w:val="480"/>
        </w:trPr>
        <w:tc>
          <w:tcPr>
            <w:tcW w:w="3615" w:type="dxa"/>
            <w:shd w:val="clear" w:color="auto" w:fill="auto"/>
            <w:tcMar>
              <w:top w:w="100" w:type="dxa"/>
              <w:left w:w="100" w:type="dxa"/>
              <w:bottom w:w="100" w:type="dxa"/>
              <w:right w:w="100" w:type="dxa"/>
            </w:tcMar>
          </w:tcPr>
          <w:p w14:paraId="53B45400" w14:textId="77777777" w:rsidR="00E05636" w:rsidRPr="00BA5ADF" w:rsidRDefault="00E05636" w:rsidP="001E37E0">
            <w:pPr>
              <w:widowControl w:val="0"/>
              <w:rPr>
                <w:sz w:val="28"/>
                <w:szCs w:val="28"/>
                <w:lang w:val="uk-UA"/>
              </w:rPr>
            </w:pPr>
            <w:r w:rsidRPr="00BA5ADF">
              <w:rPr>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05" w:type="dxa"/>
            <w:gridSpan w:val="4"/>
            <w:tcBorders>
              <w:top w:val="single" w:sz="8" w:space="0" w:color="000000"/>
              <w:left w:val="nil"/>
              <w:bottom w:val="single" w:sz="4" w:space="0" w:color="000000"/>
              <w:right w:val="single" w:sz="4" w:space="0" w:color="auto"/>
            </w:tcBorders>
            <w:shd w:val="clear" w:color="auto" w:fill="auto"/>
            <w:tcMar>
              <w:top w:w="100" w:type="dxa"/>
              <w:left w:w="100" w:type="dxa"/>
              <w:bottom w:w="100" w:type="dxa"/>
              <w:right w:w="100" w:type="dxa"/>
            </w:tcMar>
          </w:tcPr>
          <w:p w14:paraId="480768EE" w14:textId="77777777" w:rsidR="00E05636" w:rsidRPr="00BA5ADF" w:rsidRDefault="00805219" w:rsidP="001E37E0">
            <w:pPr>
              <w:rPr>
                <w:bCs/>
                <w:sz w:val="28"/>
                <w:szCs w:val="28"/>
                <w:lang w:val="uk-UA"/>
              </w:rPr>
            </w:pPr>
            <w:r w:rsidRPr="00BA5ADF">
              <w:rPr>
                <w:bCs/>
                <w:sz w:val="28"/>
                <w:szCs w:val="28"/>
                <w:lang w:val="uk-UA"/>
              </w:rPr>
              <w:t>В.2</w:t>
            </w:r>
            <w:r w:rsidR="00E05636" w:rsidRPr="00BA5ADF">
              <w:rPr>
                <w:bCs/>
                <w:sz w:val="28"/>
                <w:szCs w:val="28"/>
                <w:lang w:val="uk-UA"/>
              </w:rPr>
              <w:t xml:space="preserve"> Безпечна та здорова громада                                                                                    </w:t>
            </w:r>
            <w:r w:rsidRPr="00BA5ADF">
              <w:rPr>
                <w:bCs/>
                <w:sz w:val="28"/>
                <w:szCs w:val="28"/>
                <w:lang w:val="uk-UA"/>
              </w:rPr>
              <w:t xml:space="preserve">                 Завдання В.2.1 </w:t>
            </w:r>
            <w:r w:rsidR="00E05636" w:rsidRPr="00BA5ADF">
              <w:rPr>
                <w:bCs/>
                <w:sz w:val="28"/>
                <w:szCs w:val="28"/>
                <w:lang w:val="uk-UA"/>
              </w:rPr>
              <w:t>Покращення умов для безпечного життя у громаді.</w:t>
            </w:r>
          </w:p>
          <w:p w14:paraId="5F513FA3" w14:textId="77777777" w:rsidR="00E05636" w:rsidRPr="00BA5ADF" w:rsidRDefault="00E05636" w:rsidP="001E37E0">
            <w:pPr>
              <w:rPr>
                <w:bCs/>
                <w:sz w:val="28"/>
                <w:szCs w:val="28"/>
                <w:lang w:val="uk-UA"/>
              </w:rPr>
            </w:pPr>
            <w:r w:rsidRPr="00BA5ADF">
              <w:rPr>
                <w:sz w:val="28"/>
                <w:szCs w:val="28"/>
                <w:lang w:val="uk-UA"/>
              </w:rPr>
              <w:t>Рішення Сумської міської ради від  31 травня 2023 року № 3739-МР Про внесення змін до рішення Сумської міської ради від 24 грудня 2019 року № 6246 -МР «Про затвердження Стратегії розвитку міста Суми до 2030 року» (нова редакція)</w:t>
            </w:r>
          </w:p>
        </w:tc>
      </w:tr>
      <w:tr w:rsidR="00F366AE" w:rsidRPr="00C23DF7" w14:paraId="2F586734" w14:textId="77777777" w:rsidTr="001E37E0">
        <w:trPr>
          <w:trHeight w:val="480"/>
        </w:trPr>
        <w:tc>
          <w:tcPr>
            <w:tcW w:w="3615" w:type="dxa"/>
            <w:shd w:val="clear" w:color="auto" w:fill="auto"/>
            <w:tcMar>
              <w:top w:w="100" w:type="dxa"/>
              <w:left w:w="100" w:type="dxa"/>
              <w:bottom w:w="100" w:type="dxa"/>
              <w:right w:w="100" w:type="dxa"/>
            </w:tcMar>
          </w:tcPr>
          <w:p w14:paraId="53F566CF"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3. Ініціатор розробки програми</w:t>
            </w:r>
          </w:p>
        </w:tc>
        <w:tc>
          <w:tcPr>
            <w:tcW w:w="5805" w:type="dxa"/>
            <w:gridSpan w:val="4"/>
            <w:tcBorders>
              <w:top w:val="single" w:sz="4" w:space="0" w:color="000000"/>
              <w:left w:val="nil"/>
              <w:bottom w:val="single" w:sz="4" w:space="0" w:color="000000"/>
              <w:right w:val="single" w:sz="4" w:space="0" w:color="auto"/>
            </w:tcBorders>
            <w:tcMar>
              <w:top w:w="100" w:type="dxa"/>
              <w:left w:w="100" w:type="dxa"/>
              <w:bottom w:w="100" w:type="dxa"/>
              <w:right w:w="100" w:type="dxa"/>
            </w:tcMar>
            <w:vAlign w:val="center"/>
          </w:tcPr>
          <w:p w14:paraId="0875EED7" w14:textId="77777777" w:rsidR="00E05636" w:rsidRPr="00BA5ADF" w:rsidRDefault="009F5B76" w:rsidP="001E37E0">
            <w:pPr>
              <w:jc w:val="both"/>
              <w:rPr>
                <w:b/>
                <w:bCs/>
                <w:sz w:val="28"/>
                <w:szCs w:val="28"/>
                <w:lang w:val="uk-UA"/>
              </w:rPr>
            </w:pPr>
            <w:r w:rsidRPr="00BA5ADF">
              <w:rPr>
                <w:sz w:val="28"/>
                <w:szCs w:val="28"/>
                <w:lang w:val="uk-UA"/>
              </w:rPr>
              <w:t>Управління муніципальної безпеки Сумської міської ради</w:t>
            </w:r>
          </w:p>
        </w:tc>
      </w:tr>
      <w:tr w:rsidR="00F366AE" w:rsidRPr="00BA5ADF" w14:paraId="3CFE0504" w14:textId="77777777" w:rsidTr="001E37E0">
        <w:trPr>
          <w:trHeight w:val="480"/>
        </w:trPr>
        <w:tc>
          <w:tcPr>
            <w:tcW w:w="3615" w:type="dxa"/>
            <w:shd w:val="clear" w:color="auto" w:fill="auto"/>
            <w:tcMar>
              <w:top w:w="100" w:type="dxa"/>
              <w:left w:w="100" w:type="dxa"/>
              <w:bottom w:w="100" w:type="dxa"/>
              <w:right w:w="100" w:type="dxa"/>
            </w:tcMar>
          </w:tcPr>
          <w:p w14:paraId="6D7BF919"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4. Дата, номер і назва</w:t>
            </w:r>
          </w:p>
          <w:p w14:paraId="481031A9"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розпорядчого документа про розробку програми</w:t>
            </w:r>
          </w:p>
        </w:tc>
        <w:tc>
          <w:tcPr>
            <w:tcW w:w="5805" w:type="dxa"/>
            <w:gridSpan w:val="4"/>
            <w:tcBorders>
              <w:top w:val="single" w:sz="4" w:space="0" w:color="000000"/>
              <w:left w:val="nil"/>
              <w:bottom w:val="single" w:sz="4" w:space="0" w:color="000000"/>
              <w:right w:val="single" w:sz="4" w:space="0" w:color="auto"/>
            </w:tcBorders>
            <w:tcMar>
              <w:top w:w="100" w:type="dxa"/>
              <w:left w:w="100" w:type="dxa"/>
              <w:bottom w:w="100" w:type="dxa"/>
              <w:right w:w="100" w:type="dxa"/>
            </w:tcMar>
            <w:vAlign w:val="center"/>
          </w:tcPr>
          <w:p w14:paraId="304E0AB8" w14:textId="77777777" w:rsidR="00E05636" w:rsidRPr="00BA5ADF" w:rsidRDefault="00184558" w:rsidP="00184558">
            <w:pPr>
              <w:pStyle w:val="ac"/>
              <w:spacing w:line="276" w:lineRule="auto"/>
              <w:ind w:left="0"/>
              <w:rPr>
                <w:bCs/>
                <w:sz w:val="28"/>
                <w:szCs w:val="28"/>
                <w:lang w:val="uk-UA"/>
              </w:rPr>
            </w:pPr>
            <w:r w:rsidRPr="00BA5ADF">
              <w:rPr>
                <w:bCs/>
                <w:sz w:val="28"/>
                <w:szCs w:val="28"/>
                <w:lang w:val="uk-UA"/>
              </w:rPr>
              <w:t xml:space="preserve">Розпорядження міського голови </w:t>
            </w:r>
            <w:r w:rsidRPr="00BA5ADF">
              <w:rPr>
                <w:bCs/>
                <w:sz w:val="28"/>
                <w:szCs w:val="28"/>
                <w:lang w:val="uk-UA"/>
              </w:rPr>
              <w:br/>
              <w:t>від 24.07.2024 р. № 236-Р</w:t>
            </w:r>
          </w:p>
        </w:tc>
      </w:tr>
      <w:tr w:rsidR="00F366AE" w:rsidRPr="00C23DF7" w14:paraId="2764D2DD" w14:textId="77777777" w:rsidTr="001E37E0">
        <w:trPr>
          <w:trHeight w:val="480"/>
        </w:trPr>
        <w:tc>
          <w:tcPr>
            <w:tcW w:w="3615" w:type="dxa"/>
            <w:shd w:val="clear" w:color="auto" w:fill="auto"/>
            <w:tcMar>
              <w:top w:w="100" w:type="dxa"/>
              <w:left w:w="100" w:type="dxa"/>
              <w:bottom w:w="100" w:type="dxa"/>
              <w:right w:w="100" w:type="dxa"/>
            </w:tcMar>
          </w:tcPr>
          <w:p w14:paraId="781351ED"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 xml:space="preserve">5. Розробник програми </w:t>
            </w:r>
          </w:p>
        </w:tc>
        <w:tc>
          <w:tcPr>
            <w:tcW w:w="5805" w:type="dxa"/>
            <w:gridSpan w:val="4"/>
            <w:tcBorders>
              <w:top w:val="single" w:sz="4" w:space="0" w:color="000000"/>
              <w:left w:val="nil"/>
              <w:bottom w:val="single" w:sz="8" w:space="0" w:color="000000"/>
              <w:right w:val="single" w:sz="4" w:space="0" w:color="auto"/>
            </w:tcBorders>
            <w:tcMar>
              <w:top w:w="100" w:type="dxa"/>
              <w:left w:w="100" w:type="dxa"/>
              <w:bottom w:w="100" w:type="dxa"/>
              <w:right w:w="100" w:type="dxa"/>
            </w:tcMar>
            <w:vAlign w:val="center"/>
          </w:tcPr>
          <w:p w14:paraId="183AEB62" w14:textId="77777777" w:rsidR="00E05636" w:rsidRPr="00BA5ADF" w:rsidRDefault="005B7DE3" w:rsidP="001E37E0">
            <w:pPr>
              <w:rPr>
                <w:b/>
                <w:bCs/>
                <w:sz w:val="28"/>
                <w:szCs w:val="28"/>
                <w:lang w:val="uk-UA"/>
              </w:rPr>
            </w:pPr>
            <w:r w:rsidRPr="00BA5ADF">
              <w:rPr>
                <w:sz w:val="28"/>
                <w:szCs w:val="28"/>
                <w:lang w:val="uk-UA"/>
              </w:rPr>
              <w:t>У</w:t>
            </w:r>
            <w:r w:rsidR="00E05636" w:rsidRPr="00BA5ADF">
              <w:rPr>
                <w:sz w:val="28"/>
                <w:szCs w:val="28"/>
                <w:lang w:val="uk-UA"/>
              </w:rPr>
              <w:t>правління муніципально</w:t>
            </w:r>
            <w:r w:rsidRPr="00BA5ADF">
              <w:rPr>
                <w:sz w:val="28"/>
                <w:szCs w:val="28"/>
                <w:lang w:val="uk-UA"/>
              </w:rPr>
              <w:t>ї безпеки Сумської міської ради</w:t>
            </w:r>
          </w:p>
        </w:tc>
      </w:tr>
      <w:tr w:rsidR="00F366AE" w:rsidRPr="00C23DF7" w14:paraId="1C06D36A" w14:textId="77777777" w:rsidTr="001E37E0">
        <w:trPr>
          <w:trHeight w:val="516"/>
        </w:trPr>
        <w:tc>
          <w:tcPr>
            <w:tcW w:w="3615" w:type="dxa"/>
            <w:shd w:val="clear" w:color="auto" w:fill="auto"/>
            <w:tcMar>
              <w:top w:w="100" w:type="dxa"/>
              <w:left w:w="100" w:type="dxa"/>
              <w:bottom w:w="100" w:type="dxa"/>
              <w:right w:w="100" w:type="dxa"/>
            </w:tcMar>
          </w:tcPr>
          <w:p w14:paraId="61FA2DF7"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lastRenderedPageBreak/>
              <w:t xml:space="preserve">6. Відповідальний виконавець програми </w:t>
            </w:r>
          </w:p>
        </w:tc>
        <w:tc>
          <w:tcPr>
            <w:tcW w:w="5805" w:type="dxa"/>
            <w:gridSpan w:val="4"/>
            <w:tcBorders>
              <w:top w:val="single" w:sz="8" w:space="0" w:color="000000"/>
            </w:tcBorders>
            <w:shd w:val="clear" w:color="auto" w:fill="auto"/>
            <w:tcMar>
              <w:top w:w="100" w:type="dxa"/>
              <w:left w:w="100" w:type="dxa"/>
              <w:bottom w:w="100" w:type="dxa"/>
              <w:right w:w="100" w:type="dxa"/>
            </w:tcMar>
          </w:tcPr>
          <w:p w14:paraId="55C25A16"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Управління муніципальної безпеки Сумської міської ради</w:t>
            </w:r>
          </w:p>
        </w:tc>
      </w:tr>
      <w:tr w:rsidR="00F366AE" w:rsidRPr="00C23DF7" w14:paraId="58E65ECC" w14:textId="77777777" w:rsidTr="001E37E0">
        <w:trPr>
          <w:trHeight w:val="480"/>
        </w:trPr>
        <w:tc>
          <w:tcPr>
            <w:tcW w:w="3615" w:type="dxa"/>
            <w:shd w:val="clear" w:color="auto" w:fill="auto"/>
            <w:tcMar>
              <w:top w:w="100" w:type="dxa"/>
              <w:left w:w="100" w:type="dxa"/>
              <w:bottom w:w="100" w:type="dxa"/>
              <w:right w:w="100" w:type="dxa"/>
            </w:tcMar>
          </w:tcPr>
          <w:p w14:paraId="4CE93FAE"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 xml:space="preserve">7. Співвиконавці програми </w:t>
            </w:r>
          </w:p>
        </w:tc>
        <w:tc>
          <w:tcPr>
            <w:tcW w:w="5805" w:type="dxa"/>
            <w:gridSpan w:val="4"/>
            <w:shd w:val="clear" w:color="auto" w:fill="auto"/>
            <w:tcMar>
              <w:top w:w="100" w:type="dxa"/>
              <w:left w:w="100" w:type="dxa"/>
              <w:bottom w:w="100" w:type="dxa"/>
              <w:right w:w="100" w:type="dxa"/>
            </w:tcMar>
          </w:tcPr>
          <w:p w14:paraId="2B3CDC91" w14:textId="77777777" w:rsidR="00E05636" w:rsidRPr="00BA5ADF" w:rsidRDefault="00E05636" w:rsidP="00184558">
            <w:pPr>
              <w:widowControl w:val="0"/>
              <w:pBdr>
                <w:top w:val="nil"/>
                <w:left w:val="nil"/>
                <w:bottom w:val="nil"/>
                <w:right w:val="nil"/>
                <w:between w:val="nil"/>
              </w:pBdr>
              <w:rPr>
                <w:sz w:val="28"/>
                <w:szCs w:val="28"/>
                <w:lang w:val="uk-UA"/>
              </w:rPr>
            </w:pPr>
            <w:r w:rsidRPr="00BA5ADF">
              <w:rPr>
                <w:sz w:val="28"/>
                <w:szCs w:val="28"/>
                <w:lang w:val="uk-UA"/>
              </w:rPr>
              <w:t>Управління суспільних комунікацій Сумської міської ради, Департамент інфраструктури міста Сумської міської ради</w:t>
            </w:r>
            <w:r w:rsidR="00815562" w:rsidRPr="00BA5ADF">
              <w:rPr>
                <w:sz w:val="28"/>
                <w:szCs w:val="28"/>
                <w:lang w:val="uk-UA"/>
              </w:rPr>
              <w:t xml:space="preserve">, </w:t>
            </w:r>
            <w:r w:rsidR="00184558" w:rsidRPr="00BA5ADF">
              <w:rPr>
                <w:sz w:val="28"/>
                <w:szCs w:val="28"/>
                <w:lang w:val="uk-UA"/>
              </w:rPr>
              <w:t>у</w:t>
            </w:r>
            <w:r w:rsidR="00815562" w:rsidRPr="00BA5ADF">
              <w:rPr>
                <w:sz w:val="28"/>
                <w:szCs w:val="28"/>
                <w:lang w:val="uk-UA"/>
              </w:rPr>
              <w:t>правління з господарських та загальних питань Сумської міської ради</w:t>
            </w:r>
          </w:p>
        </w:tc>
      </w:tr>
      <w:tr w:rsidR="00F366AE" w:rsidRPr="00BA5ADF" w14:paraId="7DFDC290" w14:textId="77777777" w:rsidTr="001E37E0">
        <w:trPr>
          <w:trHeight w:val="480"/>
        </w:trPr>
        <w:tc>
          <w:tcPr>
            <w:tcW w:w="3615" w:type="dxa"/>
            <w:shd w:val="clear" w:color="auto" w:fill="auto"/>
            <w:tcMar>
              <w:top w:w="100" w:type="dxa"/>
              <w:left w:w="100" w:type="dxa"/>
              <w:bottom w:w="100" w:type="dxa"/>
              <w:right w:w="100" w:type="dxa"/>
            </w:tcMar>
          </w:tcPr>
          <w:p w14:paraId="18CF93D3"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 xml:space="preserve">8. Головний/головні розпорядник/розпорядники бюджетних коштів </w:t>
            </w:r>
          </w:p>
        </w:tc>
        <w:tc>
          <w:tcPr>
            <w:tcW w:w="5805" w:type="dxa"/>
            <w:gridSpan w:val="4"/>
            <w:shd w:val="clear" w:color="auto" w:fill="auto"/>
            <w:tcMar>
              <w:top w:w="100" w:type="dxa"/>
              <w:left w:w="100" w:type="dxa"/>
              <w:bottom w:w="100" w:type="dxa"/>
              <w:right w:w="100" w:type="dxa"/>
            </w:tcMar>
          </w:tcPr>
          <w:p w14:paraId="6E66C5B7"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Виконавчий комітет Сумської міської ради</w:t>
            </w:r>
            <w:r w:rsidR="009F5B76" w:rsidRPr="00BA5ADF">
              <w:rPr>
                <w:sz w:val="28"/>
                <w:szCs w:val="28"/>
                <w:lang w:val="uk-UA"/>
              </w:rPr>
              <w:t>,</w:t>
            </w:r>
          </w:p>
          <w:p w14:paraId="77BBE2EE"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Департамент інфраструктури міста Сумської міської ради</w:t>
            </w:r>
          </w:p>
        </w:tc>
      </w:tr>
      <w:tr w:rsidR="00F366AE" w:rsidRPr="00BA5ADF" w14:paraId="2FD56701" w14:textId="77777777" w:rsidTr="001E37E0">
        <w:trPr>
          <w:trHeight w:val="480"/>
        </w:trPr>
        <w:tc>
          <w:tcPr>
            <w:tcW w:w="3615" w:type="dxa"/>
            <w:shd w:val="clear" w:color="auto" w:fill="auto"/>
            <w:tcMar>
              <w:top w:w="100" w:type="dxa"/>
              <w:left w:w="100" w:type="dxa"/>
              <w:bottom w:w="100" w:type="dxa"/>
              <w:right w:w="100" w:type="dxa"/>
            </w:tcMar>
          </w:tcPr>
          <w:p w14:paraId="0B1E0321"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 xml:space="preserve">9. Терміни реалізації програми </w:t>
            </w:r>
          </w:p>
        </w:tc>
        <w:tc>
          <w:tcPr>
            <w:tcW w:w="5805" w:type="dxa"/>
            <w:gridSpan w:val="4"/>
            <w:shd w:val="clear" w:color="auto" w:fill="auto"/>
            <w:tcMar>
              <w:top w:w="100" w:type="dxa"/>
              <w:left w:w="100" w:type="dxa"/>
              <w:bottom w:w="100" w:type="dxa"/>
              <w:right w:w="100" w:type="dxa"/>
            </w:tcMar>
          </w:tcPr>
          <w:p w14:paraId="196AC35C" w14:textId="77777777" w:rsidR="00E05636" w:rsidRPr="00BA5ADF" w:rsidRDefault="00E05636" w:rsidP="009F5B76">
            <w:pPr>
              <w:widowControl w:val="0"/>
              <w:pBdr>
                <w:top w:val="nil"/>
                <w:left w:val="nil"/>
                <w:bottom w:val="nil"/>
                <w:right w:val="nil"/>
                <w:between w:val="nil"/>
              </w:pBdr>
              <w:rPr>
                <w:sz w:val="28"/>
                <w:szCs w:val="28"/>
                <w:lang w:val="uk-UA"/>
              </w:rPr>
            </w:pPr>
            <w:r w:rsidRPr="00BA5ADF">
              <w:rPr>
                <w:sz w:val="28"/>
                <w:szCs w:val="28"/>
                <w:lang w:val="uk-UA"/>
              </w:rPr>
              <w:t>202</w:t>
            </w:r>
            <w:r w:rsidR="009F5B76" w:rsidRPr="00BA5ADF">
              <w:rPr>
                <w:sz w:val="28"/>
                <w:szCs w:val="28"/>
                <w:lang w:val="uk-UA"/>
              </w:rPr>
              <w:t>5</w:t>
            </w:r>
            <w:r w:rsidRPr="00BA5ADF">
              <w:rPr>
                <w:sz w:val="28"/>
                <w:szCs w:val="28"/>
                <w:lang w:val="uk-UA"/>
              </w:rPr>
              <w:t xml:space="preserve"> – 202</w:t>
            </w:r>
            <w:r w:rsidR="009F5B76" w:rsidRPr="00BA5ADF">
              <w:rPr>
                <w:sz w:val="28"/>
                <w:szCs w:val="28"/>
                <w:lang w:val="uk-UA"/>
              </w:rPr>
              <w:t>7</w:t>
            </w:r>
            <w:r w:rsidRPr="00BA5ADF">
              <w:rPr>
                <w:sz w:val="28"/>
                <w:szCs w:val="28"/>
                <w:lang w:val="uk-UA"/>
              </w:rPr>
              <w:t xml:space="preserve"> роки</w:t>
            </w:r>
          </w:p>
        </w:tc>
      </w:tr>
      <w:tr w:rsidR="00F366AE" w:rsidRPr="00BA5ADF" w14:paraId="286B8936" w14:textId="77777777" w:rsidTr="001E37E0">
        <w:trPr>
          <w:trHeight w:val="480"/>
        </w:trPr>
        <w:tc>
          <w:tcPr>
            <w:tcW w:w="3615" w:type="dxa"/>
            <w:vMerge w:val="restart"/>
            <w:shd w:val="clear" w:color="auto" w:fill="auto"/>
            <w:tcMar>
              <w:top w:w="100" w:type="dxa"/>
              <w:left w:w="100" w:type="dxa"/>
              <w:bottom w:w="100" w:type="dxa"/>
              <w:right w:w="100" w:type="dxa"/>
            </w:tcMar>
          </w:tcPr>
          <w:p w14:paraId="28DD6F40" w14:textId="77777777" w:rsidR="00E05636" w:rsidRPr="00BA5ADF" w:rsidRDefault="00E05636" w:rsidP="001E37E0">
            <w:pPr>
              <w:widowControl w:val="0"/>
              <w:pBdr>
                <w:top w:val="nil"/>
                <w:left w:val="nil"/>
                <w:bottom w:val="nil"/>
                <w:right w:val="nil"/>
                <w:between w:val="nil"/>
              </w:pBdr>
              <w:rPr>
                <w:sz w:val="28"/>
                <w:szCs w:val="28"/>
                <w:lang w:val="uk-UA"/>
              </w:rPr>
            </w:pPr>
            <w:r w:rsidRPr="00BA5ADF">
              <w:rPr>
                <w:sz w:val="28"/>
                <w:szCs w:val="28"/>
                <w:lang w:val="uk-UA"/>
              </w:rPr>
              <w:t>10. Загальний обсяг фінансових ресурсів, необхідних для реалізації програми, всього</w:t>
            </w:r>
          </w:p>
          <w:p w14:paraId="5201B494" w14:textId="77777777" w:rsidR="00E05636" w:rsidRPr="00BA5ADF" w:rsidRDefault="00E05636" w:rsidP="001E37E0">
            <w:pPr>
              <w:widowControl w:val="0"/>
              <w:pBdr>
                <w:top w:val="nil"/>
                <w:left w:val="nil"/>
                <w:bottom w:val="nil"/>
                <w:right w:val="nil"/>
                <w:between w:val="nil"/>
              </w:pBdr>
              <w:rPr>
                <w:sz w:val="28"/>
                <w:szCs w:val="28"/>
                <w:lang w:val="uk-UA"/>
              </w:rPr>
            </w:pPr>
          </w:p>
        </w:tc>
        <w:tc>
          <w:tcPr>
            <w:tcW w:w="1005" w:type="dxa"/>
            <w:shd w:val="clear" w:color="auto" w:fill="auto"/>
            <w:tcMar>
              <w:top w:w="100" w:type="dxa"/>
              <w:left w:w="100" w:type="dxa"/>
              <w:bottom w:w="100" w:type="dxa"/>
              <w:right w:w="100" w:type="dxa"/>
            </w:tcMar>
          </w:tcPr>
          <w:p w14:paraId="267972CD" w14:textId="42B5CA09" w:rsidR="00E05636" w:rsidRPr="00BA5ADF" w:rsidRDefault="00E05636" w:rsidP="001E37E0">
            <w:pPr>
              <w:widowControl w:val="0"/>
              <w:pBdr>
                <w:top w:val="nil"/>
                <w:left w:val="nil"/>
                <w:bottom w:val="nil"/>
                <w:right w:val="nil"/>
                <w:between w:val="nil"/>
              </w:pBdr>
              <w:rPr>
                <w:lang w:val="uk-UA"/>
              </w:rPr>
            </w:pPr>
          </w:p>
        </w:tc>
        <w:tc>
          <w:tcPr>
            <w:tcW w:w="1440" w:type="dxa"/>
            <w:shd w:val="clear" w:color="auto" w:fill="auto"/>
            <w:tcMar>
              <w:top w:w="100" w:type="dxa"/>
              <w:left w:w="100" w:type="dxa"/>
              <w:bottom w:w="100" w:type="dxa"/>
              <w:right w:w="100" w:type="dxa"/>
            </w:tcMar>
          </w:tcPr>
          <w:p w14:paraId="1C35DE91" w14:textId="77777777" w:rsidR="00E05636" w:rsidRPr="00BA5ADF" w:rsidRDefault="00E05636" w:rsidP="0015228E">
            <w:pPr>
              <w:widowControl w:val="0"/>
              <w:pBdr>
                <w:top w:val="nil"/>
                <w:left w:val="nil"/>
                <w:bottom w:val="nil"/>
                <w:right w:val="nil"/>
                <w:between w:val="nil"/>
              </w:pBdr>
              <w:jc w:val="center"/>
              <w:rPr>
                <w:sz w:val="28"/>
                <w:szCs w:val="28"/>
                <w:lang w:val="uk-UA"/>
              </w:rPr>
            </w:pPr>
            <w:r w:rsidRPr="00BA5ADF">
              <w:rPr>
                <w:sz w:val="28"/>
                <w:szCs w:val="28"/>
                <w:lang w:val="uk-UA"/>
              </w:rPr>
              <w:t>202</w:t>
            </w:r>
            <w:r w:rsidR="009F5B76" w:rsidRPr="00BA5ADF">
              <w:rPr>
                <w:sz w:val="28"/>
                <w:szCs w:val="28"/>
                <w:lang w:val="uk-UA"/>
              </w:rPr>
              <w:t>5</w:t>
            </w:r>
            <w:r w:rsidRPr="00BA5ADF">
              <w:rPr>
                <w:sz w:val="28"/>
                <w:szCs w:val="28"/>
                <w:lang w:val="uk-UA"/>
              </w:rPr>
              <w:t xml:space="preserve"> рік</w:t>
            </w:r>
          </w:p>
        </w:tc>
        <w:tc>
          <w:tcPr>
            <w:tcW w:w="1586" w:type="dxa"/>
            <w:shd w:val="clear" w:color="auto" w:fill="auto"/>
            <w:tcMar>
              <w:top w:w="100" w:type="dxa"/>
              <w:left w:w="100" w:type="dxa"/>
              <w:bottom w:w="100" w:type="dxa"/>
              <w:right w:w="100" w:type="dxa"/>
            </w:tcMar>
          </w:tcPr>
          <w:p w14:paraId="59A82E13" w14:textId="77777777" w:rsidR="00E05636" w:rsidRPr="00BA5ADF" w:rsidRDefault="00E05636" w:rsidP="0015228E">
            <w:pPr>
              <w:widowControl w:val="0"/>
              <w:jc w:val="center"/>
              <w:rPr>
                <w:sz w:val="28"/>
                <w:szCs w:val="28"/>
                <w:lang w:val="uk-UA"/>
              </w:rPr>
            </w:pPr>
            <w:r w:rsidRPr="00BA5ADF">
              <w:rPr>
                <w:sz w:val="28"/>
                <w:szCs w:val="28"/>
                <w:lang w:val="uk-UA"/>
              </w:rPr>
              <w:t>202</w:t>
            </w:r>
            <w:r w:rsidR="009F5B76" w:rsidRPr="00BA5ADF">
              <w:rPr>
                <w:sz w:val="28"/>
                <w:szCs w:val="28"/>
                <w:lang w:val="uk-UA"/>
              </w:rPr>
              <w:t>6</w:t>
            </w:r>
            <w:r w:rsidRPr="00BA5ADF">
              <w:rPr>
                <w:sz w:val="28"/>
                <w:szCs w:val="28"/>
                <w:lang w:val="uk-UA"/>
              </w:rPr>
              <w:t xml:space="preserve"> рік</w:t>
            </w:r>
          </w:p>
          <w:p w14:paraId="23FC8118" w14:textId="77777777" w:rsidR="00E05636" w:rsidRPr="00BA5ADF" w:rsidRDefault="00E05636" w:rsidP="0015228E">
            <w:pPr>
              <w:widowControl w:val="0"/>
              <w:pBdr>
                <w:top w:val="nil"/>
                <w:left w:val="nil"/>
                <w:bottom w:val="nil"/>
                <w:right w:val="nil"/>
                <w:between w:val="nil"/>
              </w:pBdr>
              <w:jc w:val="center"/>
              <w:rPr>
                <w:sz w:val="28"/>
                <w:szCs w:val="28"/>
                <w:lang w:val="uk-UA"/>
              </w:rPr>
            </w:pPr>
          </w:p>
        </w:tc>
        <w:tc>
          <w:tcPr>
            <w:tcW w:w="1774" w:type="dxa"/>
            <w:shd w:val="clear" w:color="auto" w:fill="auto"/>
            <w:tcMar>
              <w:top w:w="100" w:type="dxa"/>
              <w:left w:w="100" w:type="dxa"/>
              <w:bottom w:w="100" w:type="dxa"/>
              <w:right w:w="100" w:type="dxa"/>
            </w:tcMar>
          </w:tcPr>
          <w:p w14:paraId="28F148AB" w14:textId="77777777" w:rsidR="00E05636" w:rsidRPr="00BA5ADF" w:rsidRDefault="00E05636" w:rsidP="0015228E">
            <w:pPr>
              <w:widowControl w:val="0"/>
              <w:jc w:val="center"/>
              <w:rPr>
                <w:sz w:val="28"/>
                <w:szCs w:val="28"/>
                <w:lang w:val="uk-UA"/>
              </w:rPr>
            </w:pPr>
            <w:r w:rsidRPr="00BA5ADF">
              <w:rPr>
                <w:sz w:val="28"/>
                <w:szCs w:val="28"/>
                <w:lang w:val="uk-UA"/>
              </w:rPr>
              <w:t>202</w:t>
            </w:r>
            <w:r w:rsidR="009F5B76" w:rsidRPr="00BA5ADF">
              <w:rPr>
                <w:sz w:val="28"/>
                <w:szCs w:val="28"/>
                <w:lang w:val="uk-UA"/>
              </w:rPr>
              <w:t>7</w:t>
            </w:r>
            <w:r w:rsidRPr="00BA5ADF">
              <w:rPr>
                <w:sz w:val="28"/>
                <w:szCs w:val="28"/>
                <w:lang w:val="uk-UA"/>
              </w:rPr>
              <w:t xml:space="preserve"> рік</w:t>
            </w:r>
          </w:p>
          <w:p w14:paraId="4B7D7E85" w14:textId="77777777" w:rsidR="00E05636" w:rsidRPr="00BA5ADF" w:rsidRDefault="00E05636" w:rsidP="0015228E">
            <w:pPr>
              <w:widowControl w:val="0"/>
              <w:pBdr>
                <w:top w:val="nil"/>
                <w:left w:val="nil"/>
                <w:bottom w:val="nil"/>
                <w:right w:val="nil"/>
                <w:between w:val="nil"/>
              </w:pBdr>
              <w:jc w:val="center"/>
              <w:rPr>
                <w:sz w:val="28"/>
                <w:szCs w:val="28"/>
                <w:lang w:val="uk-UA"/>
              </w:rPr>
            </w:pPr>
          </w:p>
        </w:tc>
      </w:tr>
      <w:tr w:rsidR="00F366AE" w:rsidRPr="00BA5ADF" w14:paraId="0142DFF6" w14:textId="77777777" w:rsidTr="001E37E0">
        <w:trPr>
          <w:trHeight w:val="480"/>
        </w:trPr>
        <w:tc>
          <w:tcPr>
            <w:tcW w:w="3615" w:type="dxa"/>
            <w:vMerge/>
            <w:shd w:val="clear" w:color="auto" w:fill="auto"/>
            <w:tcMar>
              <w:top w:w="100" w:type="dxa"/>
              <w:left w:w="100" w:type="dxa"/>
              <w:bottom w:w="100" w:type="dxa"/>
              <w:right w:w="100" w:type="dxa"/>
            </w:tcMar>
          </w:tcPr>
          <w:p w14:paraId="407BAEBD" w14:textId="77777777" w:rsidR="00E05636" w:rsidRPr="00BA5ADF" w:rsidRDefault="00E05636" w:rsidP="001E37E0">
            <w:pPr>
              <w:widowControl w:val="0"/>
              <w:rPr>
                <w:sz w:val="28"/>
                <w:szCs w:val="28"/>
                <w:lang w:val="uk-UA"/>
              </w:rPr>
            </w:pPr>
          </w:p>
        </w:tc>
        <w:tc>
          <w:tcPr>
            <w:tcW w:w="1005" w:type="dxa"/>
            <w:shd w:val="clear" w:color="auto" w:fill="auto"/>
            <w:tcMar>
              <w:top w:w="100" w:type="dxa"/>
              <w:left w:w="100" w:type="dxa"/>
              <w:bottom w:w="100" w:type="dxa"/>
              <w:right w:w="100" w:type="dxa"/>
            </w:tcMar>
            <w:vAlign w:val="center"/>
          </w:tcPr>
          <w:p w14:paraId="63EB657F" w14:textId="54A3E7A2" w:rsidR="00E05636" w:rsidRPr="00BA5ADF" w:rsidRDefault="0015228E" w:rsidP="0015228E">
            <w:pPr>
              <w:widowControl w:val="0"/>
              <w:pBdr>
                <w:top w:val="nil"/>
                <w:left w:val="nil"/>
                <w:bottom w:val="nil"/>
                <w:right w:val="nil"/>
                <w:between w:val="nil"/>
              </w:pBdr>
              <w:jc w:val="center"/>
              <w:rPr>
                <w:sz w:val="28"/>
                <w:szCs w:val="28"/>
                <w:lang w:val="uk-UA"/>
              </w:rPr>
            </w:pPr>
            <w:r w:rsidRPr="00BA5ADF">
              <w:rPr>
                <w:lang w:val="uk-UA"/>
              </w:rPr>
              <w:t>тис. грн.</w:t>
            </w:r>
          </w:p>
        </w:tc>
        <w:tc>
          <w:tcPr>
            <w:tcW w:w="1440" w:type="dxa"/>
            <w:shd w:val="clear" w:color="auto" w:fill="auto"/>
            <w:tcMar>
              <w:top w:w="100" w:type="dxa"/>
              <w:left w:w="100" w:type="dxa"/>
              <w:bottom w:w="100" w:type="dxa"/>
              <w:right w:w="100" w:type="dxa"/>
            </w:tcMar>
            <w:vAlign w:val="center"/>
          </w:tcPr>
          <w:p w14:paraId="58A194FF" w14:textId="1FED7A42" w:rsidR="00E05636" w:rsidRPr="00BA5ADF" w:rsidRDefault="007345B7" w:rsidP="00A726FB">
            <w:pPr>
              <w:widowControl w:val="0"/>
              <w:pBdr>
                <w:top w:val="nil"/>
                <w:left w:val="nil"/>
                <w:bottom w:val="nil"/>
                <w:right w:val="nil"/>
                <w:between w:val="nil"/>
              </w:pBdr>
              <w:rPr>
                <w:sz w:val="28"/>
                <w:szCs w:val="28"/>
                <w:lang w:val="uk-UA"/>
              </w:rPr>
            </w:pPr>
            <w:r>
              <w:rPr>
                <w:sz w:val="28"/>
                <w:szCs w:val="28"/>
                <w:lang w:val="uk-UA"/>
              </w:rPr>
              <w:t>293</w:t>
            </w:r>
            <w:r w:rsidR="00E05636" w:rsidRPr="00BA5ADF">
              <w:rPr>
                <w:sz w:val="28"/>
                <w:szCs w:val="28"/>
                <w:lang w:val="uk-UA"/>
              </w:rPr>
              <w:t> </w:t>
            </w:r>
            <w:r>
              <w:rPr>
                <w:sz w:val="28"/>
                <w:szCs w:val="28"/>
                <w:lang w:val="uk-UA"/>
              </w:rPr>
              <w:t>3</w:t>
            </w:r>
            <w:r w:rsidR="008134B3">
              <w:rPr>
                <w:sz w:val="28"/>
                <w:szCs w:val="28"/>
                <w:lang w:val="uk-UA"/>
              </w:rPr>
              <w:t>7</w:t>
            </w:r>
            <w:r>
              <w:rPr>
                <w:sz w:val="28"/>
                <w:szCs w:val="28"/>
                <w:lang w:val="uk-UA"/>
              </w:rPr>
              <w:t>7</w:t>
            </w:r>
            <w:r w:rsidR="00E05636" w:rsidRPr="00BA5ADF">
              <w:rPr>
                <w:sz w:val="28"/>
                <w:szCs w:val="28"/>
                <w:lang w:val="uk-UA"/>
              </w:rPr>
              <w:t>,</w:t>
            </w:r>
            <w:r>
              <w:rPr>
                <w:sz w:val="28"/>
                <w:szCs w:val="28"/>
                <w:lang w:val="uk-UA"/>
              </w:rPr>
              <w:t>9</w:t>
            </w:r>
          </w:p>
        </w:tc>
        <w:tc>
          <w:tcPr>
            <w:tcW w:w="1586" w:type="dxa"/>
            <w:shd w:val="clear" w:color="auto" w:fill="auto"/>
            <w:tcMar>
              <w:top w:w="100" w:type="dxa"/>
              <w:left w:w="100" w:type="dxa"/>
              <w:bottom w:w="100" w:type="dxa"/>
              <w:right w:w="100" w:type="dxa"/>
            </w:tcMar>
            <w:vAlign w:val="center"/>
          </w:tcPr>
          <w:p w14:paraId="49DDEF00" w14:textId="77777777" w:rsidR="00E05636" w:rsidRPr="00BA5ADF" w:rsidRDefault="00BE7E07" w:rsidP="00A726FB">
            <w:pPr>
              <w:widowControl w:val="0"/>
              <w:pBdr>
                <w:top w:val="nil"/>
                <w:left w:val="nil"/>
                <w:bottom w:val="nil"/>
                <w:right w:val="nil"/>
                <w:between w:val="nil"/>
              </w:pBdr>
              <w:rPr>
                <w:sz w:val="28"/>
                <w:szCs w:val="28"/>
                <w:lang w:val="uk-UA"/>
              </w:rPr>
            </w:pPr>
            <w:r w:rsidRPr="00BA5ADF">
              <w:rPr>
                <w:sz w:val="28"/>
                <w:szCs w:val="28"/>
                <w:lang w:val="uk-UA"/>
              </w:rPr>
              <w:t>18</w:t>
            </w:r>
            <w:r w:rsidR="00A726FB">
              <w:rPr>
                <w:sz w:val="28"/>
                <w:szCs w:val="28"/>
                <w:lang w:val="uk-UA"/>
              </w:rPr>
              <w:t>7</w:t>
            </w:r>
            <w:r w:rsidR="00E05636" w:rsidRPr="00BA5ADF">
              <w:rPr>
                <w:sz w:val="28"/>
                <w:szCs w:val="28"/>
                <w:lang w:val="uk-UA"/>
              </w:rPr>
              <w:t> </w:t>
            </w:r>
            <w:r w:rsidR="00A726FB">
              <w:rPr>
                <w:sz w:val="28"/>
                <w:szCs w:val="28"/>
                <w:lang w:val="uk-UA"/>
              </w:rPr>
              <w:t>513,3</w:t>
            </w:r>
          </w:p>
        </w:tc>
        <w:tc>
          <w:tcPr>
            <w:tcW w:w="1774" w:type="dxa"/>
            <w:shd w:val="clear" w:color="auto" w:fill="auto"/>
            <w:tcMar>
              <w:top w:w="100" w:type="dxa"/>
              <w:left w:w="100" w:type="dxa"/>
              <w:bottom w:w="100" w:type="dxa"/>
              <w:right w:w="100" w:type="dxa"/>
            </w:tcMar>
            <w:vAlign w:val="center"/>
          </w:tcPr>
          <w:p w14:paraId="6226B036" w14:textId="77777777" w:rsidR="00E05636" w:rsidRPr="00BA5ADF" w:rsidRDefault="00A726FB" w:rsidP="00E03292">
            <w:pPr>
              <w:widowControl w:val="0"/>
              <w:pBdr>
                <w:top w:val="nil"/>
                <w:left w:val="nil"/>
                <w:bottom w:val="nil"/>
                <w:right w:val="nil"/>
                <w:between w:val="nil"/>
              </w:pBdr>
              <w:rPr>
                <w:sz w:val="28"/>
                <w:szCs w:val="28"/>
                <w:lang w:val="uk-UA"/>
              </w:rPr>
            </w:pPr>
            <w:r>
              <w:rPr>
                <w:sz w:val="28"/>
                <w:szCs w:val="28"/>
                <w:lang w:val="uk-UA"/>
              </w:rPr>
              <w:t>195</w:t>
            </w:r>
            <w:r w:rsidR="00CB7EAE" w:rsidRPr="00BA5ADF">
              <w:rPr>
                <w:sz w:val="28"/>
                <w:szCs w:val="28"/>
                <w:lang w:val="uk-UA"/>
              </w:rPr>
              <w:t> </w:t>
            </w:r>
            <w:r w:rsidR="00E03292">
              <w:rPr>
                <w:sz w:val="28"/>
                <w:szCs w:val="28"/>
                <w:lang w:val="uk-UA"/>
              </w:rPr>
              <w:t>381</w:t>
            </w:r>
            <w:r w:rsidR="00CB7EAE" w:rsidRPr="00BA5ADF">
              <w:rPr>
                <w:sz w:val="28"/>
                <w:szCs w:val="28"/>
                <w:lang w:val="uk-UA"/>
              </w:rPr>
              <w:t>,</w:t>
            </w:r>
            <w:r w:rsidR="00E03292">
              <w:rPr>
                <w:sz w:val="28"/>
                <w:szCs w:val="28"/>
                <w:lang w:val="uk-UA"/>
              </w:rPr>
              <w:t>7</w:t>
            </w:r>
          </w:p>
        </w:tc>
      </w:tr>
      <w:tr w:rsidR="00F366AE" w:rsidRPr="00BA5ADF" w14:paraId="61E8A916" w14:textId="77777777" w:rsidTr="001E37E0">
        <w:trPr>
          <w:trHeight w:val="396"/>
        </w:trPr>
        <w:tc>
          <w:tcPr>
            <w:tcW w:w="3615" w:type="dxa"/>
            <w:shd w:val="clear" w:color="auto" w:fill="auto"/>
            <w:tcMar>
              <w:top w:w="100" w:type="dxa"/>
              <w:left w:w="100" w:type="dxa"/>
              <w:bottom w:w="100" w:type="dxa"/>
              <w:right w:w="100" w:type="dxa"/>
            </w:tcMar>
          </w:tcPr>
          <w:p w14:paraId="7D9699C2" w14:textId="77777777" w:rsidR="00E05636" w:rsidRPr="00BA5ADF" w:rsidRDefault="00E05636" w:rsidP="001E37E0">
            <w:pPr>
              <w:widowControl w:val="0"/>
              <w:rPr>
                <w:sz w:val="28"/>
                <w:szCs w:val="28"/>
                <w:lang w:val="uk-UA"/>
              </w:rPr>
            </w:pPr>
            <w:r w:rsidRPr="00BA5ADF">
              <w:rPr>
                <w:sz w:val="28"/>
                <w:szCs w:val="28"/>
                <w:lang w:val="uk-UA"/>
              </w:rPr>
              <w:t xml:space="preserve">у тому числі: </w:t>
            </w:r>
          </w:p>
        </w:tc>
        <w:tc>
          <w:tcPr>
            <w:tcW w:w="1005" w:type="dxa"/>
            <w:shd w:val="clear" w:color="auto" w:fill="auto"/>
            <w:tcMar>
              <w:top w:w="100" w:type="dxa"/>
              <w:left w:w="100" w:type="dxa"/>
              <w:bottom w:w="100" w:type="dxa"/>
              <w:right w:w="100" w:type="dxa"/>
            </w:tcMar>
            <w:vAlign w:val="center"/>
          </w:tcPr>
          <w:p w14:paraId="1595ACEE" w14:textId="77777777" w:rsidR="00E05636" w:rsidRPr="00BA5ADF" w:rsidRDefault="00E05636" w:rsidP="0015228E">
            <w:pPr>
              <w:widowControl w:val="0"/>
              <w:pBdr>
                <w:top w:val="nil"/>
                <w:left w:val="nil"/>
                <w:bottom w:val="nil"/>
                <w:right w:val="nil"/>
                <w:between w:val="nil"/>
              </w:pBdr>
              <w:jc w:val="center"/>
              <w:rPr>
                <w:sz w:val="28"/>
                <w:szCs w:val="28"/>
                <w:lang w:val="uk-UA"/>
              </w:rPr>
            </w:pPr>
          </w:p>
        </w:tc>
        <w:tc>
          <w:tcPr>
            <w:tcW w:w="1440" w:type="dxa"/>
            <w:shd w:val="clear" w:color="auto" w:fill="auto"/>
            <w:tcMar>
              <w:top w:w="100" w:type="dxa"/>
              <w:left w:w="100" w:type="dxa"/>
              <w:bottom w:w="100" w:type="dxa"/>
              <w:right w:w="100" w:type="dxa"/>
            </w:tcMar>
            <w:vAlign w:val="center"/>
          </w:tcPr>
          <w:p w14:paraId="2A17D272" w14:textId="77777777" w:rsidR="00E05636" w:rsidRPr="00BA5ADF" w:rsidRDefault="00E05636" w:rsidP="001E37E0">
            <w:pPr>
              <w:widowControl w:val="0"/>
              <w:pBdr>
                <w:top w:val="nil"/>
                <w:left w:val="nil"/>
                <w:bottom w:val="nil"/>
                <w:right w:val="nil"/>
                <w:between w:val="nil"/>
              </w:pBdr>
              <w:rPr>
                <w:sz w:val="28"/>
                <w:szCs w:val="28"/>
                <w:lang w:val="uk-UA"/>
              </w:rPr>
            </w:pPr>
          </w:p>
        </w:tc>
        <w:tc>
          <w:tcPr>
            <w:tcW w:w="1586" w:type="dxa"/>
            <w:shd w:val="clear" w:color="auto" w:fill="auto"/>
            <w:tcMar>
              <w:top w:w="100" w:type="dxa"/>
              <w:left w:w="100" w:type="dxa"/>
              <w:bottom w:w="100" w:type="dxa"/>
              <w:right w:w="100" w:type="dxa"/>
            </w:tcMar>
            <w:vAlign w:val="center"/>
          </w:tcPr>
          <w:p w14:paraId="6EF12ACA" w14:textId="77777777" w:rsidR="00E05636" w:rsidRPr="00BA5ADF" w:rsidRDefault="00E05636" w:rsidP="001E37E0">
            <w:pPr>
              <w:widowControl w:val="0"/>
              <w:pBdr>
                <w:top w:val="nil"/>
                <w:left w:val="nil"/>
                <w:bottom w:val="nil"/>
                <w:right w:val="nil"/>
                <w:between w:val="nil"/>
              </w:pBdr>
              <w:rPr>
                <w:sz w:val="28"/>
                <w:szCs w:val="28"/>
                <w:lang w:val="uk-UA"/>
              </w:rPr>
            </w:pPr>
          </w:p>
        </w:tc>
        <w:tc>
          <w:tcPr>
            <w:tcW w:w="1774" w:type="dxa"/>
            <w:shd w:val="clear" w:color="auto" w:fill="auto"/>
            <w:tcMar>
              <w:top w:w="100" w:type="dxa"/>
              <w:left w:w="100" w:type="dxa"/>
              <w:bottom w:w="100" w:type="dxa"/>
              <w:right w:w="100" w:type="dxa"/>
            </w:tcMar>
            <w:vAlign w:val="center"/>
          </w:tcPr>
          <w:p w14:paraId="35037D3F" w14:textId="77777777" w:rsidR="00E05636" w:rsidRPr="00BA5ADF" w:rsidRDefault="00E05636" w:rsidP="001E37E0">
            <w:pPr>
              <w:widowControl w:val="0"/>
              <w:pBdr>
                <w:top w:val="nil"/>
                <w:left w:val="nil"/>
                <w:bottom w:val="nil"/>
                <w:right w:val="nil"/>
                <w:between w:val="nil"/>
              </w:pBdr>
              <w:rPr>
                <w:sz w:val="28"/>
                <w:szCs w:val="28"/>
                <w:lang w:val="uk-UA"/>
              </w:rPr>
            </w:pPr>
          </w:p>
        </w:tc>
      </w:tr>
      <w:tr w:rsidR="0015228E" w:rsidRPr="00BA5ADF" w14:paraId="1FB31F7B" w14:textId="77777777" w:rsidTr="00A86098">
        <w:tc>
          <w:tcPr>
            <w:tcW w:w="3615" w:type="dxa"/>
            <w:shd w:val="clear" w:color="auto" w:fill="auto"/>
            <w:tcMar>
              <w:top w:w="100" w:type="dxa"/>
              <w:left w:w="100" w:type="dxa"/>
              <w:bottom w:w="100" w:type="dxa"/>
              <w:right w:w="100" w:type="dxa"/>
            </w:tcMar>
          </w:tcPr>
          <w:p w14:paraId="35AB8A9B" w14:textId="77777777" w:rsidR="0015228E" w:rsidRPr="00BA5ADF" w:rsidRDefault="0015228E" w:rsidP="0015228E">
            <w:pPr>
              <w:widowControl w:val="0"/>
              <w:pBdr>
                <w:top w:val="nil"/>
                <w:left w:val="nil"/>
                <w:bottom w:val="nil"/>
                <w:right w:val="nil"/>
                <w:between w:val="nil"/>
              </w:pBdr>
              <w:rPr>
                <w:sz w:val="28"/>
                <w:szCs w:val="28"/>
                <w:lang w:val="uk-UA"/>
              </w:rPr>
            </w:pPr>
            <w:r w:rsidRPr="00BA5ADF">
              <w:rPr>
                <w:sz w:val="28"/>
                <w:szCs w:val="28"/>
                <w:lang w:val="uk-UA"/>
              </w:rPr>
              <w:t>10.1. кошти бюджету Сумської міської ТГ</w:t>
            </w:r>
          </w:p>
        </w:tc>
        <w:tc>
          <w:tcPr>
            <w:tcW w:w="1005" w:type="dxa"/>
            <w:shd w:val="clear" w:color="auto" w:fill="auto"/>
            <w:tcMar>
              <w:top w:w="100" w:type="dxa"/>
              <w:left w:w="100" w:type="dxa"/>
              <w:bottom w:w="100" w:type="dxa"/>
              <w:right w:w="100" w:type="dxa"/>
            </w:tcMar>
          </w:tcPr>
          <w:p w14:paraId="10F13F71" w14:textId="4814240E" w:rsidR="0015228E" w:rsidRPr="00BA5ADF" w:rsidRDefault="0015228E" w:rsidP="0015228E">
            <w:pPr>
              <w:widowControl w:val="0"/>
              <w:pBdr>
                <w:top w:val="nil"/>
                <w:left w:val="nil"/>
                <w:bottom w:val="nil"/>
                <w:right w:val="nil"/>
                <w:between w:val="nil"/>
              </w:pBdr>
              <w:jc w:val="center"/>
              <w:rPr>
                <w:lang w:val="uk-UA"/>
              </w:rPr>
            </w:pPr>
            <w:r w:rsidRPr="002D4028">
              <w:rPr>
                <w:lang w:val="uk-UA"/>
              </w:rPr>
              <w:t>тис. грн.</w:t>
            </w:r>
          </w:p>
        </w:tc>
        <w:tc>
          <w:tcPr>
            <w:tcW w:w="1440" w:type="dxa"/>
            <w:shd w:val="clear" w:color="auto" w:fill="auto"/>
            <w:tcMar>
              <w:top w:w="100" w:type="dxa"/>
              <w:left w:w="100" w:type="dxa"/>
              <w:bottom w:w="100" w:type="dxa"/>
              <w:right w:w="100" w:type="dxa"/>
            </w:tcMar>
            <w:vAlign w:val="center"/>
          </w:tcPr>
          <w:p w14:paraId="121B9171" w14:textId="3BB065DC" w:rsidR="0015228E" w:rsidRPr="00BA5ADF" w:rsidRDefault="0015228E" w:rsidP="0015228E">
            <w:pPr>
              <w:widowControl w:val="0"/>
              <w:pBdr>
                <w:top w:val="nil"/>
                <w:left w:val="nil"/>
                <w:bottom w:val="nil"/>
                <w:right w:val="nil"/>
                <w:between w:val="nil"/>
              </w:pBdr>
              <w:rPr>
                <w:sz w:val="28"/>
                <w:szCs w:val="28"/>
                <w:lang w:val="uk-UA"/>
              </w:rPr>
            </w:pPr>
            <w:r>
              <w:rPr>
                <w:sz w:val="28"/>
                <w:szCs w:val="28"/>
                <w:lang w:val="uk-UA"/>
              </w:rPr>
              <w:t>293</w:t>
            </w:r>
            <w:r w:rsidRPr="00BA5ADF">
              <w:rPr>
                <w:sz w:val="28"/>
                <w:szCs w:val="28"/>
                <w:lang w:val="uk-UA"/>
              </w:rPr>
              <w:t> </w:t>
            </w:r>
            <w:r>
              <w:rPr>
                <w:sz w:val="28"/>
                <w:szCs w:val="28"/>
                <w:lang w:val="uk-UA"/>
              </w:rPr>
              <w:t>377</w:t>
            </w:r>
            <w:r w:rsidRPr="00BA5ADF">
              <w:rPr>
                <w:sz w:val="28"/>
                <w:szCs w:val="28"/>
                <w:lang w:val="uk-UA"/>
              </w:rPr>
              <w:t>,</w:t>
            </w:r>
            <w:r>
              <w:rPr>
                <w:sz w:val="28"/>
                <w:szCs w:val="28"/>
                <w:lang w:val="uk-UA"/>
              </w:rPr>
              <w:t>9</w:t>
            </w:r>
          </w:p>
        </w:tc>
        <w:tc>
          <w:tcPr>
            <w:tcW w:w="1586" w:type="dxa"/>
            <w:shd w:val="clear" w:color="auto" w:fill="auto"/>
            <w:tcMar>
              <w:top w:w="100" w:type="dxa"/>
              <w:left w:w="100" w:type="dxa"/>
              <w:bottom w:w="100" w:type="dxa"/>
              <w:right w:w="100" w:type="dxa"/>
            </w:tcMar>
            <w:vAlign w:val="center"/>
          </w:tcPr>
          <w:p w14:paraId="46A76927" w14:textId="77777777" w:rsidR="0015228E" w:rsidRPr="00BA5ADF" w:rsidRDefault="0015228E" w:rsidP="0015228E">
            <w:pPr>
              <w:widowControl w:val="0"/>
              <w:pBdr>
                <w:top w:val="nil"/>
                <w:left w:val="nil"/>
                <w:bottom w:val="nil"/>
                <w:right w:val="nil"/>
                <w:between w:val="nil"/>
              </w:pBdr>
              <w:rPr>
                <w:sz w:val="28"/>
                <w:szCs w:val="28"/>
                <w:lang w:val="uk-UA"/>
              </w:rPr>
            </w:pPr>
            <w:r w:rsidRPr="00BA5ADF">
              <w:rPr>
                <w:sz w:val="28"/>
                <w:szCs w:val="28"/>
                <w:lang w:val="uk-UA"/>
              </w:rPr>
              <w:t>18</w:t>
            </w:r>
            <w:r>
              <w:rPr>
                <w:sz w:val="28"/>
                <w:szCs w:val="28"/>
                <w:lang w:val="uk-UA"/>
              </w:rPr>
              <w:t>7</w:t>
            </w:r>
            <w:r w:rsidRPr="00BA5ADF">
              <w:rPr>
                <w:sz w:val="28"/>
                <w:szCs w:val="28"/>
                <w:lang w:val="uk-UA"/>
              </w:rPr>
              <w:t> </w:t>
            </w:r>
            <w:r>
              <w:rPr>
                <w:sz w:val="28"/>
                <w:szCs w:val="28"/>
                <w:lang w:val="uk-UA"/>
              </w:rPr>
              <w:t>513,3</w:t>
            </w:r>
          </w:p>
        </w:tc>
        <w:tc>
          <w:tcPr>
            <w:tcW w:w="1774" w:type="dxa"/>
            <w:shd w:val="clear" w:color="auto" w:fill="auto"/>
            <w:tcMar>
              <w:top w:w="100" w:type="dxa"/>
              <w:left w:w="100" w:type="dxa"/>
              <w:bottom w:w="100" w:type="dxa"/>
              <w:right w:w="100" w:type="dxa"/>
            </w:tcMar>
            <w:vAlign w:val="center"/>
          </w:tcPr>
          <w:p w14:paraId="1F79D37D" w14:textId="77777777" w:rsidR="0015228E" w:rsidRPr="00BA5ADF" w:rsidRDefault="0015228E" w:rsidP="0015228E">
            <w:pPr>
              <w:widowControl w:val="0"/>
              <w:pBdr>
                <w:top w:val="nil"/>
                <w:left w:val="nil"/>
                <w:bottom w:val="nil"/>
                <w:right w:val="nil"/>
                <w:between w:val="nil"/>
              </w:pBdr>
              <w:rPr>
                <w:sz w:val="28"/>
                <w:szCs w:val="28"/>
                <w:lang w:val="uk-UA"/>
              </w:rPr>
            </w:pPr>
            <w:r>
              <w:rPr>
                <w:sz w:val="28"/>
                <w:szCs w:val="28"/>
                <w:lang w:val="uk-UA"/>
              </w:rPr>
              <w:t>195</w:t>
            </w:r>
            <w:r w:rsidRPr="00BA5ADF">
              <w:rPr>
                <w:sz w:val="28"/>
                <w:szCs w:val="28"/>
                <w:lang w:val="uk-UA"/>
              </w:rPr>
              <w:t> </w:t>
            </w:r>
            <w:r>
              <w:rPr>
                <w:sz w:val="28"/>
                <w:szCs w:val="28"/>
                <w:lang w:val="uk-UA"/>
              </w:rPr>
              <w:t>381</w:t>
            </w:r>
            <w:r w:rsidRPr="00BA5ADF">
              <w:rPr>
                <w:sz w:val="28"/>
                <w:szCs w:val="28"/>
                <w:lang w:val="uk-UA"/>
              </w:rPr>
              <w:t>,</w:t>
            </w:r>
            <w:r>
              <w:rPr>
                <w:sz w:val="28"/>
                <w:szCs w:val="28"/>
                <w:lang w:val="uk-UA"/>
              </w:rPr>
              <w:t>7</w:t>
            </w:r>
          </w:p>
        </w:tc>
      </w:tr>
      <w:tr w:rsidR="0015228E" w:rsidRPr="00BA5ADF" w14:paraId="1367AF30" w14:textId="77777777" w:rsidTr="00A86098">
        <w:tc>
          <w:tcPr>
            <w:tcW w:w="3615" w:type="dxa"/>
            <w:shd w:val="clear" w:color="auto" w:fill="auto"/>
            <w:tcMar>
              <w:top w:w="100" w:type="dxa"/>
              <w:left w:w="100" w:type="dxa"/>
              <w:bottom w:w="100" w:type="dxa"/>
              <w:right w:w="100" w:type="dxa"/>
            </w:tcMar>
          </w:tcPr>
          <w:p w14:paraId="35CB6695" w14:textId="77777777" w:rsidR="0015228E" w:rsidRPr="00BA5ADF" w:rsidRDefault="0015228E" w:rsidP="0015228E">
            <w:pPr>
              <w:widowControl w:val="0"/>
              <w:pBdr>
                <w:top w:val="nil"/>
                <w:left w:val="nil"/>
                <w:bottom w:val="nil"/>
                <w:right w:val="nil"/>
                <w:between w:val="nil"/>
              </w:pBdr>
              <w:rPr>
                <w:sz w:val="28"/>
                <w:szCs w:val="28"/>
                <w:lang w:val="uk-UA"/>
              </w:rPr>
            </w:pPr>
            <w:r w:rsidRPr="00BA5ADF">
              <w:rPr>
                <w:sz w:val="28"/>
                <w:szCs w:val="28"/>
                <w:lang w:val="uk-UA"/>
              </w:rPr>
              <w:t>10.2. кошти державного бюджету</w:t>
            </w:r>
          </w:p>
        </w:tc>
        <w:tc>
          <w:tcPr>
            <w:tcW w:w="1005" w:type="dxa"/>
            <w:shd w:val="clear" w:color="auto" w:fill="auto"/>
            <w:tcMar>
              <w:top w:w="100" w:type="dxa"/>
              <w:left w:w="100" w:type="dxa"/>
              <w:bottom w:w="100" w:type="dxa"/>
              <w:right w:w="100" w:type="dxa"/>
            </w:tcMar>
          </w:tcPr>
          <w:p w14:paraId="572B451C" w14:textId="781718FA" w:rsidR="0015228E" w:rsidRPr="00BA5ADF" w:rsidRDefault="0015228E" w:rsidP="0015228E">
            <w:pPr>
              <w:widowControl w:val="0"/>
              <w:jc w:val="center"/>
              <w:rPr>
                <w:lang w:val="uk-UA"/>
              </w:rPr>
            </w:pPr>
            <w:r w:rsidRPr="002D4028">
              <w:rPr>
                <w:lang w:val="uk-UA"/>
              </w:rPr>
              <w:t>тис. грн.</w:t>
            </w:r>
          </w:p>
        </w:tc>
        <w:tc>
          <w:tcPr>
            <w:tcW w:w="1440" w:type="dxa"/>
            <w:shd w:val="clear" w:color="auto" w:fill="auto"/>
            <w:tcMar>
              <w:top w:w="100" w:type="dxa"/>
              <w:left w:w="100" w:type="dxa"/>
              <w:bottom w:w="100" w:type="dxa"/>
              <w:right w:w="100" w:type="dxa"/>
            </w:tcMar>
            <w:vAlign w:val="center"/>
          </w:tcPr>
          <w:p w14:paraId="32071AFD" w14:textId="77777777" w:rsidR="0015228E" w:rsidRPr="00BA5ADF" w:rsidRDefault="0015228E" w:rsidP="0015228E">
            <w:pPr>
              <w:widowControl w:val="0"/>
              <w:pBdr>
                <w:top w:val="nil"/>
                <w:left w:val="nil"/>
                <w:bottom w:val="nil"/>
                <w:right w:val="nil"/>
                <w:between w:val="nil"/>
              </w:pBdr>
              <w:jc w:val="center"/>
              <w:rPr>
                <w:sz w:val="28"/>
                <w:szCs w:val="28"/>
                <w:lang w:val="uk-UA"/>
              </w:rPr>
            </w:pPr>
            <w:r w:rsidRPr="00BA5ADF">
              <w:rPr>
                <w:sz w:val="28"/>
                <w:szCs w:val="28"/>
                <w:lang w:val="uk-UA"/>
              </w:rPr>
              <w:t>-</w:t>
            </w:r>
          </w:p>
        </w:tc>
        <w:tc>
          <w:tcPr>
            <w:tcW w:w="1586" w:type="dxa"/>
            <w:shd w:val="clear" w:color="auto" w:fill="auto"/>
            <w:tcMar>
              <w:top w:w="100" w:type="dxa"/>
              <w:left w:w="100" w:type="dxa"/>
              <w:bottom w:w="100" w:type="dxa"/>
              <w:right w:w="100" w:type="dxa"/>
            </w:tcMar>
            <w:vAlign w:val="center"/>
          </w:tcPr>
          <w:p w14:paraId="55A33141" w14:textId="77777777" w:rsidR="0015228E" w:rsidRPr="00BA5ADF" w:rsidRDefault="0015228E" w:rsidP="0015228E">
            <w:pPr>
              <w:widowControl w:val="0"/>
              <w:pBdr>
                <w:top w:val="nil"/>
                <w:left w:val="nil"/>
                <w:bottom w:val="nil"/>
                <w:right w:val="nil"/>
                <w:between w:val="nil"/>
              </w:pBdr>
              <w:jc w:val="center"/>
              <w:rPr>
                <w:sz w:val="28"/>
                <w:szCs w:val="28"/>
                <w:lang w:val="uk-UA"/>
              </w:rPr>
            </w:pPr>
            <w:r w:rsidRPr="00BA5ADF">
              <w:rPr>
                <w:sz w:val="28"/>
                <w:szCs w:val="28"/>
                <w:lang w:val="uk-UA"/>
              </w:rPr>
              <w:t>-</w:t>
            </w:r>
          </w:p>
        </w:tc>
        <w:tc>
          <w:tcPr>
            <w:tcW w:w="1774" w:type="dxa"/>
            <w:shd w:val="clear" w:color="auto" w:fill="auto"/>
            <w:tcMar>
              <w:top w:w="100" w:type="dxa"/>
              <w:left w:w="100" w:type="dxa"/>
              <w:bottom w:w="100" w:type="dxa"/>
              <w:right w:w="100" w:type="dxa"/>
            </w:tcMar>
            <w:vAlign w:val="center"/>
          </w:tcPr>
          <w:p w14:paraId="70A5602E" w14:textId="77777777" w:rsidR="0015228E" w:rsidRPr="00BA5ADF" w:rsidRDefault="0015228E" w:rsidP="0015228E">
            <w:pPr>
              <w:widowControl w:val="0"/>
              <w:pBdr>
                <w:top w:val="nil"/>
                <w:left w:val="nil"/>
                <w:bottom w:val="nil"/>
                <w:right w:val="nil"/>
                <w:between w:val="nil"/>
              </w:pBdr>
              <w:jc w:val="center"/>
              <w:rPr>
                <w:sz w:val="28"/>
                <w:szCs w:val="28"/>
                <w:lang w:val="uk-UA"/>
              </w:rPr>
            </w:pPr>
            <w:r w:rsidRPr="00BA5ADF">
              <w:rPr>
                <w:sz w:val="28"/>
                <w:szCs w:val="28"/>
                <w:lang w:val="uk-UA"/>
              </w:rPr>
              <w:t>-</w:t>
            </w:r>
          </w:p>
        </w:tc>
      </w:tr>
      <w:tr w:rsidR="0015228E" w:rsidRPr="00BA5ADF" w14:paraId="0169F937" w14:textId="77777777" w:rsidTr="00A86098">
        <w:tc>
          <w:tcPr>
            <w:tcW w:w="3615" w:type="dxa"/>
            <w:shd w:val="clear" w:color="auto" w:fill="auto"/>
            <w:tcMar>
              <w:top w:w="100" w:type="dxa"/>
              <w:left w:w="100" w:type="dxa"/>
              <w:bottom w:w="100" w:type="dxa"/>
              <w:right w:w="100" w:type="dxa"/>
            </w:tcMar>
          </w:tcPr>
          <w:p w14:paraId="0BB87C43" w14:textId="77777777" w:rsidR="0015228E" w:rsidRPr="00BA5ADF" w:rsidRDefault="0015228E" w:rsidP="0015228E">
            <w:pPr>
              <w:widowControl w:val="0"/>
              <w:pBdr>
                <w:top w:val="nil"/>
                <w:left w:val="nil"/>
                <w:bottom w:val="nil"/>
                <w:right w:val="nil"/>
                <w:between w:val="nil"/>
              </w:pBdr>
              <w:rPr>
                <w:sz w:val="28"/>
                <w:szCs w:val="28"/>
                <w:lang w:val="uk-UA"/>
              </w:rPr>
            </w:pPr>
            <w:r w:rsidRPr="00BA5ADF">
              <w:rPr>
                <w:sz w:val="28"/>
                <w:szCs w:val="28"/>
                <w:lang w:val="uk-UA"/>
              </w:rPr>
              <w:t>10.3. інші джерела фінансування (розшифрувати в розрізі джерел)</w:t>
            </w:r>
          </w:p>
        </w:tc>
        <w:tc>
          <w:tcPr>
            <w:tcW w:w="1005" w:type="dxa"/>
            <w:shd w:val="clear" w:color="auto" w:fill="auto"/>
            <w:tcMar>
              <w:top w:w="100" w:type="dxa"/>
              <w:left w:w="100" w:type="dxa"/>
              <w:bottom w:w="100" w:type="dxa"/>
              <w:right w:w="100" w:type="dxa"/>
            </w:tcMar>
          </w:tcPr>
          <w:p w14:paraId="3F83D62E" w14:textId="36A2250D" w:rsidR="0015228E" w:rsidRPr="00BA5ADF" w:rsidRDefault="0015228E" w:rsidP="0015228E">
            <w:pPr>
              <w:widowControl w:val="0"/>
              <w:jc w:val="center"/>
              <w:rPr>
                <w:lang w:val="uk-UA"/>
              </w:rPr>
            </w:pPr>
            <w:r w:rsidRPr="002D4028">
              <w:rPr>
                <w:lang w:val="uk-UA"/>
              </w:rPr>
              <w:t>тис. грн.</w:t>
            </w:r>
          </w:p>
        </w:tc>
        <w:tc>
          <w:tcPr>
            <w:tcW w:w="1440" w:type="dxa"/>
            <w:shd w:val="clear" w:color="auto" w:fill="auto"/>
            <w:tcMar>
              <w:top w:w="100" w:type="dxa"/>
              <w:left w:w="100" w:type="dxa"/>
              <w:bottom w:w="100" w:type="dxa"/>
              <w:right w:w="100" w:type="dxa"/>
            </w:tcMar>
            <w:vAlign w:val="center"/>
          </w:tcPr>
          <w:p w14:paraId="3FBC7342" w14:textId="77777777" w:rsidR="0015228E" w:rsidRPr="00BA5ADF" w:rsidRDefault="0015228E" w:rsidP="0015228E">
            <w:pPr>
              <w:widowControl w:val="0"/>
              <w:pBdr>
                <w:top w:val="nil"/>
                <w:left w:val="nil"/>
                <w:bottom w:val="nil"/>
                <w:right w:val="nil"/>
                <w:between w:val="nil"/>
              </w:pBdr>
              <w:jc w:val="center"/>
              <w:rPr>
                <w:sz w:val="28"/>
                <w:szCs w:val="28"/>
                <w:lang w:val="uk-UA"/>
              </w:rPr>
            </w:pPr>
            <w:r w:rsidRPr="00BA5ADF">
              <w:rPr>
                <w:sz w:val="28"/>
                <w:szCs w:val="28"/>
                <w:lang w:val="uk-UA"/>
              </w:rPr>
              <w:t>-</w:t>
            </w:r>
          </w:p>
        </w:tc>
        <w:tc>
          <w:tcPr>
            <w:tcW w:w="1586" w:type="dxa"/>
            <w:shd w:val="clear" w:color="auto" w:fill="auto"/>
            <w:tcMar>
              <w:top w:w="100" w:type="dxa"/>
              <w:left w:w="100" w:type="dxa"/>
              <w:bottom w:w="100" w:type="dxa"/>
              <w:right w:w="100" w:type="dxa"/>
            </w:tcMar>
            <w:vAlign w:val="center"/>
          </w:tcPr>
          <w:p w14:paraId="3B9E8EEE" w14:textId="77777777" w:rsidR="0015228E" w:rsidRPr="00BA5ADF" w:rsidRDefault="0015228E" w:rsidP="0015228E">
            <w:pPr>
              <w:widowControl w:val="0"/>
              <w:pBdr>
                <w:top w:val="nil"/>
                <w:left w:val="nil"/>
                <w:bottom w:val="nil"/>
                <w:right w:val="nil"/>
                <w:between w:val="nil"/>
              </w:pBdr>
              <w:jc w:val="center"/>
              <w:rPr>
                <w:sz w:val="28"/>
                <w:szCs w:val="28"/>
                <w:lang w:val="uk-UA"/>
              </w:rPr>
            </w:pPr>
            <w:r w:rsidRPr="00BA5ADF">
              <w:rPr>
                <w:sz w:val="28"/>
                <w:szCs w:val="28"/>
                <w:lang w:val="uk-UA"/>
              </w:rPr>
              <w:t>-</w:t>
            </w:r>
          </w:p>
        </w:tc>
        <w:tc>
          <w:tcPr>
            <w:tcW w:w="1774" w:type="dxa"/>
            <w:shd w:val="clear" w:color="auto" w:fill="auto"/>
            <w:tcMar>
              <w:top w:w="100" w:type="dxa"/>
              <w:left w:w="100" w:type="dxa"/>
              <w:bottom w:w="100" w:type="dxa"/>
              <w:right w:w="100" w:type="dxa"/>
            </w:tcMar>
            <w:vAlign w:val="center"/>
          </w:tcPr>
          <w:p w14:paraId="4CDE2623" w14:textId="77777777" w:rsidR="0015228E" w:rsidRPr="00BA5ADF" w:rsidRDefault="0015228E" w:rsidP="0015228E">
            <w:pPr>
              <w:widowControl w:val="0"/>
              <w:pBdr>
                <w:top w:val="nil"/>
                <w:left w:val="nil"/>
                <w:bottom w:val="nil"/>
                <w:right w:val="nil"/>
                <w:between w:val="nil"/>
              </w:pBdr>
              <w:jc w:val="center"/>
              <w:rPr>
                <w:sz w:val="28"/>
                <w:szCs w:val="28"/>
                <w:lang w:val="uk-UA"/>
              </w:rPr>
            </w:pPr>
            <w:r w:rsidRPr="00BA5ADF">
              <w:rPr>
                <w:sz w:val="28"/>
                <w:szCs w:val="28"/>
                <w:lang w:val="uk-UA"/>
              </w:rPr>
              <w:t>-</w:t>
            </w:r>
          </w:p>
        </w:tc>
      </w:tr>
    </w:tbl>
    <w:p w14:paraId="598A670E" w14:textId="77777777" w:rsidR="00FF28A9" w:rsidRPr="00BA5ADF" w:rsidRDefault="00337626" w:rsidP="0069789E">
      <w:pPr>
        <w:jc w:val="both"/>
        <w:rPr>
          <w:sz w:val="28"/>
          <w:lang w:val="uk-UA"/>
        </w:rPr>
      </w:pPr>
      <w:r w:rsidRPr="00BA5ADF">
        <w:rPr>
          <w:sz w:val="28"/>
          <w:lang w:val="uk-UA"/>
        </w:rPr>
        <w:t xml:space="preserve">                  </w:t>
      </w:r>
      <w:r w:rsidR="009D2F39" w:rsidRPr="00BA5ADF">
        <w:rPr>
          <w:sz w:val="28"/>
          <w:lang w:val="uk-UA"/>
        </w:rPr>
        <w:t xml:space="preserve">                               </w:t>
      </w:r>
      <w:r w:rsidRPr="00BA5ADF">
        <w:rPr>
          <w:sz w:val="28"/>
          <w:lang w:val="uk-UA"/>
        </w:rPr>
        <w:t xml:space="preserve">                    </w:t>
      </w:r>
    </w:p>
    <w:p w14:paraId="2DA06725" w14:textId="77777777" w:rsidR="00FF28A9" w:rsidRPr="00BA5ADF" w:rsidRDefault="006E4440" w:rsidP="00755329">
      <w:pPr>
        <w:ind w:left="709" w:hanging="142"/>
        <w:jc w:val="center"/>
        <w:rPr>
          <w:b/>
          <w:noProof/>
          <w:sz w:val="28"/>
          <w:szCs w:val="28"/>
          <w:lang w:val="uk-UA"/>
        </w:rPr>
      </w:pPr>
      <w:r w:rsidRPr="00BA5ADF">
        <w:rPr>
          <w:b/>
          <w:noProof/>
          <w:sz w:val="28"/>
          <w:szCs w:val="28"/>
          <w:lang w:val="uk-UA"/>
        </w:rPr>
        <w:t>2.</w:t>
      </w:r>
      <w:r w:rsidR="00D43884" w:rsidRPr="00BA5ADF">
        <w:rPr>
          <w:b/>
          <w:noProof/>
          <w:sz w:val="28"/>
          <w:szCs w:val="28"/>
          <w:lang w:val="uk-UA"/>
        </w:rPr>
        <w:t xml:space="preserve"> </w:t>
      </w:r>
      <w:r w:rsidRPr="00BA5ADF">
        <w:rPr>
          <w:b/>
          <w:noProof/>
          <w:sz w:val="28"/>
          <w:szCs w:val="28"/>
          <w:lang w:val="uk-UA"/>
        </w:rPr>
        <w:t>Визначення проблем, на розв’</w:t>
      </w:r>
      <w:r w:rsidR="00337626" w:rsidRPr="00BA5ADF">
        <w:rPr>
          <w:b/>
          <w:noProof/>
          <w:sz w:val="28"/>
          <w:szCs w:val="28"/>
          <w:lang w:val="uk-UA"/>
        </w:rPr>
        <w:t>язання яких спрямована Програма</w:t>
      </w:r>
    </w:p>
    <w:p w14:paraId="7DA1BA53" w14:textId="4BFFEF09" w:rsidR="001F558E" w:rsidRDefault="0062744A" w:rsidP="00FF6C7D">
      <w:pPr>
        <w:ind w:firstLine="567"/>
        <w:jc w:val="both"/>
        <w:rPr>
          <w:sz w:val="28"/>
          <w:szCs w:val="28"/>
          <w:lang w:val="uk-UA"/>
        </w:rPr>
      </w:pPr>
      <w:r w:rsidRPr="00BA5ADF">
        <w:rPr>
          <w:sz w:val="28"/>
          <w:szCs w:val="28"/>
          <w:lang w:val="uk-UA"/>
        </w:rPr>
        <w:t>Станом на 01.</w:t>
      </w:r>
      <w:r w:rsidR="007345B7">
        <w:rPr>
          <w:sz w:val="28"/>
          <w:szCs w:val="28"/>
          <w:lang w:val="uk-UA"/>
        </w:rPr>
        <w:t>12</w:t>
      </w:r>
      <w:r w:rsidRPr="00BA5ADF">
        <w:rPr>
          <w:sz w:val="28"/>
          <w:szCs w:val="28"/>
          <w:lang w:val="uk-UA"/>
        </w:rPr>
        <w:t xml:space="preserve">.2024 р. триває повномасштабна збройна агресія російської федерації проти України. </w:t>
      </w:r>
      <w:r w:rsidR="00A416DB" w:rsidRPr="00BA5ADF">
        <w:rPr>
          <w:sz w:val="28"/>
          <w:szCs w:val="28"/>
          <w:lang w:val="uk-UA"/>
        </w:rPr>
        <w:t>У зв’язку з військовою агресією Указом Президента України від 24.02.2022 № 64/2022 в Україні введено воєнний стан, який наразі продовж</w:t>
      </w:r>
      <w:r w:rsidR="001F558E">
        <w:rPr>
          <w:sz w:val="28"/>
          <w:szCs w:val="28"/>
          <w:lang w:val="uk-UA"/>
        </w:rPr>
        <w:t>ений</w:t>
      </w:r>
      <w:r w:rsidRPr="00BA5ADF">
        <w:rPr>
          <w:sz w:val="28"/>
          <w:szCs w:val="28"/>
          <w:lang w:val="uk-UA"/>
        </w:rPr>
        <w:t xml:space="preserve">. </w:t>
      </w:r>
      <w:r w:rsidR="00C855B0" w:rsidRPr="00BA5ADF">
        <w:rPr>
          <w:sz w:val="28"/>
          <w:szCs w:val="28"/>
          <w:lang w:val="uk-UA"/>
        </w:rPr>
        <w:t>З 24.02.202</w:t>
      </w:r>
      <w:r w:rsidR="007345B7">
        <w:rPr>
          <w:sz w:val="28"/>
          <w:szCs w:val="28"/>
          <w:lang w:val="uk-UA"/>
        </w:rPr>
        <w:t>2</w:t>
      </w:r>
      <w:r w:rsidR="00C855B0" w:rsidRPr="00BA5ADF">
        <w:rPr>
          <w:sz w:val="28"/>
          <w:szCs w:val="28"/>
          <w:lang w:val="uk-UA"/>
        </w:rPr>
        <w:t xml:space="preserve"> р. по 03.04.202</w:t>
      </w:r>
      <w:r w:rsidR="007345B7">
        <w:rPr>
          <w:sz w:val="28"/>
          <w:szCs w:val="28"/>
          <w:lang w:val="uk-UA"/>
        </w:rPr>
        <w:t>2</w:t>
      </w:r>
      <w:r w:rsidR="00C855B0" w:rsidRPr="00BA5ADF">
        <w:rPr>
          <w:sz w:val="28"/>
          <w:szCs w:val="28"/>
          <w:lang w:val="uk-UA"/>
        </w:rPr>
        <w:t xml:space="preserve"> р. на території Сумської МТГ були присутні збройні сили агресора та велися активні бойові дії. </w:t>
      </w:r>
    </w:p>
    <w:p w14:paraId="4075F1B9" w14:textId="77777777" w:rsidR="00A416DB" w:rsidRPr="00BA5ADF" w:rsidRDefault="00C855B0" w:rsidP="00FF6C7D">
      <w:pPr>
        <w:ind w:firstLine="567"/>
        <w:jc w:val="both"/>
        <w:rPr>
          <w:sz w:val="28"/>
          <w:szCs w:val="28"/>
          <w:lang w:val="uk-UA"/>
        </w:rPr>
      </w:pPr>
      <w:r w:rsidRPr="00BA5ADF">
        <w:rPr>
          <w:sz w:val="28"/>
          <w:szCs w:val="28"/>
          <w:lang w:val="uk-UA"/>
        </w:rPr>
        <w:t xml:space="preserve">Після виведення військ російської федерації, продовжується систематичне нанесення повітряних ударів ракетами, бомбами та БПЛА по території громади. </w:t>
      </w:r>
      <w:r w:rsidR="00252599" w:rsidRPr="00BA5ADF">
        <w:rPr>
          <w:sz w:val="28"/>
          <w:szCs w:val="28"/>
          <w:lang w:val="uk-UA"/>
        </w:rPr>
        <w:t xml:space="preserve">Також зберігається загроза повторного вторгнення військ агресора </w:t>
      </w:r>
      <w:r w:rsidR="00161F3B" w:rsidRPr="00BA5ADF">
        <w:rPr>
          <w:sz w:val="28"/>
          <w:szCs w:val="28"/>
          <w:lang w:val="uk-UA"/>
        </w:rPr>
        <w:t>на територію Сумської МТГ</w:t>
      </w:r>
      <w:r w:rsidRPr="00BA5ADF">
        <w:rPr>
          <w:sz w:val="28"/>
          <w:szCs w:val="28"/>
          <w:lang w:val="uk-UA"/>
        </w:rPr>
        <w:t xml:space="preserve"> </w:t>
      </w:r>
      <w:r w:rsidR="00161F3B" w:rsidRPr="00BA5ADF">
        <w:rPr>
          <w:sz w:val="28"/>
          <w:szCs w:val="28"/>
          <w:lang w:val="uk-UA"/>
        </w:rPr>
        <w:t xml:space="preserve">та інтенсифікація бойових дій. </w:t>
      </w:r>
    </w:p>
    <w:p w14:paraId="07C70B85" w14:textId="77777777" w:rsidR="009E2F91" w:rsidRPr="00BA5ADF" w:rsidRDefault="00B41E61" w:rsidP="00FF6C7D">
      <w:pPr>
        <w:ind w:firstLine="567"/>
        <w:jc w:val="both"/>
        <w:rPr>
          <w:sz w:val="28"/>
          <w:szCs w:val="28"/>
          <w:lang w:val="uk-UA"/>
        </w:rPr>
      </w:pPr>
      <w:r>
        <w:rPr>
          <w:sz w:val="28"/>
          <w:szCs w:val="28"/>
          <w:lang w:val="uk-UA"/>
        </w:rPr>
        <w:t>Н</w:t>
      </w:r>
      <w:r w:rsidR="00252599" w:rsidRPr="00BA5ADF">
        <w:rPr>
          <w:sz w:val="28"/>
          <w:szCs w:val="28"/>
          <w:lang w:val="uk-UA"/>
        </w:rPr>
        <w:t xml:space="preserve">а території громади присутні чотири хімічно небезпечних </w:t>
      </w:r>
      <w:r w:rsidR="00161F3B" w:rsidRPr="00BA5ADF">
        <w:rPr>
          <w:sz w:val="28"/>
          <w:szCs w:val="28"/>
          <w:lang w:val="uk-UA"/>
        </w:rPr>
        <w:t>об’єкта</w:t>
      </w:r>
      <w:r>
        <w:rPr>
          <w:sz w:val="28"/>
          <w:szCs w:val="28"/>
          <w:lang w:val="uk-UA"/>
        </w:rPr>
        <w:t>,</w:t>
      </w:r>
      <w:r w:rsidRPr="00B41E61">
        <w:rPr>
          <w:sz w:val="28"/>
          <w:szCs w:val="28"/>
          <w:lang w:val="uk-UA"/>
        </w:rPr>
        <w:t xml:space="preserve"> </w:t>
      </w:r>
      <w:r>
        <w:rPr>
          <w:sz w:val="28"/>
          <w:szCs w:val="28"/>
          <w:lang w:val="uk-UA"/>
        </w:rPr>
        <w:t>в зв’язку з цим,</w:t>
      </w:r>
      <w:r w:rsidR="00161F3B" w:rsidRPr="00BA5ADF">
        <w:rPr>
          <w:sz w:val="28"/>
          <w:szCs w:val="28"/>
          <w:lang w:val="uk-UA"/>
        </w:rPr>
        <w:t xml:space="preserve"> будь-який їх обстріл або випадкове влучання боєприпасом може визвати </w:t>
      </w:r>
      <w:r w:rsidR="009E2F91" w:rsidRPr="00BA5ADF">
        <w:rPr>
          <w:sz w:val="28"/>
          <w:szCs w:val="28"/>
          <w:lang w:val="uk-UA"/>
        </w:rPr>
        <w:t xml:space="preserve">викид хімічно небезпечних речовин у повітря та спричинити виникнення </w:t>
      </w:r>
      <w:r w:rsidR="009E2F91" w:rsidRPr="00BA5ADF">
        <w:rPr>
          <w:sz w:val="28"/>
          <w:szCs w:val="28"/>
          <w:lang w:val="uk-UA"/>
        </w:rPr>
        <w:lastRenderedPageBreak/>
        <w:t>надзвичайної ситуації.</w:t>
      </w:r>
      <w:r w:rsidR="005B7DE3" w:rsidRPr="00BA5ADF">
        <w:rPr>
          <w:sz w:val="28"/>
          <w:szCs w:val="28"/>
          <w:lang w:val="uk-UA"/>
        </w:rPr>
        <w:t xml:space="preserve"> Також обстріли несуть загрозу безпосередньо мешканцям громади</w:t>
      </w:r>
      <w:r w:rsidR="00910DC8">
        <w:rPr>
          <w:sz w:val="28"/>
          <w:szCs w:val="28"/>
          <w:lang w:val="uk-UA"/>
        </w:rPr>
        <w:t>,</w:t>
      </w:r>
      <w:r w:rsidR="005B7DE3" w:rsidRPr="00BA5ADF">
        <w:rPr>
          <w:sz w:val="28"/>
          <w:szCs w:val="28"/>
          <w:lang w:val="uk-UA"/>
        </w:rPr>
        <w:t xml:space="preserve"> </w:t>
      </w:r>
      <w:r w:rsidR="004241A0" w:rsidRPr="00BA5ADF">
        <w:rPr>
          <w:sz w:val="28"/>
          <w:szCs w:val="28"/>
          <w:lang w:val="uk-UA"/>
        </w:rPr>
        <w:t>змушуючи</w:t>
      </w:r>
      <w:r w:rsidR="005B7DE3" w:rsidRPr="00BA5ADF">
        <w:rPr>
          <w:sz w:val="28"/>
          <w:szCs w:val="28"/>
          <w:lang w:val="uk-UA"/>
        </w:rPr>
        <w:t xml:space="preserve"> їх </w:t>
      </w:r>
      <w:r w:rsidR="00910DC8">
        <w:rPr>
          <w:sz w:val="28"/>
          <w:szCs w:val="28"/>
          <w:lang w:val="uk-UA"/>
        </w:rPr>
        <w:t xml:space="preserve">перебувати в </w:t>
      </w:r>
      <w:r w:rsidR="005B7DE3" w:rsidRPr="00BA5ADF">
        <w:rPr>
          <w:sz w:val="28"/>
          <w:szCs w:val="28"/>
          <w:lang w:val="uk-UA"/>
        </w:rPr>
        <w:t>укриття</w:t>
      </w:r>
      <w:r w:rsidR="00910DC8">
        <w:rPr>
          <w:sz w:val="28"/>
          <w:szCs w:val="28"/>
          <w:lang w:val="uk-UA"/>
        </w:rPr>
        <w:t xml:space="preserve">х та інших </w:t>
      </w:r>
      <w:r w:rsidR="005B7DE3" w:rsidRPr="00BA5ADF">
        <w:rPr>
          <w:sz w:val="28"/>
          <w:szCs w:val="28"/>
          <w:lang w:val="uk-UA"/>
        </w:rPr>
        <w:t>захисних спорудах.</w:t>
      </w:r>
    </w:p>
    <w:p w14:paraId="7A11A177" w14:textId="77777777" w:rsidR="00960C74" w:rsidRPr="00BA5ADF" w:rsidRDefault="004241A0" w:rsidP="003C288E">
      <w:pPr>
        <w:ind w:firstLine="567"/>
        <w:jc w:val="both"/>
        <w:rPr>
          <w:sz w:val="28"/>
          <w:szCs w:val="28"/>
          <w:lang w:val="uk-UA"/>
        </w:rPr>
      </w:pPr>
      <w:r w:rsidRPr="00BA5ADF">
        <w:rPr>
          <w:sz w:val="28"/>
          <w:szCs w:val="28"/>
          <w:lang w:val="uk-UA"/>
        </w:rPr>
        <w:t>Збереження життя людей, з</w:t>
      </w:r>
      <w:r w:rsidR="00337626" w:rsidRPr="00BA5ADF">
        <w:rPr>
          <w:sz w:val="28"/>
          <w:szCs w:val="28"/>
          <w:lang w:val="uk-UA"/>
        </w:rPr>
        <w:t xml:space="preserve">апобігання виникненню надзвичайних ситуацій, зменшення збитків і втрат у разі їх виникнення, ефективна ліквідація </w:t>
      </w:r>
      <w:r w:rsidRPr="00BA5ADF">
        <w:rPr>
          <w:sz w:val="28"/>
          <w:szCs w:val="28"/>
          <w:lang w:val="uk-UA"/>
        </w:rPr>
        <w:t xml:space="preserve">наслідків надзвичайних ситуацій </w:t>
      </w:r>
      <w:r w:rsidR="00337626" w:rsidRPr="00BA5ADF">
        <w:rPr>
          <w:sz w:val="28"/>
          <w:szCs w:val="28"/>
          <w:lang w:val="uk-UA"/>
        </w:rPr>
        <w:t xml:space="preserve">є одним з головних пріоритетів діяльності органів місцевого самоврядування. Ці питання особливо актуальні в умовах </w:t>
      </w:r>
      <w:r w:rsidR="003C288E" w:rsidRPr="00BA5ADF">
        <w:rPr>
          <w:sz w:val="28"/>
          <w:szCs w:val="28"/>
          <w:lang w:val="uk-UA"/>
        </w:rPr>
        <w:t>вве</w:t>
      </w:r>
      <w:r w:rsidR="009E2F91" w:rsidRPr="00BA5ADF">
        <w:rPr>
          <w:sz w:val="28"/>
          <w:szCs w:val="28"/>
          <w:lang w:val="uk-UA"/>
        </w:rPr>
        <w:t>деного в Україні воєнного стану</w:t>
      </w:r>
      <w:r w:rsidR="00337626" w:rsidRPr="00BA5ADF">
        <w:rPr>
          <w:sz w:val="28"/>
          <w:szCs w:val="28"/>
          <w:lang w:val="uk-UA"/>
        </w:rPr>
        <w:t xml:space="preserve">. Для зменшення наслідків </w:t>
      </w:r>
      <w:r w:rsidRPr="00BA5ADF">
        <w:rPr>
          <w:sz w:val="28"/>
          <w:szCs w:val="28"/>
          <w:lang w:val="uk-UA"/>
        </w:rPr>
        <w:t xml:space="preserve">обстрілів, </w:t>
      </w:r>
      <w:r w:rsidR="00033854" w:rsidRPr="00BA5ADF">
        <w:rPr>
          <w:sz w:val="28"/>
          <w:szCs w:val="28"/>
          <w:lang w:val="uk-UA"/>
        </w:rPr>
        <w:t xml:space="preserve">аварій </w:t>
      </w:r>
      <w:r w:rsidR="00960C74" w:rsidRPr="00BA5ADF">
        <w:rPr>
          <w:sz w:val="28"/>
          <w:szCs w:val="28"/>
          <w:lang w:val="uk-UA"/>
        </w:rPr>
        <w:t>і</w:t>
      </w:r>
      <w:r w:rsidR="00033854" w:rsidRPr="00BA5ADF">
        <w:rPr>
          <w:sz w:val="28"/>
          <w:szCs w:val="28"/>
          <w:lang w:val="uk-UA"/>
        </w:rPr>
        <w:t xml:space="preserve"> стихійних лих </w:t>
      </w:r>
      <w:r w:rsidR="00960C74" w:rsidRPr="00BA5ADF">
        <w:rPr>
          <w:sz w:val="28"/>
          <w:szCs w:val="28"/>
          <w:lang w:val="uk-UA"/>
        </w:rPr>
        <w:t>необхідне</w:t>
      </w:r>
      <w:r w:rsidR="00337626" w:rsidRPr="00BA5ADF">
        <w:rPr>
          <w:sz w:val="28"/>
          <w:szCs w:val="28"/>
          <w:lang w:val="uk-UA"/>
        </w:rPr>
        <w:t xml:space="preserve"> своєчасне оповіщення населення про загрозу </w:t>
      </w:r>
      <w:r w:rsidR="00960C74" w:rsidRPr="00BA5ADF">
        <w:rPr>
          <w:sz w:val="28"/>
          <w:szCs w:val="28"/>
          <w:lang w:val="uk-UA"/>
        </w:rPr>
        <w:t>або</w:t>
      </w:r>
      <w:r w:rsidR="00337626" w:rsidRPr="00BA5ADF">
        <w:rPr>
          <w:sz w:val="28"/>
          <w:szCs w:val="28"/>
          <w:lang w:val="uk-UA"/>
        </w:rPr>
        <w:t xml:space="preserve"> виникнення надзв</w:t>
      </w:r>
      <w:r w:rsidR="003C288E" w:rsidRPr="00BA5ADF">
        <w:rPr>
          <w:sz w:val="28"/>
          <w:szCs w:val="28"/>
          <w:lang w:val="uk-UA"/>
        </w:rPr>
        <w:t xml:space="preserve">ичайної ситуації техногенного, </w:t>
      </w:r>
      <w:r w:rsidR="00337626" w:rsidRPr="00BA5ADF">
        <w:rPr>
          <w:sz w:val="28"/>
          <w:szCs w:val="28"/>
          <w:lang w:val="uk-UA"/>
        </w:rPr>
        <w:t xml:space="preserve">природного </w:t>
      </w:r>
      <w:r w:rsidR="003C288E" w:rsidRPr="00BA5ADF">
        <w:rPr>
          <w:sz w:val="28"/>
          <w:szCs w:val="28"/>
          <w:lang w:val="uk-UA"/>
        </w:rPr>
        <w:t xml:space="preserve">та воєнного </w:t>
      </w:r>
      <w:r w:rsidR="00337626" w:rsidRPr="00BA5ADF">
        <w:rPr>
          <w:sz w:val="28"/>
          <w:szCs w:val="28"/>
          <w:lang w:val="uk-UA"/>
        </w:rPr>
        <w:t xml:space="preserve">характеру, його оповіщення про небезпеку, </w:t>
      </w:r>
      <w:r w:rsidR="00960C74" w:rsidRPr="00BA5ADF">
        <w:rPr>
          <w:sz w:val="28"/>
          <w:szCs w:val="28"/>
          <w:lang w:val="uk-UA"/>
        </w:rPr>
        <w:t xml:space="preserve">обстановку, що склалася, </w:t>
      </w:r>
      <w:r w:rsidR="00337626" w:rsidRPr="00BA5ADF">
        <w:rPr>
          <w:sz w:val="28"/>
          <w:szCs w:val="28"/>
          <w:lang w:val="uk-UA"/>
        </w:rPr>
        <w:t>а також  інформування про порядок і правила поведінки в умовах надзвичайн</w:t>
      </w:r>
      <w:r w:rsidR="00960C74" w:rsidRPr="00BA5ADF">
        <w:rPr>
          <w:sz w:val="28"/>
          <w:szCs w:val="28"/>
          <w:lang w:val="uk-UA"/>
        </w:rPr>
        <w:t>ої</w:t>
      </w:r>
      <w:r w:rsidR="00337626" w:rsidRPr="00BA5ADF">
        <w:rPr>
          <w:sz w:val="28"/>
          <w:szCs w:val="28"/>
          <w:lang w:val="uk-UA"/>
        </w:rPr>
        <w:t xml:space="preserve"> ситуаці</w:t>
      </w:r>
      <w:r w:rsidR="00960C74" w:rsidRPr="00BA5ADF">
        <w:rPr>
          <w:sz w:val="28"/>
          <w:szCs w:val="28"/>
          <w:lang w:val="uk-UA"/>
        </w:rPr>
        <w:t>ї</w:t>
      </w:r>
      <w:r w:rsidR="00337626" w:rsidRPr="00BA5ADF">
        <w:rPr>
          <w:sz w:val="28"/>
          <w:szCs w:val="28"/>
          <w:lang w:val="uk-UA"/>
        </w:rPr>
        <w:t>. Це дає можливість вжи</w:t>
      </w:r>
      <w:r w:rsidR="00960C74" w:rsidRPr="00BA5ADF">
        <w:rPr>
          <w:sz w:val="28"/>
          <w:szCs w:val="28"/>
          <w:lang w:val="uk-UA"/>
        </w:rPr>
        <w:t>ти</w:t>
      </w:r>
      <w:r w:rsidR="009D0418" w:rsidRPr="00BA5ADF">
        <w:rPr>
          <w:sz w:val="28"/>
          <w:szCs w:val="28"/>
          <w:lang w:val="uk-UA"/>
        </w:rPr>
        <w:t xml:space="preserve"> </w:t>
      </w:r>
      <w:r w:rsidR="00337626" w:rsidRPr="00BA5ADF">
        <w:rPr>
          <w:sz w:val="28"/>
          <w:szCs w:val="28"/>
          <w:lang w:val="uk-UA"/>
        </w:rPr>
        <w:t>необхідн</w:t>
      </w:r>
      <w:r w:rsidR="00960C74" w:rsidRPr="00BA5ADF">
        <w:rPr>
          <w:sz w:val="28"/>
          <w:szCs w:val="28"/>
          <w:lang w:val="uk-UA"/>
        </w:rPr>
        <w:t>і</w:t>
      </w:r>
      <w:r w:rsidR="00337626" w:rsidRPr="00BA5ADF">
        <w:rPr>
          <w:sz w:val="28"/>
          <w:szCs w:val="28"/>
          <w:lang w:val="uk-UA"/>
        </w:rPr>
        <w:t xml:space="preserve"> заход</w:t>
      </w:r>
      <w:r w:rsidR="00960C74" w:rsidRPr="00BA5ADF">
        <w:rPr>
          <w:sz w:val="28"/>
          <w:szCs w:val="28"/>
          <w:lang w:val="uk-UA"/>
        </w:rPr>
        <w:t>и,</w:t>
      </w:r>
      <w:r w:rsidR="00337626" w:rsidRPr="00BA5ADF">
        <w:rPr>
          <w:sz w:val="28"/>
          <w:szCs w:val="28"/>
          <w:lang w:val="uk-UA"/>
        </w:rPr>
        <w:t xml:space="preserve"> </w:t>
      </w:r>
      <w:r w:rsidR="00960C74" w:rsidRPr="00BA5ADF">
        <w:rPr>
          <w:sz w:val="28"/>
          <w:szCs w:val="28"/>
          <w:lang w:val="uk-UA"/>
        </w:rPr>
        <w:t xml:space="preserve">спрямовані на припинення дії небезпечних факторів, рятування та збереження життя людей, а також на локалізацію зони надзвичайної ситуації. </w:t>
      </w:r>
    </w:p>
    <w:p w14:paraId="116C3C42" w14:textId="77777777" w:rsidR="006B65D0" w:rsidRPr="00BA5ADF" w:rsidRDefault="00337626" w:rsidP="003C288E">
      <w:pPr>
        <w:ind w:firstLine="567"/>
        <w:jc w:val="both"/>
        <w:rPr>
          <w:sz w:val="28"/>
          <w:szCs w:val="28"/>
          <w:lang w:val="uk-UA"/>
        </w:rPr>
      </w:pPr>
      <w:r w:rsidRPr="00BA5ADF">
        <w:rPr>
          <w:sz w:val="28"/>
          <w:szCs w:val="28"/>
          <w:lang w:val="uk-UA"/>
        </w:rPr>
        <w:t xml:space="preserve">На </w:t>
      </w:r>
      <w:r w:rsidR="00EC4320" w:rsidRPr="00BA5ADF">
        <w:rPr>
          <w:sz w:val="28"/>
          <w:szCs w:val="28"/>
          <w:lang w:val="uk-UA"/>
        </w:rPr>
        <w:t>цей час</w:t>
      </w:r>
      <w:r w:rsidR="004E71F1" w:rsidRPr="00BA5ADF">
        <w:rPr>
          <w:sz w:val="28"/>
          <w:szCs w:val="28"/>
          <w:lang w:val="uk-UA"/>
        </w:rPr>
        <w:t>,</w:t>
      </w:r>
      <w:r w:rsidRPr="00BA5ADF">
        <w:rPr>
          <w:sz w:val="28"/>
          <w:szCs w:val="28"/>
          <w:lang w:val="uk-UA"/>
        </w:rPr>
        <w:t xml:space="preserve"> на території </w:t>
      </w:r>
      <w:r w:rsidR="007605A8" w:rsidRPr="00BA5ADF">
        <w:rPr>
          <w:sz w:val="28"/>
          <w:szCs w:val="28"/>
          <w:lang w:val="uk-UA"/>
        </w:rPr>
        <w:t>Сумської МТГ</w:t>
      </w:r>
      <w:r w:rsidRPr="00BA5ADF">
        <w:rPr>
          <w:sz w:val="28"/>
          <w:szCs w:val="28"/>
          <w:lang w:val="uk-UA"/>
        </w:rPr>
        <w:t xml:space="preserve"> </w:t>
      </w:r>
      <w:r w:rsidR="00B65C81" w:rsidRPr="00BA5ADF">
        <w:rPr>
          <w:sz w:val="28"/>
          <w:szCs w:val="28"/>
          <w:lang w:val="uk-UA"/>
        </w:rPr>
        <w:t>побудована та введена у дію</w:t>
      </w:r>
      <w:r w:rsidRPr="00BA5ADF">
        <w:rPr>
          <w:sz w:val="28"/>
          <w:szCs w:val="28"/>
          <w:lang w:val="uk-UA"/>
        </w:rPr>
        <w:t xml:space="preserve"> </w:t>
      </w:r>
      <w:r w:rsidR="00812F93" w:rsidRPr="00BA5ADF">
        <w:rPr>
          <w:sz w:val="28"/>
          <w:szCs w:val="28"/>
          <w:lang w:val="uk-UA"/>
        </w:rPr>
        <w:t xml:space="preserve">нова місцева автоматизована </w:t>
      </w:r>
      <w:r w:rsidRPr="00BA5ADF">
        <w:rPr>
          <w:sz w:val="28"/>
          <w:szCs w:val="28"/>
          <w:lang w:val="uk-UA"/>
        </w:rPr>
        <w:t xml:space="preserve">система </w:t>
      </w:r>
      <w:r w:rsidR="00812F93" w:rsidRPr="00BA5ADF">
        <w:rPr>
          <w:sz w:val="28"/>
          <w:szCs w:val="28"/>
          <w:lang w:val="uk-UA"/>
        </w:rPr>
        <w:t>централізовано</w:t>
      </w:r>
      <w:r w:rsidR="004E71F1" w:rsidRPr="00BA5ADF">
        <w:rPr>
          <w:sz w:val="28"/>
          <w:szCs w:val="28"/>
          <w:lang w:val="uk-UA"/>
        </w:rPr>
        <w:t>го</w:t>
      </w:r>
      <w:r w:rsidR="00812F93" w:rsidRPr="00BA5ADF">
        <w:rPr>
          <w:sz w:val="28"/>
          <w:szCs w:val="28"/>
          <w:lang w:val="uk-UA"/>
        </w:rPr>
        <w:t xml:space="preserve"> </w:t>
      </w:r>
      <w:r w:rsidRPr="00BA5ADF">
        <w:rPr>
          <w:sz w:val="28"/>
          <w:szCs w:val="28"/>
          <w:lang w:val="uk-UA"/>
        </w:rPr>
        <w:t>оповіщення</w:t>
      </w:r>
      <w:r w:rsidR="00F6381C" w:rsidRPr="00BA5ADF">
        <w:rPr>
          <w:sz w:val="28"/>
          <w:szCs w:val="28"/>
          <w:lang w:val="uk-UA"/>
        </w:rPr>
        <w:t xml:space="preserve"> (МАСЦО)</w:t>
      </w:r>
      <w:r w:rsidRPr="00BA5ADF">
        <w:rPr>
          <w:sz w:val="28"/>
          <w:szCs w:val="28"/>
          <w:lang w:val="uk-UA"/>
        </w:rPr>
        <w:t xml:space="preserve"> </w:t>
      </w:r>
      <w:r w:rsidR="006D61C6" w:rsidRPr="00BA5ADF">
        <w:rPr>
          <w:sz w:val="28"/>
          <w:szCs w:val="28"/>
          <w:lang w:val="uk-UA"/>
        </w:rPr>
        <w:t>для</w:t>
      </w:r>
      <w:r w:rsidRPr="00BA5ADF">
        <w:rPr>
          <w:sz w:val="28"/>
          <w:szCs w:val="28"/>
          <w:lang w:val="uk-UA"/>
        </w:rPr>
        <w:t xml:space="preserve"> інформування насе</w:t>
      </w:r>
      <w:r w:rsidR="00812F93" w:rsidRPr="00BA5ADF">
        <w:rPr>
          <w:sz w:val="28"/>
          <w:szCs w:val="28"/>
          <w:lang w:val="uk-UA"/>
        </w:rPr>
        <w:t xml:space="preserve">лення </w:t>
      </w:r>
      <w:r w:rsidR="00BE26FE" w:rsidRPr="00BA5ADF">
        <w:rPr>
          <w:sz w:val="28"/>
          <w:szCs w:val="28"/>
          <w:lang w:val="uk-UA"/>
        </w:rPr>
        <w:t xml:space="preserve">громади </w:t>
      </w:r>
      <w:r w:rsidR="00812F93" w:rsidRPr="00BA5ADF">
        <w:rPr>
          <w:sz w:val="28"/>
          <w:szCs w:val="28"/>
          <w:lang w:val="uk-UA"/>
        </w:rPr>
        <w:t>про</w:t>
      </w:r>
      <w:r w:rsidR="004E71F1" w:rsidRPr="00BA5ADF">
        <w:rPr>
          <w:sz w:val="28"/>
          <w:szCs w:val="28"/>
          <w:lang w:val="uk-UA"/>
        </w:rPr>
        <w:t xml:space="preserve"> загрозу </w:t>
      </w:r>
      <w:r w:rsidR="002B68B9" w:rsidRPr="00BA5ADF">
        <w:rPr>
          <w:sz w:val="28"/>
          <w:szCs w:val="28"/>
          <w:lang w:val="uk-UA"/>
        </w:rPr>
        <w:t xml:space="preserve">виникнення </w:t>
      </w:r>
      <w:r w:rsidR="00812F93" w:rsidRPr="00BA5ADF">
        <w:rPr>
          <w:sz w:val="28"/>
          <w:szCs w:val="28"/>
          <w:lang w:val="uk-UA"/>
        </w:rPr>
        <w:t>надзвичайн</w:t>
      </w:r>
      <w:r w:rsidR="004E71F1" w:rsidRPr="00BA5ADF">
        <w:rPr>
          <w:sz w:val="28"/>
          <w:szCs w:val="28"/>
          <w:lang w:val="uk-UA"/>
        </w:rPr>
        <w:t>ої</w:t>
      </w:r>
      <w:r w:rsidR="00812F93" w:rsidRPr="00BA5ADF">
        <w:rPr>
          <w:sz w:val="28"/>
          <w:szCs w:val="28"/>
          <w:lang w:val="uk-UA"/>
        </w:rPr>
        <w:t xml:space="preserve"> ситуації. </w:t>
      </w:r>
      <w:r w:rsidR="00B65C81" w:rsidRPr="00BA5ADF">
        <w:rPr>
          <w:sz w:val="28"/>
          <w:szCs w:val="28"/>
          <w:lang w:val="uk-UA"/>
        </w:rPr>
        <w:t>З метою</w:t>
      </w:r>
      <w:r w:rsidRPr="00BA5ADF">
        <w:rPr>
          <w:sz w:val="28"/>
          <w:szCs w:val="28"/>
          <w:lang w:val="uk-UA"/>
        </w:rPr>
        <w:t xml:space="preserve"> підтримання </w:t>
      </w:r>
      <w:r w:rsidR="00812F93" w:rsidRPr="00BA5ADF">
        <w:rPr>
          <w:sz w:val="28"/>
          <w:szCs w:val="28"/>
          <w:lang w:val="uk-UA"/>
        </w:rPr>
        <w:t>у робочому стані</w:t>
      </w:r>
      <w:r w:rsidR="00B65C81" w:rsidRPr="00BA5ADF">
        <w:rPr>
          <w:sz w:val="28"/>
          <w:szCs w:val="28"/>
          <w:lang w:val="uk-UA"/>
        </w:rPr>
        <w:t xml:space="preserve"> </w:t>
      </w:r>
      <w:r w:rsidR="006D61C6" w:rsidRPr="00BA5ADF">
        <w:rPr>
          <w:sz w:val="28"/>
          <w:szCs w:val="28"/>
          <w:lang w:val="uk-UA"/>
        </w:rPr>
        <w:t>система МАСЦО</w:t>
      </w:r>
      <w:r w:rsidRPr="00BA5ADF">
        <w:rPr>
          <w:sz w:val="28"/>
          <w:szCs w:val="28"/>
          <w:lang w:val="uk-UA"/>
        </w:rPr>
        <w:t xml:space="preserve"> </w:t>
      </w:r>
      <w:r w:rsidR="00550D1F" w:rsidRPr="00BA5ADF">
        <w:rPr>
          <w:sz w:val="28"/>
          <w:szCs w:val="28"/>
          <w:lang w:val="uk-UA"/>
        </w:rPr>
        <w:t xml:space="preserve">потребує </w:t>
      </w:r>
      <w:r w:rsidR="00812F93" w:rsidRPr="00BA5ADF">
        <w:rPr>
          <w:sz w:val="28"/>
          <w:szCs w:val="28"/>
          <w:lang w:val="uk-UA"/>
        </w:rPr>
        <w:t xml:space="preserve">проведення </w:t>
      </w:r>
      <w:r w:rsidR="00B65C81" w:rsidRPr="00BA5ADF">
        <w:rPr>
          <w:sz w:val="28"/>
          <w:szCs w:val="28"/>
          <w:lang w:val="uk-UA"/>
        </w:rPr>
        <w:t>технічного обслуговування</w:t>
      </w:r>
      <w:r w:rsidR="00FF6C7D" w:rsidRPr="00BA5ADF">
        <w:rPr>
          <w:sz w:val="28"/>
          <w:szCs w:val="28"/>
          <w:lang w:val="uk-UA"/>
        </w:rPr>
        <w:t xml:space="preserve"> </w:t>
      </w:r>
      <w:r w:rsidR="00550D1F" w:rsidRPr="00BA5ADF">
        <w:rPr>
          <w:sz w:val="28"/>
          <w:szCs w:val="28"/>
          <w:lang w:val="uk-UA"/>
        </w:rPr>
        <w:t>та ремонту</w:t>
      </w:r>
      <w:r w:rsidRPr="00BA5ADF">
        <w:rPr>
          <w:sz w:val="28"/>
          <w:szCs w:val="28"/>
          <w:lang w:val="uk-UA"/>
        </w:rPr>
        <w:t xml:space="preserve">. </w:t>
      </w:r>
      <w:r w:rsidR="006D61C6" w:rsidRPr="00BA5ADF">
        <w:rPr>
          <w:sz w:val="28"/>
          <w:szCs w:val="28"/>
          <w:lang w:val="uk-UA"/>
        </w:rPr>
        <w:t>МАСЦО</w:t>
      </w:r>
      <w:r w:rsidR="004E71F1" w:rsidRPr="00BA5ADF">
        <w:rPr>
          <w:sz w:val="28"/>
          <w:szCs w:val="28"/>
          <w:lang w:val="uk-UA"/>
        </w:rPr>
        <w:t xml:space="preserve"> складається із автоматизованого робочого місця та апаратури оповіщення</w:t>
      </w:r>
      <w:r w:rsidR="006D61C6" w:rsidRPr="00BA5ADF">
        <w:rPr>
          <w:sz w:val="28"/>
          <w:szCs w:val="28"/>
          <w:lang w:val="uk-UA"/>
        </w:rPr>
        <w:t xml:space="preserve"> автономної дії</w:t>
      </w:r>
      <w:r w:rsidR="004E71F1" w:rsidRPr="00BA5ADF">
        <w:rPr>
          <w:sz w:val="28"/>
          <w:szCs w:val="28"/>
          <w:lang w:val="uk-UA"/>
        </w:rPr>
        <w:t xml:space="preserve">: </w:t>
      </w:r>
      <w:r w:rsidR="00EC26F0" w:rsidRPr="00BA5ADF">
        <w:rPr>
          <w:sz w:val="28"/>
          <w:szCs w:val="28"/>
          <w:lang w:val="uk-UA"/>
        </w:rPr>
        <w:t>102</w:t>
      </w:r>
      <w:r w:rsidR="004E71F1" w:rsidRPr="00BA5ADF">
        <w:rPr>
          <w:sz w:val="28"/>
          <w:szCs w:val="28"/>
          <w:lang w:val="uk-UA"/>
        </w:rPr>
        <w:t xml:space="preserve"> внутрішніх блоків та </w:t>
      </w:r>
      <w:r w:rsidR="00EC26F0" w:rsidRPr="00BA5ADF">
        <w:rPr>
          <w:sz w:val="28"/>
          <w:szCs w:val="28"/>
          <w:lang w:val="uk-UA"/>
        </w:rPr>
        <w:t>62</w:t>
      </w:r>
      <w:r w:rsidR="004E71F1" w:rsidRPr="00BA5ADF">
        <w:rPr>
          <w:sz w:val="28"/>
          <w:szCs w:val="28"/>
          <w:lang w:val="uk-UA"/>
        </w:rPr>
        <w:t xml:space="preserve"> зовнішніх блоків</w:t>
      </w:r>
      <w:r w:rsidR="00EC4320" w:rsidRPr="00BA5ADF">
        <w:rPr>
          <w:sz w:val="28"/>
          <w:szCs w:val="28"/>
          <w:lang w:val="uk-UA"/>
        </w:rPr>
        <w:t xml:space="preserve"> оповіщення населення</w:t>
      </w:r>
      <w:r w:rsidR="00CE2796" w:rsidRPr="00BA5ADF">
        <w:rPr>
          <w:sz w:val="28"/>
          <w:szCs w:val="28"/>
          <w:lang w:val="uk-UA"/>
        </w:rPr>
        <w:t>.</w:t>
      </w:r>
      <w:r w:rsidR="00EC26F0" w:rsidRPr="00BA5ADF">
        <w:rPr>
          <w:sz w:val="28"/>
          <w:szCs w:val="28"/>
          <w:lang w:val="uk-UA"/>
        </w:rPr>
        <w:t xml:space="preserve"> Також для подачі резервного сигналу та інформування населення про загрозу виникнення н</w:t>
      </w:r>
      <w:r w:rsidR="006D61C6" w:rsidRPr="00BA5ADF">
        <w:rPr>
          <w:sz w:val="28"/>
          <w:szCs w:val="28"/>
          <w:lang w:val="uk-UA"/>
        </w:rPr>
        <w:t>адзвичайної ситуації встановлена система з</w:t>
      </w:r>
      <w:r w:rsidR="00EC26F0" w:rsidRPr="00BA5ADF">
        <w:rPr>
          <w:sz w:val="28"/>
          <w:szCs w:val="28"/>
          <w:lang w:val="uk-UA"/>
        </w:rPr>
        <w:t xml:space="preserve"> 13 </w:t>
      </w:r>
      <w:proofErr w:type="spellStart"/>
      <w:r w:rsidR="00EC26F0" w:rsidRPr="00BA5ADF">
        <w:rPr>
          <w:sz w:val="28"/>
          <w:szCs w:val="28"/>
          <w:lang w:val="uk-UA"/>
        </w:rPr>
        <w:t>електросирен</w:t>
      </w:r>
      <w:proofErr w:type="spellEnd"/>
      <w:r w:rsidR="00EC26F0" w:rsidRPr="00BA5ADF">
        <w:rPr>
          <w:sz w:val="28"/>
          <w:szCs w:val="28"/>
          <w:lang w:val="uk-UA"/>
        </w:rPr>
        <w:t xml:space="preserve"> та система «Вуличне радіо»</w:t>
      </w:r>
      <w:r w:rsidR="00F6381C" w:rsidRPr="00BA5ADF">
        <w:rPr>
          <w:sz w:val="28"/>
          <w:szCs w:val="28"/>
          <w:lang w:val="uk-UA"/>
        </w:rPr>
        <w:t>,</w:t>
      </w:r>
      <w:r w:rsidR="00EC26F0" w:rsidRPr="00BA5ADF">
        <w:rPr>
          <w:sz w:val="28"/>
          <w:szCs w:val="28"/>
          <w:lang w:val="uk-UA"/>
        </w:rPr>
        <w:t xml:space="preserve"> які теж потребують </w:t>
      </w:r>
      <w:r w:rsidR="00F6381C" w:rsidRPr="00BA5ADF">
        <w:rPr>
          <w:sz w:val="28"/>
          <w:szCs w:val="28"/>
          <w:lang w:val="uk-UA"/>
        </w:rPr>
        <w:t>технічного обслуговування.</w:t>
      </w:r>
      <w:r w:rsidR="006D61C6" w:rsidRPr="00BA5ADF">
        <w:rPr>
          <w:sz w:val="28"/>
          <w:szCs w:val="28"/>
          <w:lang w:val="uk-UA"/>
        </w:rPr>
        <w:t xml:space="preserve"> Всі три системи задіяні на території Сумської МТГ для передавання сигналу «Повітряна тривога».</w:t>
      </w:r>
    </w:p>
    <w:p w14:paraId="0050645B" w14:textId="77777777" w:rsidR="00337626" w:rsidRPr="00BA5ADF" w:rsidRDefault="00550D1F" w:rsidP="00A83C5C">
      <w:pPr>
        <w:ind w:firstLine="567"/>
        <w:jc w:val="both"/>
        <w:rPr>
          <w:sz w:val="28"/>
          <w:szCs w:val="28"/>
          <w:lang w:val="uk-UA"/>
        </w:rPr>
      </w:pPr>
      <w:r w:rsidRPr="00BA5ADF">
        <w:rPr>
          <w:sz w:val="28"/>
          <w:szCs w:val="28"/>
          <w:lang w:val="uk-UA"/>
        </w:rPr>
        <w:t>Таким чином у</w:t>
      </w:r>
      <w:r w:rsidR="006B65D0" w:rsidRPr="00BA5ADF">
        <w:rPr>
          <w:sz w:val="28"/>
          <w:szCs w:val="28"/>
          <w:lang w:val="uk-UA"/>
        </w:rPr>
        <w:t xml:space="preserve"> зв’язку з надзвичайною ситуацією, пов’язаною з військовою агресією </w:t>
      </w:r>
      <w:r w:rsidR="006D61C6" w:rsidRPr="00BA5ADF">
        <w:rPr>
          <w:sz w:val="28"/>
          <w:szCs w:val="28"/>
          <w:lang w:val="uk-UA"/>
        </w:rPr>
        <w:t>р</w:t>
      </w:r>
      <w:r w:rsidR="006B65D0" w:rsidRPr="00BA5ADF">
        <w:rPr>
          <w:sz w:val="28"/>
          <w:szCs w:val="28"/>
          <w:lang w:val="uk-UA"/>
        </w:rPr>
        <w:t xml:space="preserve">осійської </w:t>
      </w:r>
      <w:r w:rsidR="006D61C6" w:rsidRPr="00BA5ADF">
        <w:rPr>
          <w:sz w:val="28"/>
          <w:szCs w:val="28"/>
          <w:lang w:val="uk-UA"/>
        </w:rPr>
        <w:t>федерації проти України</w:t>
      </w:r>
      <w:r w:rsidRPr="00BA5ADF">
        <w:rPr>
          <w:sz w:val="28"/>
          <w:szCs w:val="28"/>
          <w:lang w:val="uk-UA"/>
        </w:rPr>
        <w:t>,</w:t>
      </w:r>
      <w:r w:rsidR="006D61C6" w:rsidRPr="00BA5ADF">
        <w:rPr>
          <w:sz w:val="28"/>
          <w:szCs w:val="28"/>
          <w:lang w:val="uk-UA"/>
        </w:rPr>
        <w:t xml:space="preserve"> є</w:t>
      </w:r>
      <w:r w:rsidR="006B65D0" w:rsidRPr="00BA5ADF">
        <w:rPr>
          <w:sz w:val="28"/>
          <w:szCs w:val="28"/>
          <w:lang w:val="uk-UA"/>
        </w:rPr>
        <w:t xml:space="preserve"> нагальна потреба у виділенні коштів</w:t>
      </w:r>
      <w:r w:rsidRPr="00BA5ADF">
        <w:rPr>
          <w:sz w:val="28"/>
          <w:szCs w:val="28"/>
          <w:lang w:val="uk-UA"/>
        </w:rPr>
        <w:t xml:space="preserve"> </w:t>
      </w:r>
      <w:r w:rsidR="006B65D0" w:rsidRPr="00BA5ADF">
        <w:rPr>
          <w:sz w:val="28"/>
          <w:szCs w:val="28"/>
          <w:lang w:val="uk-UA"/>
        </w:rPr>
        <w:t>на подолання наслідків надзвичайної</w:t>
      </w:r>
      <w:r w:rsidR="000F4A52" w:rsidRPr="00BA5ADF">
        <w:rPr>
          <w:sz w:val="28"/>
          <w:szCs w:val="28"/>
          <w:lang w:val="uk-UA"/>
        </w:rPr>
        <w:t xml:space="preserve"> ситуації воєнного характеру,</w:t>
      </w:r>
      <w:r w:rsidR="00A83C5C" w:rsidRPr="00BA5ADF">
        <w:rPr>
          <w:sz w:val="28"/>
          <w:szCs w:val="28"/>
          <w:lang w:val="uk-UA"/>
        </w:rPr>
        <w:t xml:space="preserve"> проведення</w:t>
      </w:r>
      <w:r w:rsidR="000F4A52" w:rsidRPr="00BA5ADF">
        <w:rPr>
          <w:sz w:val="28"/>
          <w:szCs w:val="28"/>
          <w:lang w:val="uk-UA"/>
        </w:rPr>
        <w:t xml:space="preserve"> </w:t>
      </w:r>
      <w:r w:rsidR="00A83C5C" w:rsidRPr="00BA5ADF">
        <w:rPr>
          <w:sz w:val="28"/>
          <w:szCs w:val="28"/>
          <w:lang w:val="uk-UA"/>
        </w:rPr>
        <w:t>ремонту</w:t>
      </w:r>
      <w:r w:rsidRPr="00BA5ADF">
        <w:rPr>
          <w:sz w:val="28"/>
          <w:szCs w:val="28"/>
          <w:lang w:val="uk-UA"/>
        </w:rPr>
        <w:t xml:space="preserve"> та утримання</w:t>
      </w:r>
      <w:r w:rsidR="00EC26F0" w:rsidRPr="00BA5ADF">
        <w:rPr>
          <w:sz w:val="28"/>
          <w:szCs w:val="28"/>
          <w:lang w:val="uk-UA"/>
        </w:rPr>
        <w:t xml:space="preserve"> об’єктів фонду</w:t>
      </w:r>
      <w:r w:rsidR="006B65D0" w:rsidRPr="00BA5ADF">
        <w:rPr>
          <w:sz w:val="28"/>
          <w:szCs w:val="28"/>
          <w:lang w:val="uk-UA"/>
        </w:rPr>
        <w:t xml:space="preserve"> </w:t>
      </w:r>
      <w:r w:rsidR="00A83C5C" w:rsidRPr="00BA5ADF">
        <w:rPr>
          <w:sz w:val="28"/>
          <w:szCs w:val="28"/>
          <w:lang w:val="uk-UA"/>
        </w:rPr>
        <w:t xml:space="preserve">захисних споруд цивільного захисту, які призначені для укриття населення </w:t>
      </w:r>
      <w:r w:rsidR="007605A8" w:rsidRPr="00BA5ADF">
        <w:rPr>
          <w:sz w:val="28"/>
          <w:szCs w:val="28"/>
          <w:lang w:val="uk-UA"/>
        </w:rPr>
        <w:t>Сумської МТГ</w:t>
      </w:r>
      <w:r w:rsidR="00A83C5C" w:rsidRPr="00BA5ADF">
        <w:rPr>
          <w:sz w:val="28"/>
          <w:szCs w:val="28"/>
          <w:lang w:val="uk-UA"/>
        </w:rPr>
        <w:t xml:space="preserve">, забезпечення працездатності </w:t>
      </w:r>
      <w:r w:rsidR="005F7A7C" w:rsidRPr="00BA5ADF">
        <w:rPr>
          <w:sz w:val="28"/>
          <w:szCs w:val="28"/>
          <w:lang w:val="uk-UA"/>
        </w:rPr>
        <w:t xml:space="preserve">МАСЦО, системи «Вуличне радіо» та системи </w:t>
      </w:r>
      <w:proofErr w:type="spellStart"/>
      <w:r w:rsidR="005F7A7C" w:rsidRPr="00BA5ADF">
        <w:rPr>
          <w:sz w:val="28"/>
          <w:szCs w:val="28"/>
          <w:lang w:val="uk-UA"/>
        </w:rPr>
        <w:t>електросирен</w:t>
      </w:r>
      <w:proofErr w:type="spellEnd"/>
      <w:r w:rsidR="005F7A7C" w:rsidRPr="00BA5ADF">
        <w:rPr>
          <w:sz w:val="28"/>
          <w:szCs w:val="28"/>
          <w:lang w:val="uk-UA"/>
        </w:rPr>
        <w:t xml:space="preserve"> </w:t>
      </w:r>
      <w:r w:rsidR="00A83C5C" w:rsidRPr="00BA5ADF">
        <w:rPr>
          <w:sz w:val="28"/>
          <w:szCs w:val="28"/>
          <w:lang w:val="uk-UA"/>
        </w:rPr>
        <w:t xml:space="preserve">про загрозу або виникнення надзвичайних ситуацій на території </w:t>
      </w:r>
      <w:r w:rsidR="007605A8" w:rsidRPr="00BA5ADF">
        <w:rPr>
          <w:sz w:val="28"/>
          <w:szCs w:val="28"/>
          <w:lang w:val="uk-UA"/>
        </w:rPr>
        <w:t>Сумської МТГ</w:t>
      </w:r>
      <w:r w:rsidR="00A83C5C" w:rsidRPr="00BA5ADF">
        <w:rPr>
          <w:sz w:val="28"/>
          <w:szCs w:val="28"/>
          <w:lang w:val="uk-UA"/>
        </w:rPr>
        <w:t xml:space="preserve">, </w:t>
      </w:r>
      <w:r w:rsidR="00823A35" w:rsidRPr="00BA5ADF">
        <w:rPr>
          <w:sz w:val="28"/>
          <w:szCs w:val="28"/>
          <w:lang w:val="uk-UA"/>
        </w:rPr>
        <w:t xml:space="preserve">захисту об’єктів критичної інфраструктури Сумської МТГ, </w:t>
      </w:r>
      <w:r w:rsidR="005F7A7C" w:rsidRPr="00BA5ADF">
        <w:rPr>
          <w:sz w:val="28"/>
          <w:szCs w:val="28"/>
          <w:lang w:val="uk-UA"/>
        </w:rPr>
        <w:t xml:space="preserve">забезпечення населення та формувань цивільного захисту </w:t>
      </w:r>
      <w:r w:rsidR="007605A8" w:rsidRPr="00BA5ADF">
        <w:rPr>
          <w:sz w:val="28"/>
          <w:szCs w:val="28"/>
          <w:lang w:val="uk-UA"/>
        </w:rPr>
        <w:t>Сумської МТГ</w:t>
      </w:r>
      <w:r w:rsidR="002F7B0F" w:rsidRPr="00BA5ADF">
        <w:rPr>
          <w:sz w:val="28"/>
          <w:szCs w:val="28"/>
          <w:lang w:val="uk-UA"/>
        </w:rPr>
        <w:t xml:space="preserve"> засобами індивідуального захисту</w:t>
      </w:r>
      <w:r w:rsidR="006B65D0" w:rsidRPr="00BA5ADF">
        <w:rPr>
          <w:sz w:val="28"/>
          <w:szCs w:val="28"/>
          <w:lang w:val="uk-UA"/>
        </w:rPr>
        <w:t>.</w:t>
      </w:r>
    </w:p>
    <w:p w14:paraId="2726A943" w14:textId="77777777" w:rsidR="00337626" w:rsidRPr="00BA5ADF" w:rsidRDefault="00337626" w:rsidP="003C288E">
      <w:pPr>
        <w:pStyle w:val="a5"/>
        <w:ind w:firstLine="567"/>
      </w:pPr>
      <w:r w:rsidRPr="00BA5ADF">
        <w:rPr>
          <w:szCs w:val="28"/>
        </w:rPr>
        <w:t>На підставі рішення Сумської міської ради від 23.12.2009 № 3336-МР  «Про надання згоди на прийняття до комунальної власності територіальної громади міста Суми захисної споруди цивільної оборони від відкритого акціонерного товариства «Сумський рафінадний завод» (зі змінами) до комунальної власності міста був прийнятий та</w:t>
      </w:r>
      <w:r w:rsidRPr="00BA5ADF">
        <w:t xml:space="preserve"> утримується міський захищений пункт управління</w:t>
      </w:r>
      <w:r w:rsidR="005F7A7C" w:rsidRPr="00BA5ADF">
        <w:t xml:space="preserve"> (МЗПУ)</w:t>
      </w:r>
      <w:r w:rsidRPr="00BA5ADF">
        <w:t xml:space="preserve">, який призначений для здійснення управління </w:t>
      </w:r>
      <w:r w:rsidR="0010194A" w:rsidRPr="00BA5ADF">
        <w:t>силами та засобами цивільного</w:t>
      </w:r>
      <w:r w:rsidRPr="00BA5ADF">
        <w:t xml:space="preserve"> захист</w:t>
      </w:r>
      <w:r w:rsidR="0010194A" w:rsidRPr="00BA5ADF">
        <w:t xml:space="preserve">у  </w:t>
      </w:r>
      <w:r w:rsidR="007605A8" w:rsidRPr="00BA5ADF">
        <w:rPr>
          <w:szCs w:val="28"/>
        </w:rPr>
        <w:t>Сумської МТГ</w:t>
      </w:r>
      <w:r w:rsidRPr="00BA5ADF">
        <w:t xml:space="preserve"> під час</w:t>
      </w:r>
      <w:r w:rsidR="0010194A" w:rsidRPr="00BA5ADF">
        <w:t xml:space="preserve"> введення </w:t>
      </w:r>
      <w:r w:rsidRPr="00BA5ADF">
        <w:t>надзвичайного стану</w:t>
      </w:r>
      <w:r w:rsidR="0010194A" w:rsidRPr="00BA5ADF">
        <w:t xml:space="preserve"> та в особливий період</w:t>
      </w:r>
      <w:r w:rsidRPr="00BA5ADF">
        <w:t>. Утримання</w:t>
      </w:r>
      <w:r w:rsidR="00BF29FB" w:rsidRPr="00BA5ADF">
        <w:t xml:space="preserve"> </w:t>
      </w:r>
      <w:r w:rsidRPr="00BA5ADF">
        <w:t xml:space="preserve">захищеного пункту </w:t>
      </w:r>
      <w:r w:rsidR="00BF29FB" w:rsidRPr="00BA5ADF">
        <w:t>потребує щорічного фінансування</w:t>
      </w:r>
      <w:r w:rsidRPr="00BA5ADF">
        <w:t>.</w:t>
      </w:r>
      <w:r w:rsidR="00BF29FB" w:rsidRPr="00BA5ADF">
        <w:t xml:space="preserve"> </w:t>
      </w:r>
    </w:p>
    <w:p w14:paraId="11383DA5" w14:textId="77777777" w:rsidR="001F5DDE" w:rsidRPr="00BA5ADF" w:rsidRDefault="00337626" w:rsidP="003C288E">
      <w:pPr>
        <w:pStyle w:val="a5"/>
        <w:ind w:firstLine="567"/>
        <w:rPr>
          <w:szCs w:val="28"/>
        </w:rPr>
      </w:pPr>
      <w:r w:rsidRPr="00BA5ADF">
        <w:t xml:space="preserve">Міський захищений пункт управління складається з підземної споруди. У приміщеннях є можливість одноразового розміщення до 700 чоловік. До </w:t>
      </w:r>
      <w:r w:rsidRPr="00BA5ADF">
        <w:rPr>
          <w:szCs w:val="28"/>
        </w:rPr>
        <w:t xml:space="preserve">складу </w:t>
      </w:r>
      <w:r w:rsidRPr="00BA5ADF">
        <w:rPr>
          <w:szCs w:val="28"/>
        </w:rPr>
        <w:lastRenderedPageBreak/>
        <w:t xml:space="preserve">цього об’єкту входять приміщення для розміщення керівного складу цивільного захисту </w:t>
      </w:r>
      <w:r w:rsidR="007605A8" w:rsidRPr="00BA5ADF">
        <w:rPr>
          <w:szCs w:val="28"/>
        </w:rPr>
        <w:t>Сумської МТГ</w:t>
      </w:r>
      <w:r w:rsidRPr="00BA5ADF">
        <w:rPr>
          <w:szCs w:val="28"/>
        </w:rPr>
        <w:t xml:space="preserve">. </w:t>
      </w:r>
      <w:r w:rsidR="003C288E" w:rsidRPr="00BA5ADF">
        <w:rPr>
          <w:szCs w:val="28"/>
        </w:rPr>
        <w:t xml:space="preserve"> </w:t>
      </w:r>
      <w:r w:rsidR="00C67150" w:rsidRPr="00BA5ADF">
        <w:rPr>
          <w:szCs w:val="28"/>
        </w:rPr>
        <w:t>На сьогодні</w:t>
      </w:r>
      <w:r w:rsidRPr="00BA5ADF">
        <w:rPr>
          <w:szCs w:val="28"/>
        </w:rPr>
        <w:t xml:space="preserve"> інженерно-технічне обладнання споруди </w:t>
      </w:r>
      <w:r w:rsidR="00BE26FE" w:rsidRPr="00BA5ADF">
        <w:rPr>
          <w:szCs w:val="28"/>
        </w:rPr>
        <w:t>потребує оновлення.</w:t>
      </w:r>
    </w:p>
    <w:p w14:paraId="35A19DB0" w14:textId="77777777" w:rsidR="001F5DDE" w:rsidRPr="00BA5ADF" w:rsidRDefault="00337626" w:rsidP="001F5DDE">
      <w:pPr>
        <w:ind w:firstLine="709"/>
        <w:jc w:val="both"/>
        <w:rPr>
          <w:sz w:val="28"/>
          <w:szCs w:val="28"/>
          <w:lang w:val="uk-UA"/>
        </w:rPr>
      </w:pPr>
      <w:r w:rsidRPr="00BA5ADF">
        <w:rPr>
          <w:szCs w:val="28"/>
          <w:lang w:val="uk-UA"/>
        </w:rPr>
        <w:t xml:space="preserve"> </w:t>
      </w:r>
      <w:r w:rsidR="001F5DDE" w:rsidRPr="00BA5ADF">
        <w:rPr>
          <w:sz w:val="28"/>
          <w:szCs w:val="28"/>
          <w:lang w:val="uk-UA"/>
        </w:rPr>
        <w:t xml:space="preserve">З метою здійснення заходів, спрямованих на запобігання та ліквідацію наслідків надзвичайних ситуацій та надання термінової допомоги населенню, враховуючи прогнозовані для Сумської міської територіальної громади види та рівні надзвичайних ситуацій, обсяги робіт з ліквідації їх наслідків, розміру завданих збитків, обсягів забезпечення життєдіяльності постраждалого населення, відповідно до </w:t>
      </w:r>
      <w:r w:rsidR="00ED7111" w:rsidRPr="00BA5ADF">
        <w:rPr>
          <w:sz w:val="28"/>
          <w:szCs w:val="28"/>
          <w:lang w:val="uk-UA"/>
        </w:rPr>
        <w:t>«Порядку створення та використання місцевого матеріального резерву</w:t>
      </w:r>
      <w:r w:rsidR="00A034F0" w:rsidRPr="00BA5ADF">
        <w:rPr>
          <w:sz w:val="28"/>
          <w:szCs w:val="28"/>
          <w:lang w:val="uk-UA"/>
        </w:rPr>
        <w:t xml:space="preserve"> Сумської міської територіальної громади для запобігання виникненню надзвичайних ситуацій і ліквідації їх наслідків», затвердженого рішенням виконавчого комітету Сумської міської ради від 25.04.2024 р. № 288 та </w:t>
      </w:r>
      <w:r w:rsidR="00F83816" w:rsidRPr="00BA5ADF">
        <w:rPr>
          <w:sz w:val="28"/>
          <w:szCs w:val="28"/>
          <w:lang w:val="uk-UA"/>
        </w:rPr>
        <w:t>«</w:t>
      </w:r>
      <w:r w:rsidR="00A034F0" w:rsidRPr="00BA5ADF">
        <w:rPr>
          <w:sz w:val="28"/>
          <w:szCs w:val="28"/>
          <w:lang w:val="uk-UA"/>
        </w:rPr>
        <w:t xml:space="preserve">Номенклатури, </w:t>
      </w:r>
      <w:r w:rsidR="001F5DDE" w:rsidRPr="00BA5ADF">
        <w:rPr>
          <w:sz w:val="28"/>
          <w:szCs w:val="28"/>
          <w:lang w:val="uk-UA"/>
        </w:rPr>
        <w:t>обсягів</w:t>
      </w:r>
      <w:r w:rsidR="00A034F0" w:rsidRPr="00BA5ADF">
        <w:rPr>
          <w:sz w:val="28"/>
          <w:szCs w:val="28"/>
          <w:lang w:val="uk-UA"/>
        </w:rPr>
        <w:t xml:space="preserve"> та місця розміщення</w:t>
      </w:r>
      <w:r w:rsidR="001F5DDE" w:rsidRPr="00BA5ADF">
        <w:rPr>
          <w:sz w:val="28"/>
          <w:szCs w:val="28"/>
          <w:lang w:val="uk-UA"/>
        </w:rPr>
        <w:t xml:space="preserve"> місцевого матеріального резерву</w:t>
      </w:r>
      <w:r w:rsidR="00F83816" w:rsidRPr="00BA5ADF">
        <w:rPr>
          <w:sz w:val="28"/>
          <w:szCs w:val="28"/>
          <w:lang w:val="uk-UA"/>
        </w:rPr>
        <w:t xml:space="preserve"> Сумської міської територіальної громади для запобігання виникненню надзвичайних ситуацій і ліквідації їх наслідків»</w:t>
      </w:r>
      <w:r w:rsidR="001F5DDE" w:rsidRPr="00BA5ADF">
        <w:rPr>
          <w:sz w:val="28"/>
          <w:szCs w:val="28"/>
          <w:lang w:val="uk-UA"/>
        </w:rPr>
        <w:t>, затверджен</w:t>
      </w:r>
      <w:r w:rsidR="00A034F0" w:rsidRPr="00BA5ADF">
        <w:rPr>
          <w:sz w:val="28"/>
          <w:szCs w:val="28"/>
          <w:lang w:val="uk-UA"/>
        </w:rPr>
        <w:t>ого</w:t>
      </w:r>
      <w:r w:rsidR="001F5DDE" w:rsidRPr="00BA5ADF">
        <w:rPr>
          <w:sz w:val="28"/>
          <w:szCs w:val="28"/>
          <w:lang w:val="uk-UA"/>
        </w:rPr>
        <w:t xml:space="preserve"> рішенням виконавчого комітету Сумської міської ради</w:t>
      </w:r>
      <w:r w:rsidR="00A034F0" w:rsidRPr="00BA5ADF">
        <w:rPr>
          <w:sz w:val="28"/>
          <w:szCs w:val="28"/>
          <w:lang w:val="uk-UA"/>
        </w:rPr>
        <w:t xml:space="preserve"> </w:t>
      </w:r>
      <w:r w:rsidR="001F5DDE" w:rsidRPr="00BA5ADF">
        <w:rPr>
          <w:sz w:val="28"/>
          <w:szCs w:val="28"/>
          <w:lang w:val="uk-UA"/>
        </w:rPr>
        <w:t>від 2</w:t>
      </w:r>
      <w:r w:rsidR="00A034F0" w:rsidRPr="00BA5ADF">
        <w:rPr>
          <w:sz w:val="28"/>
          <w:szCs w:val="28"/>
          <w:lang w:val="uk-UA"/>
        </w:rPr>
        <w:t>5</w:t>
      </w:r>
      <w:r w:rsidR="001F5DDE" w:rsidRPr="00BA5ADF">
        <w:rPr>
          <w:sz w:val="28"/>
          <w:szCs w:val="28"/>
          <w:lang w:val="uk-UA"/>
        </w:rPr>
        <w:t>.</w:t>
      </w:r>
      <w:r w:rsidR="00A034F0" w:rsidRPr="00BA5ADF">
        <w:rPr>
          <w:sz w:val="28"/>
          <w:szCs w:val="28"/>
          <w:lang w:val="uk-UA"/>
        </w:rPr>
        <w:t>06</w:t>
      </w:r>
      <w:r w:rsidR="001F5DDE" w:rsidRPr="00BA5ADF">
        <w:rPr>
          <w:sz w:val="28"/>
          <w:szCs w:val="28"/>
          <w:lang w:val="uk-UA"/>
        </w:rPr>
        <w:t>.20</w:t>
      </w:r>
      <w:r w:rsidR="00A034F0" w:rsidRPr="00BA5ADF">
        <w:rPr>
          <w:sz w:val="28"/>
          <w:szCs w:val="28"/>
          <w:lang w:val="uk-UA"/>
        </w:rPr>
        <w:t>24 р.</w:t>
      </w:r>
      <w:r w:rsidR="001F5DDE" w:rsidRPr="00BA5ADF">
        <w:rPr>
          <w:sz w:val="28"/>
          <w:szCs w:val="28"/>
          <w:lang w:val="uk-UA"/>
        </w:rPr>
        <w:t xml:space="preserve"> № </w:t>
      </w:r>
      <w:r w:rsidR="00A034F0" w:rsidRPr="00BA5ADF">
        <w:rPr>
          <w:sz w:val="28"/>
          <w:szCs w:val="28"/>
          <w:lang w:val="uk-UA"/>
        </w:rPr>
        <w:t>410</w:t>
      </w:r>
      <w:r w:rsidR="00F83816" w:rsidRPr="00BA5ADF">
        <w:rPr>
          <w:sz w:val="28"/>
          <w:szCs w:val="28"/>
          <w:lang w:val="uk-UA"/>
        </w:rPr>
        <w:t>,</w:t>
      </w:r>
      <w:r w:rsidR="00A034F0" w:rsidRPr="00BA5ADF">
        <w:rPr>
          <w:sz w:val="28"/>
          <w:szCs w:val="28"/>
          <w:lang w:val="uk-UA"/>
        </w:rPr>
        <w:t xml:space="preserve"> </w:t>
      </w:r>
      <w:r w:rsidR="001F5DDE" w:rsidRPr="00BA5ADF">
        <w:rPr>
          <w:sz w:val="28"/>
          <w:szCs w:val="28"/>
          <w:lang w:val="uk-UA"/>
        </w:rPr>
        <w:t>необхідне поповнення матеріального резерву.</w:t>
      </w:r>
    </w:p>
    <w:p w14:paraId="142B2C00" w14:textId="77777777" w:rsidR="000A38D8" w:rsidRPr="00BA5ADF" w:rsidRDefault="000A38D8" w:rsidP="006B4E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p>
    <w:p w14:paraId="5743C547" w14:textId="77777777" w:rsidR="00FF28A9" w:rsidRPr="00BA5ADF" w:rsidRDefault="00337626" w:rsidP="00755329">
      <w:pPr>
        <w:jc w:val="center"/>
        <w:rPr>
          <w:lang w:val="uk-UA"/>
        </w:rPr>
      </w:pPr>
      <w:r w:rsidRPr="00BA5ADF">
        <w:rPr>
          <w:b/>
          <w:noProof/>
          <w:sz w:val="28"/>
          <w:szCs w:val="28"/>
          <w:lang w:val="uk-UA"/>
        </w:rPr>
        <w:t>3. Мета Програми</w:t>
      </w:r>
    </w:p>
    <w:p w14:paraId="5DF4275B" w14:textId="77777777" w:rsidR="007226D3" w:rsidRPr="00BA5ADF" w:rsidRDefault="00F83816" w:rsidP="00CE4309">
      <w:pPr>
        <w:ind w:firstLine="708"/>
        <w:jc w:val="both"/>
        <w:rPr>
          <w:sz w:val="28"/>
          <w:szCs w:val="28"/>
          <w:lang w:val="uk-UA"/>
        </w:rPr>
      </w:pPr>
      <w:r w:rsidRPr="00BA5ADF">
        <w:rPr>
          <w:sz w:val="28"/>
          <w:lang w:val="uk-UA"/>
        </w:rPr>
        <w:t xml:space="preserve">Удосконалення </w:t>
      </w:r>
      <w:proofErr w:type="spellStart"/>
      <w:r w:rsidRPr="00BA5ADF">
        <w:rPr>
          <w:sz w:val="28"/>
          <w:szCs w:val="28"/>
          <w:lang w:val="uk-UA"/>
        </w:rPr>
        <w:t>субланки</w:t>
      </w:r>
      <w:proofErr w:type="spellEnd"/>
      <w:r w:rsidRPr="00BA5ADF">
        <w:rPr>
          <w:sz w:val="28"/>
          <w:szCs w:val="28"/>
          <w:lang w:val="uk-UA"/>
        </w:rPr>
        <w:t xml:space="preserve"> Сумської міської територіальної громади Сумської районної ланки територіальної підсистеми єдиної державної системи цивільного захисту Сумської області</w:t>
      </w:r>
      <w:r w:rsidRPr="00BA5ADF">
        <w:rPr>
          <w:sz w:val="28"/>
          <w:lang w:val="uk-UA"/>
        </w:rPr>
        <w:t xml:space="preserve">, забезпечення ефективного функціонування сил цивільного захисту для  подолання наслідків надзвичайної ситуації воєнного характеру, зменшення ризику виникнення надзвичайних ситуацій техногенного та природного характеру, досягнення гарантованого рівня захисту населення і території Сумської МТГ, завчасне реагування на </w:t>
      </w:r>
      <w:r w:rsidRPr="00BA5ADF">
        <w:rPr>
          <w:sz w:val="28"/>
          <w:szCs w:val="28"/>
          <w:lang w:val="uk-UA"/>
        </w:rPr>
        <w:t>загрозу виникнення надзвичайної ситуації, а також ліквідація можливих наслідків надзвичайної ситуації.</w:t>
      </w:r>
    </w:p>
    <w:p w14:paraId="7A96C3D8" w14:textId="77777777" w:rsidR="00F83816" w:rsidRPr="00BA5ADF" w:rsidRDefault="00F83816" w:rsidP="00CE4309">
      <w:pPr>
        <w:ind w:firstLine="708"/>
        <w:jc w:val="both"/>
        <w:rPr>
          <w:sz w:val="28"/>
          <w:szCs w:val="28"/>
          <w:lang w:val="uk-UA"/>
        </w:rPr>
      </w:pPr>
    </w:p>
    <w:p w14:paraId="04E423FE" w14:textId="77777777" w:rsidR="00FF28A9" w:rsidRPr="00BA5ADF" w:rsidRDefault="00337626" w:rsidP="00755329">
      <w:pPr>
        <w:pStyle w:val="HTML"/>
        <w:keepNext/>
        <w:spacing w:after="60"/>
        <w:jc w:val="center"/>
        <w:outlineLvl w:val="3"/>
        <w:rPr>
          <w:rFonts w:ascii="Times New Roman" w:hAnsi="Times New Roman" w:cs="Times New Roman"/>
          <w:b/>
          <w:color w:val="auto"/>
          <w:sz w:val="28"/>
          <w:szCs w:val="28"/>
        </w:rPr>
      </w:pPr>
      <w:r w:rsidRPr="00BA5ADF">
        <w:rPr>
          <w:rFonts w:ascii="Times New Roman" w:hAnsi="Times New Roman" w:cs="Times New Roman"/>
          <w:b/>
          <w:color w:val="auto"/>
          <w:sz w:val="28"/>
          <w:szCs w:val="28"/>
        </w:rPr>
        <w:t xml:space="preserve">4. </w:t>
      </w:r>
      <w:r w:rsidR="00E05636" w:rsidRPr="00BA5ADF">
        <w:rPr>
          <w:rFonts w:ascii="Times New Roman" w:hAnsi="Times New Roman" w:cs="Times New Roman"/>
          <w:b/>
          <w:color w:val="auto"/>
          <w:sz w:val="28"/>
          <w:szCs w:val="28"/>
        </w:rPr>
        <w:t>Обґрунтування шляхів і засобів розв’язання</w:t>
      </w:r>
      <w:r w:rsidR="00F83816" w:rsidRPr="00BA5ADF">
        <w:rPr>
          <w:rFonts w:ascii="Times New Roman" w:hAnsi="Times New Roman" w:cs="Times New Roman"/>
          <w:b/>
          <w:color w:val="auto"/>
          <w:sz w:val="28"/>
          <w:szCs w:val="28"/>
        </w:rPr>
        <w:t xml:space="preserve"> проблеми, а також необхідності </w:t>
      </w:r>
      <w:r w:rsidR="00E05636" w:rsidRPr="00BA5ADF">
        <w:rPr>
          <w:rFonts w:ascii="Times New Roman" w:hAnsi="Times New Roman" w:cs="Times New Roman"/>
          <w:b/>
          <w:color w:val="auto"/>
          <w:sz w:val="28"/>
          <w:szCs w:val="28"/>
        </w:rPr>
        <w:t>фінансування за рахунок коштів Сумської МТГ</w:t>
      </w:r>
    </w:p>
    <w:p w14:paraId="3F4577C1" w14:textId="77777777" w:rsidR="001273F1" w:rsidRPr="00BA5ADF" w:rsidRDefault="0031324C" w:rsidP="00C605FD">
      <w:pPr>
        <w:pStyle w:val="a7"/>
        <w:spacing w:after="0"/>
        <w:ind w:left="0" w:hanging="283"/>
        <w:jc w:val="both"/>
        <w:rPr>
          <w:sz w:val="28"/>
          <w:szCs w:val="28"/>
          <w:lang w:val="uk-UA"/>
        </w:rPr>
      </w:pPr>
      <w:r w:rsidRPr="00BA5ADF">
        <w:rPr>
          <w:sz w:val="28"/>
          <w:szCs w:val="28"/>
          <w:lang w:val="uk-UA"/>
        </w:rPr>
        <w:t xml:space="preserve">              </w:t>
      </w:r>
      <w:r w:rsidR="00CF0E04" w:rsidRPr="00BA5ADF">
        <w:rPr>
          <w:sz w:val="28"/>
          <w:szCs w:val="28"/>
          <w:lang w:val="uk-UA"/>
        </w:rPr>
        <w:t xml:space="preserve">Для </w:t>
      </w:r>
      <w:r w:rsidR="001273F1" w:rsidRPr="00BA5ADF">
        <w:rPr>
          <w:sz w:val="28"/>
          <w:szCs w:val="28"/>
          <w:lang w:val="uk-UA"/>
        </w:rPr>
        <w:t>досягнення мети Програми</w:t>
      </w:r>
      <w:r w:rsidR="00FF6C7D" w:rsidRPr="00BA5ADF">
        <w:rPr>
          <w:sz w:val="28"/>
          <w:szCs w:val="28"/>
          <w:lang w:val="uk-UA"/>
        </w:rPr>
        <w:t>, виконання вимог законодавства України в сфері цивільного захисту</w:t>
      </w:r>
      <w:r w:rsidR="001273F1" w:rsidRPr="00BA5ADF">
        <w:rPr>
          <w:sz w:val="28"/>
          <w:szCs w:val="28"/>
          <w:lang w:val="uk-UA"/>
        </w:rPr>
        <w:t xml:space="preserve"> та </w:t>
      </w:r>
      <w:r w:rsidR="00CF0E04" w:rsidRPr="00BA5ADF">
        <w:rPr>
          <w:sz w:val="28"/>
          <w:szCs w:val="28"/>
          <w:lang w:val="uk-UA"/>
        </w:rPr>
        <w:t>розв’язання проблем</w:t>
      </w:r>
      <w:r w:rsidR="001273F1" w:rsidRPr="00BA5ADF">
        <w:rPr>
          <w:sz w:val="28"/>
          <w:szCs w:val="28"/>
          <w:lang w:val="uk-UA"/>
        </w:rPr>
        <w:t xml:space="preserve">, пов’язаних у тому числі з військовою агресією російської федерації проти України </w:t>
      </w:r>
      <w:r w:rsidR="00E65D7A">
        <w:rPr>
          <w:sz w:val="28"/>
          <w:szCs w:val="28"/>
          <w:lang w:val="uk-UA"/>
        </w:rPr>
        <w:t>є необхідність у</w:t>
      </w:r>
      <w:r w:rsidR="00637AD5">
        <w:rPr>
          <w:sz w:val="28"/>
          <w:szCs w:val="28"/>
          <w:lang w:val="uk-UA"/>
        </w:rPr>
        <w:t xml:space="preserve"> здійсн</w:t>
      </w:r>
      <w:r w:rsidR="00E65D7A">
        <w:rPr>
          <w:sz w:val="28"/>
          <w:szCs w:val="28"/>
          <w:lang w:val="uk-UA"/>
        </w:rPr>
        <w:t>енні</w:t>
      </w:r>
      <w:r w:rsidR="00637AD5">
        <w:rPr>
          <w:sz w:val="28"/>
          <w:szCs w:val="28"/>
          <w:lang w:val="uk-UA"/>
        </w:rPr>
        <w:t xml:space="preserve"> </w:t>
      </w:r>
      <w:r w:rsidR="001273F1" w:rsidRPr="00BA5ADF">
        <w:rPr>
          <w:sz w:val="28"/>
          <w:szCs w:val="28"/>
          <w:lang w:val="uk-UA"/>
        </w:rPr>
        <w:t>наступн</w:t>
      </w:r>
      <w:r w:rsidR="00E65D7A">
        <w:rPr>
          <w:sz w:val="28"/>
          <w:szCs w:val="28"/>
          <w:lang w:val="uk-UA"/>
        </w:rPr>
        <w:t>их</w:t>
      </w:r>
      <w:r w:rsidR="001273F1" w:rsidRPr="00BA5ADF">
        <w:rPr>
          <w:sz w:val="28"/>
          <w:szCs w:val="28"/>
          <w:lang w:val="uk-UA"/>
        </w:rPr>
        <w:t xml:space="preserve"> </w:t>
      </w:r>
      <w:r w:rsidR="002D4F7A">
        <w:rPr>
          <w:sz w:val="28"/>
          <w:szCs w:val="28"/>
          <w:lang w:val="uk-UA"/>
        </w:rPr>
        <w:t>заход</w:t>
      </w:r>
      <w:r w:rsidR="00E65D7A">
        <w:rPr>
          <w:sz w:val="28"/>
          <w:szCs w:val="28"/>
          <w:lang w:val="uk-UA"/>
        </w:rPr>
        <w:t>ів</w:t>
      </w:r>
      <w:r w:rsidR="00AE43C1">
        <w:rPr>
          <w:sz w:val="28"/>
          <w:szCs w:val="28"/>
          <w:lang w:val="uk-UA"/>
        </w:rPr>
        <w:t>, а саме</w:t>
      </w:r>
      <w:r w:rsidR="001273F1" w:rsidRPr="00BA5ADF">
        <w:rPr>
          <w:sz w:val="28"/>
          <w:szCs w:val="28"/>
          <w:lang w:val="uk-UA"/>
        </w:rPr>
        <w:t>:</w:t>
      </w:r>
    </w:p>
    <w:p w14:paraId="670FEE98" w14:textId="77777777" w:rsidR="005838FC" w:rsidRPr="00C571AE" w:rsidRDefault="00844AF8" w:rsidP="00C571AE">
      <w:pPr>
        <w:pStyle w:val="ac"/>
        <w:numPr>
          <w:ilvl w:val="0"/>
          <w:numId w:val="13"/>
        </w:numPr>
        <w:tabs>
          <w:tab w:val="left" w:pos="1080"/>
        </w:tabs>
        <w:jc w:val="both"/>
        <w:rPr>
          <w:sz w:val="28"/>
          <w:szCs w:val="28"/>
          <w:lang w:val="uk-UA"/>
        </w:rPr>
      </w:pPr>
      <w:r w:rsidRPr="00C571AE">
        <w:rPr>
          <w:sz w:val="28"/>
          <w:szCs w:val="28"/>
          <w:lang w:val="uk-UA"/>
        </w:rPr>
        <w:t>з</w:t>
      </w:r>
      <w:r w:rsidR="00E31AB2" w:rsidRPr="00C571AE">
        <w:rPr>
          <w:sz w:val="28"/>
          <w:szCs w:val="28"/>
          <w:lang w:val="uk-UA"/>
        </w:rPr>
        <w:t>абезпечення радіаційного, хімічного та біологічного захисту населення та формувань цивільного захисту Сумської МТГ</w:t>
      </w:r>
      <w:r w:rsidR="005838FC" w:rsidRPr="00C571AE">
        <w:rPr>
          <w:sz w:val="28"/>
          <w:szCs w:val="28"/>
          <w:lang w:val="uk-UA"/>
        </w:rPr>
        <w:t>;</w:t>
      </w:r>
    </w:p>
    <w:p w14:paraId="694121FF" w14:textId="77777777" w:rsidR="00FF6C7D" w:rsidRPr="00C571AE" w:rsidRDefault="00A5068C" w:rsidP="00C571AE">
      <w:pPr>
        <w:pStyle w:val="ac"/>
        <w:numPr>
          <w:ilvl w:val="0"/>
          <w:numId w:val="13"/>
        </w:numPr>
        <w:tabs>
          <w:tab w:val="left" w:pos="1080"/>
        </w:tabs>
        <w:jc w:val="both"/>
        <w:rPr>
          <w:sz w:val="28"/>
          <w:szCs w:val="28"/>
          <w:lang w:val="uk-UA"/>
        </w:rPr>
      </w:pPr>
      <w:r w:rsidRPr="00C571AE">
        <w:rPr>
          <w:sz w:val="28"/>
          <w:szCs w:val="28"/>
          <w:lang w:val="uk-UA"/>
        </w:rPr>
        <w:t>утримання міського захищеного пункту управління (МЗПУ) Сумської МТГ (захисної споруди цивільного захисту);</w:t>
      </w:r>
    </w:p>
    <w:p w14:paraId="02C2193E" w14:textId="77777777" w:rsidR="00FF6C7D" w:rsidRPr="00C571AE" w:rsidRDefault="00844AF8" w:rsidP="00C571AE">
      <w:pPr>
        <w:pStyle w:val="ac"/>
        <w:numPr>
          <w:ilvl w:val="0"/>
          <w:numId w:val="13"/>
        </w:numPr>
        <w:tabs>
          <w:tab w:val="left" w:pos="1080"/>
        </w:tabs>
        <w:jc w:val="both"/>
        <w:rPr>
          <w:sz w:val="28"/>
          <w:szCs w:val="28"/>
          <w:lang w:val="uk-UA"/>
        </w:rPr>
      </w:pPr>
      <w:r w:rsidRPr="00C571AE">
        <w:rPr>
          <w:sz w:val="28"/>
          <w:szCs w:val="28"/>
          <w:lang w:val="uk-UA"/>
        </w:rPr>
        <w:t>забезпечення оповіщення населення Сумської МТГ про загрозу або виникнення надзвичайних ситуацій через</w:t>
      </w:r>
      <w:r w:rsidR="00FF6C7D" w:rsidRPr="00C571AE">
        <w:rPr>
          <w:sz w:val="28"/>
          <w:szCs w:val="28"/>
          <w:lang w:val="uk-UA"/>
        </w:rPr>
        <w:t xml:space="preserve"> місцев</w:t>
      </w:r>
      <w:r w:rsidRPr="00C571AE">
        <w:rPr>
          <w:sz w:val="28"/>
          <w:szCs w:val="28"/>
          <w:lang w:val="uk-UA"/>
        </w:rPr>
        <w:t>у</w:t>
      </w:r>
      <w:r w:rsidR="00FF6C7D" w:rsidRPr="00C571AE">
        <w:rPr>
          <w:sz w:val="28"/>
          <w:szCs w:val="28"/>
          <w:lang w:val="uk-UA"/>
        </w:rPr>
        <w:t xml:space="preserve"> автоматизован</w:t>
      </w:r>
      <w:r w:rsidRPr="00C571AE">
        <w:rPr>
          <w:sz w:val="28"/>
          <w:szCs w:val="28"/>
          <w:lang w:val="uk-UA"/>
        </w:rPr>
        <w:t>у</w:t>
      </w:r>
      <w:r w:rsidR="00FF6C7D" w:rsidRPr="00C571AE">
        <w:rPr>
          <w:sz w:val="28"/>
          <w:szCs w:val="28"/>
          <w:lang w:val="uk-UA"/>
        </w:rPr>
        <w:t xml:space="preserve"> систем</w:t>
      </w:r>
      <w:r w:rsidRPr="00C571AE">
        <w:rPr>
          <w:sz w:val="28"/>
          <w:szCs w:val="28"/>
          <w:lang w:val="uk-UA"/>
        </w:rPr>
        <w:t>у</w:t>
      </w:r>
      <w:r w:rsidR="00FF6C7D" w:rsidRPr="00C571AE">
        <w:rPr>
          <w:sz w:val="28"/>
          <w:szCs w:val="28"/>
          <w:lang w:val="uk-UA"/>
        </w:rPr>
        <w:t xml:space="preserve"> централізованого оповіщення</w:t>
      </w:r>
      <w:r w:rsidR="00A5068C" w:rsidRPr="00C571AE">
        <w:rPr>
          <w:sz w:val="28"/>
          <w:szCs w:val="28"/>
          <w:lang w:val="uk-UA"/>
        </w:rPr>
        <w:t xml:space="preserve"> (МАСЦО), систем</w:t>
      </w:r>
      <w:r w:rsidRPr="00C571AE">
        <w:rPr>
          <w:sz w:val="28"/>
          <w:szCs w:val="28"/>
          <w:lang w:val="uk-UA"/>
        </w:rPr>
        <w:t xml:space="preserve">у </w:t>
      </w:r>
      <w:r w:rsidR="00DD3123" w:rsidRPr="00C571AE">
        <w:rPr>
          <w:sz w:val="28"/>
          <w:szCs w:val="28"/>
          <w:lang w:val="uk-UA"/>
        </w:rPr>
        <w:t xml:space="preserve">подачі резервного сигналу за допомогою </w:t>
      </w:r>
      <w:proofErr w:type="spellStart"/>
      <w:r w:rsidRPr="00C571AE">
        <w:rPr>
          <w:sz w:val="28"/>
          <w:szCs w:val="28"/>
          <w:lang w:val="uk-UA"/>
        </w:rPr>
        <w:t>електросирен</w:t>
      </w:r>
      <w:proofErr w:type="spellEnd"/>
      <w:r w:rsidRPr="00C571AE">
        <w:rPr>
          <w:sz w:val="28"/>
          <w:szCs w:val="28"/>
          <w:lang w:val="uk-UA"/>
        </w:rPr>
        <w:t xml:space="preserve"> та систему «Вуличне радіо»</w:t>
      </w:r>
      <w:r w:rsidR="00FF6C7D" w:rsidRPr="00C571AE">
        <w:rPr>
          <w:sz w:val="28"/>
          <w:szCs w:val="28"/>
          <w:lang w:val="uk-UA"/>
        </w:rPr>
        <w:t>;</w:t>
      </w:r>
    </w:p>
    <w:p w14:paraId="6B4F1EB0" w14:textId="77777777" w:rsidR="00DD3123" w:rsidRPr="00C571AE" w:rsidRDefault="00DD3123" w:rsidP="00C571AE">
      <w:pPr>
        <w:pStyle w:val="ac"/>
        <w:numPr>
          <w:ilvl w:val="0"/>
          <w:numId w:val="13"/>
        </w:numPr>
        <w:tabs>
          <w:tab w:val="left" w:pos="1080"/>
        </w:tabs>
        <w:jc w:val="both"/>
        <w:rPr>
          <w:sz w:val="28"/>
          <w:szCs w:val="28"/>
          <w:lang w:val="uk-UA"/>
        </w:rPr>
      </w:pPr>
      <w:r w:rsidRPr="00C571AE">
        <w:rPr>
          <w:sz w:val="28"/>
          <w:szCs w:val="28"/>
          <w:lang w:val="uk-UA"/>
        </w:rPr>
        <w:t xml:space="preserve">придбання матеріальних цінностей для поповнення місцевого матеріального резерву громади для запобігання та ліквідації наслідків </w:t>
      </w:r>
      <w:r w:rsidRPr="00C571AE">
        <w:rPr>
          <w:sz w:val="28"/>
          <w:szCs w:val="28"/>
          <w:lang w:val="uk-UA"/>
        </w:rPr>
        <w:lastRenderedPageBreak/>
        <w:t>надзвичайних ситуацій відповідно до затвердженої номенклатури та забезпечення зберігання матеріальних цінностей, що поставляються до місцевого матеріального резерву</w:t>
      </w:r>
      <w:r w:rsidR="00C571AE">
        <w:rPr>
          <w:sz w:val="28"/>
          <w:szCs w:val="28"/>
          <w:lang w:val="uk-UA"/>
        </w:rPr>
        <w:t>;</w:t>
      </w:r>
    </w:p>
    <w:p w14:paraId="55592480" w14:textId="77777777" w:rsidR="000470B9" w:rsidRPr="00C571AE" w:rsidRDefault="008E57AE" w:rsidP="00C571AE">
      <w:pPr>
        <w:pStyle w:val="ac"/>
        <w:numPr>
          <w:ilvl w:val="0"/>
          <w:numId w:val="13"/>
        </w:numPr>
        <w:tabs>
          <w:tab w:val="left" w:pos="1080"/>
        </w:tabs>
        <w:jc w:val="both"/>
        <w:rPr>
          <w:sz w:val="28"/>
          <w:szCs w:val="28"/>
          <w:lang w:val="uk-UA"/>
        </w:rPr>
      </w:pPr>
      <w:r w:rsidRPr="00C571AE">
        <w:rPr>
          <w:sz w:val="28"/>
          <w:szCs w:val="28"/>
          <w:lang w:val="uk-UA"/>
        </w:rPr>
        <w:t>з</w:t>
      </w:r>
      <w:r w:rsidR="000470B9" w:rsidRPr="00C571AE">
        <w:rPr>
          <w:sz w:val="28"/>
          <w:szCs w:val="28"/>
          <w:lang w:val="uk-UA"/>
        </w:rPr>
        <w:t xml:space="preserve">абезпечення життєдіяльності Сумської МТГ (виконавчих органів Сумської міської ради, </w:t>
      </w:r>
      <w:proofErr w:type="spellStart"/>
      <w:r w:rsidR="000470B9" w:rsidRPr="00C571AE">
        <w:rPr>
          <w:sz w:val="28"/>
          <w:szCs w:val="28"/>
          <w:lang w:val="uk-UA"/>
        </w:rPr>
        <w:t>старостинських</w:t>
      </w:r>
      <w:proofErr w:type="spellEnd"/>
      <w:r w:rsidR="000470B9" w:rsidRPr="00C571AE">
        <w:rPr>
          <w:sz w:val="28"/>
          <w:szCs w:val="28"/>
          <w:lang w:val="uk-UA"/>
        </w:rPr>
        <w:t xml:space="preserve"> округів Сумської міської ради, пунктів незламності, комунальних підприємств та установ Сумської міської ради) в разі настання надзвичайної ситуації</w:t>
      </w:r>
      <w:r w:rsidR="00C571AE">
        <w:rPr>
          <w:sz w:val="28"/>
          <w:szCs w:val="28"/>
          <w:lang w:val="uk-UA"/>
        </w:rPr>
        <w:t>;</w:t>
      </w:r>
    </w:p>
    <w:p w14:paraId="57DA15E5" w14:textId="77777777" w:rsidR="00FF6C7D" w:rsidRPr="00C571AE" w:rsidRDefault="00FF6C7D" w:rsidP="00C571AE">
      <w:pPr>
        <w:pStyle w:val="ac"/>
        <w:numPr>
          <w:ilvl w:val="0"/>
          <w:numId w:val="13"/>
        </w:numPr>
        <w:tabs>
          <w:tab w:val="num" w:pos="-1620"/>
          <w:tab w:val="left" w:pos="1080"/>
        </w:tabs>
        <w:jc w:val="both"/>
        <w:rPr>
          <w:sz w:val="28"/>
          <w:szCs w:val="28"/>
          <w:lang w:val="uk-UA"/>
        </w:rPr>
      </w:pPr>
      <w:r w:rsidRPr="00C571AE">
        <w:rPr>
          <w:sz w:val="28"/>
          <w:szCs w:val="28"/>
          <w:lang w:val="uk-UA"/>
        </w:rPr>
        <w:t>збільшення фонду захисних спору</w:t>
      </w:r>
      <w:r w:rsidR="000470B9" w:rsidRPr="00C571AE">
        <w:rPr>
          <w:sz w:val="28"/>
          <w:szCs w:val="28"/>
          <w:lang w:val="uk-UA"/>
        </w:rPr>
        <w:t xml:space="preserve">д цивільного захисту за рахунок встановлення та утримання модульних укриттів, </w:t>
      </w:r>
      <w:r w:rsidRPr="00C571AE">
        <w:rPr>
          <w:sz w:val="28"/>
          <w:szCs w:val="28"/>
          <w:lang w:val="uk-UA"/>
        </w:rPr>
        <w:t>облаштування найпростіших укриттів (проведення поточного ремонту для відповідності нормам законодавства),  забезпечення капітальн</w:t>
      </w:r>
      <w:r w:rsidR="000470B9" w:rsidRPr="00C571AE">
        <w:rPr>
          <w:sz w:val="28"/>
          <w:szCs w:val="28"/>
          <w:lang w:val="uk-UA"/>
        </w:rPr>
        <w:t>ого</w:t>
      </w:r>
      <w:r w:rsidRPr="00C571AE">
        <w:rPr>
          <w:sz w:val="28"/>
          <w:szCs w:val="28"/>
          <w:lang w:val="uk-UA"/>
        </w:rPr>
        <w:t xml:space="preserve"> ремонт</w:t>
      </w:r>
      <w:r w:rsidR="000470B9" w:rsidRPr="00C571AE">
        <w:rPr>
          <w:sz w:val="28"/>
          <w:szCs w:val="28"/>
          <w:lang w:val="uk-UA"/>
        </w:rPr>
        <w:t>у</w:t>
      </w:r>
      <w:r w:rsidRPr="00C571AE">
        <w:rPr>
          <w:sz w:val="28"/>
          <w:szCs w:val="28"/>
          <w:lang w:val="uk-UA"/>
        </w:rPr>
        <w:t xml:space="preserve"> зах</w:t>
      </w:r>
      <w:r w:rsidR="000470B9" w:rsidRPr="00C571AE">
        <w:rPr>
          <w:sz w:val="28"/>
          <w:szCs w:val="28"/>
          <w:lang w:val="uk-UA"/>
        </w:rPr>
        <w:t>исних споруд цивільного захисту</w:t>
      </w:r>
      <w:r w:rsidRPr="00C571AE">
        <w:rPr>
          <w:sz w:val="28"/>
          <w:szCs w:val="28"/>
          <w:lang w:val="uk-UA"/>
        </w:rPr>
        <w:t>;</w:t>
      </w:r>
    </w:p>
    <w:p w14:paraId="6486D266" w14:textId="3AA21DE4" w:rsidR="00FF6C7D" w:rsidRPr="00C571AE" w:rsidRDefault="00311E24" w:rsidP="00C571AE">
      <w:pPr>
        <w:pStyle w:val="ac"/>
        <w:numPr>
          <w:ilvl w:val="0"/>
          <w:numId w:val="13"/>
        </w:numPr>
        <w:tabs>
          <w:tab w:val="left" w:pos="1080"/>
        </w:tabs>
        <w:jc w:val="both"/>
        <w:rPr>
          <w:sz w:val="28"/>
          <w:szCs w:val="28"/>
          <w:lang w:val="uk-UA"/>
        </w:rPr>
      </w:pPr>
      <w:r w:rsidRPr="00C571AE">
        <w:rPr>
          <w:sz w:val="28"/>
          <w:szCs w:val="28"/>
          <w:lang w:val="uk-UA"/>
        </w:rPr>
        <w:t>надання послуг з обслуговування автомобільним транспортом та спеціалізованою технікою  для ліквідації наслідків надзвичайних ситуацій</w:t>
      </w:r>
      <w:r w:rsidR="007345B7">
        <w:rPr>
          <w:sz w:val="28"/>
          <w:szCs w:val="28"/>
          <w:lang w:val="uk-UA"/>
        </w:rPr>
        <w:t>;</w:t>
      </w:r>
    </w:p>
    <w:p w14:paraId="23427596" w14:textId="3C91A635" w:rsidR="00FF6C7D" w:rsidRPr="00C571AE" w:rsidRDefault="00311E24" w:rsidP="00C571AE">
      <w:pPr>
        <w:pStyle w:val="ac"/>
        <w:numPr>
          <w:ilvl w:val="0"/>
          <w:numId w:val="13"/>
        </w:numPr>
        <w:tabs>
          <w:tab w:val="left" w:pos="1080"/>
        </w:tabs>
        <w:jc w:val="both"/>
        <w:rPr>
          <w:sz w:val="28"/>
          <w:szCs w:val="28"/>
          <w:lang w:val="uk-UA"/>
        </w:rPr>
      </w:pPr>
      <w:r w:rsidRPr="00C571AE">
        <w:rPr>
          <w:sz w:val="28"/>
          <w:szCs w:val="28"/>
          <w:lang w:val="uk-UA"/>
        </w:rPr>
        <w:t xml:space="preserve">забезпечення живучості об’єктів критичної інфраструктури, призначених для життєзабезпечення населення Сумської МТГ шляхом </w:t>
      </w:r>
      <w:r w:rsidR="006F7BC9" w:rsidRPr="00C571AE">
        <w:rPr>
          <w:sz w:val="28"/>
          <w:szCs w:val="28"/>
          <w:lang w:val="uk-UA"/>
        </w:rPr>
        <w:t>їх</w:t>
      </w:r>
      <w:r w:rsidR="00F25EE9" w:rsidRPr="00C571AE">
        <w:rPr>
          <w:sz w:val="28"/>
          <w:szCs w:val="28"/>
          <w:lang w:val="uk-UA"/>
        </w:rPr>
        <w:t xml:space="preserve"> інжене</w:t>
      </w:r>
      <w:r w:rsidR="006F7BC9" w:rsidRPr="00C571AE">
        <w:rPr>
          <w:sz w:val="28"/>
          <w:szCs w:val="28"/>
          <w:lang w:val="uk-UA"/>
        </w:rPr>
        <w:t>рно-технічного захисту</w:t>
      </w:r>
      <w:r w:rsidR="007345B7">
        <w:rPr>
          <w:sz w:val="28"/>
          <w:szCs w:val="28"/>
          <w:lang w:val="uk-UA"/>
        </w:rPr>
        <w:t xml:space="preserve"> та надання відповідних послуг</w:t>
      </w:r>
      <w:r w:rsidR="006F7BC9" w:rsidRPr="00C571AE">
        <w:rPr>
          <w:sz w:val="28"/>
          <w:szCs w:val="28"/>
          <w:lang w:val="uk-UA"/>
        </w:rPr>
        <w:t>.</w:t>
      </w:r>
    </w:p>
    <w:p w14:paraId="47A5CFDC" w14:textId="77777777" w:rsidR="00FF28A9" w:rsidRPr="00BA5ADF" w:rsidRDefault="00FF28A9" w:rsidP="00337626">
      <w:pPr>
        <w:pStyle w:val="a5"/>
        <w:rPr>
          <w:szCs w:val="28"/>
        </w:rPr>
      </w:pPr>
    </w:p>
    <w:p w14:paraId="3F2418FE" w14:textId="77777777" w:rsidR="00337626" w:rsidRPr="00BA5ADF" w:rsidRDefault="00337626" w:rsidP="00755329">
      <w:pPr>
        <w:pStyle w:val="a5"/>
        <w:spacing w:after="120"/>
        <w:jc w:val="center"/>
        <w:rPr>
          <w:b/>
          <w:szCs w:val="28"/>
        </w:rPr>
      </w:pPr>
      <w:r w:rsidRPr="00BA5ADF">
        <w:rPr>
          <w:b/>
          <w:szCs w:val="28"/>
        </w:rPr>
        <w:t xml:space="preserve">5. </w:t>
      </w:r>
      <w:r w:rsidR="00D655D2" w:rsidRPr="00BA5ADF">
        <w:rPr>
          <w:b/>
          <w:szCs w:val="28"/>
        </w:rPr>
        <w:t>Перелік з</w:t>
      </w:r>
      <w:r w:rsidRPr="00BA5ADF">
        <w:rPr>
          <w:b/>
          <w:szCs w:val="28"/>
        </w:rPr>
        <w:t>авдан</w:t>
      </w:r>
      <w:r w:rsidR="00D655D2" w:rsidRPr="00BA5ADF">
        <w:rPr>
          <w:b/>
          <w:szCs w:val="28"/>
        </w:rPr>
        <w:t xml:space="preserve">ь і заходів </w:t>
      </w:r>
      <w:r w:rsidRPr="00BA5ADF">
        <w:rPr>
          <w:b/>
          <w:szCs w:val="28"/>
        </w:rPr>
        <w:t>Програми</w:t>
      </w:r>
    </w:p>
    <w:p w14:paraId="66DF9B97" w14:textId="77777777" w:rsidR="00337626" w:rsidRPr="00BA5ADF" w:rsidRDefault="00337626" w:rsidP="005E02DF">
      <w:pPr>
        <w:ind w:left="567" w:hanging="283"/>
        <w:jc w:val="both"/>
        <w:rPr>
          <w:sz w:val="28"/>
          <w:szCs w:val="28"/>
          <w:lang w:val="uk-UA"/>
        </w:rPr>
      </w:pPr>
      <w:r w:rsidRPr="00BA5ADF">
        <w:rPr>
          <w:sz w:val="28"/>
          <w:szCs w:val="28"/>
          <w:lang w:val="uk-UA"/>
        </w:rPr>
        <w:t>Протягом 20</w:t>
      </w:r>
      <w:r w:rsidR="00CE2796" w:rsidRPr="00BA5ADF">
        <w:rPr>
          <w:sz w:val="28"/>
          <w:szCs w:val="28"/>
          <w:lang w:val="uk-UA"/>
        </w:rPr>
        <w:t>2</w:t>
      </w:r>
      <w:r w:rsidR="007605A8" w:rsidRPr="00BA5ADF">
        <w:rPr>
          <w:sz w:val="28"/>
          <w:szCs w:val="28"/>
          <w:lang w:val="uk-UA"/>
        </w:rPr>
        <w:t>5</w:t>
      </w:r>
      <w:r w:rsidRPr="00BA5ADF">
        <w:rPr>
          <w:sz w:val="28"/>
          <w:szCs w:val="28"/>
          <w:lang w:val="uk-UA"/>
        </w:rPr>
        <w:t>-202</w:t>
      </w:r>
      <w:r w:rsidR="007605A8" w:rsidRPr="00BA5ADF">
        <w:rPr>
          <w:sz w:val="28"/>
          <w:szCs w:val="28"/>
          <w:lang w:val="uk-UA"/>
        </w:rPr>
        <w:t>7</w:t>
      </w:r>
      <w:r w:rsidRPr="00BA5ADF">
        <w:rPr>
          <w:sz w:val="28"/>
          <w:szCs w:val="28"/>
          <w:lang w:val="uk-UA"/>
        </w:rPr>
        <w:t xml:space="preserve"> років планується здійснити </w:t>
      </w:r>
      <w:r w:rsidR="00B708D0">
        <w:rPr>
          <w:sz w:val="28"/>
          <w:szCs w:val="28"/>
          <w:lang w:val="uk-UA"/>
        </w:rPr>
        <w:t xml:space="preserve">наступні </w:t>
      </w:r>
      <w:r w:rsidRPr="00BA5ADF">
        <w:rPr>
          <w:sz w:val="28"/>
          <w:szCs w:val="28"/>
          <w:lang w:val="uk-UA"/>
        </w:rPr>
        <w:t>завдання та заходи, а саме:</w:t>
      </w:r>
    </w:p>
    <w:p w14:paraId="2B60EF76" w14:textId="77777777" w:rsidR="00337626" w:rsidRPr="005E02DF" w:rsidRDefault="00832856" w:rsidP="005E02DF">
      <w:pPr>
        <w:pStyle w:val="ac"/>
        <w:numPr>
          <w:ilvl w:val="0"/>
          <w:numId w:val="5"/>
        </w:numPr>
        <w:ind w:left="567" w:hanging="283"/>
        <w:jc w:val="both"/>
        <w:rPr>
          <w:sz w:val="28"/>
          <w:szCs w:val="28"/>
          <w:lang w:val="uk-UA"/>
        </w:rPr>
      </w:pPr>
      <w:r w:rsidRPr="005E02DF">
        <w:rPr>
          <w:sz w:val="28"/>
          <w:szCs w:val="28"/>
          <w:lang w:val="uk-UA"/>
        </w:rPr>
        <w:t>Забезпеч</w:t>
      </w:r>
      <w:r w:rsidR="00DF004E">
        <w:rPr>
          <w:sz w:val="28"/>
          <w:szCs w:val="28"/>
          <w:lang w:val="uk-UA"/>
        </w:rPr>
        <w:t>ити</w:t>
      </w:r>
      <w:r w:rsidRPr="005E02DF">
        <w:rPr>
          <w:sz w:val="28"/>
          <w:szCs w:val="28"/>
          <w:lang w:val="uk-UA"/>
        </w:rPr>
        <w:t xml:space="preserve"> радіаційн</w:t>
      </w:r>
      <w:r w:rsidR="00DF004E">
        <w:rPr>
          <w:sz w:val="28"/>
          <w:szCs w:val="28"/>
          <w:lang w:val="uk-UA"/>
        </w:rPr>
        <w:t>ий</w:t>
      </w:r>
      <w:r w:rsidRPr="005E02DF">
        <w:rPr>
          <w:sz w:val="28"/>
          <w:szCs w:val="28"/>
          <w:lang w:val="uk-UA"/>
        </w:rPr>
        <w:t>, хімічн</w:t>
      </w:r>
      <w:r w:rsidR="00DF004E">
        <w:rPr>
          <w:sz w:val="28"/>
          <w:szCs w:val="28"/>
          <w:lang w:val="uk-UA"/>
        </w:rPr>
        <w:t>ий</w:t>
      </w:r>
      <w:r w:rsidR="004403D8">
        <w:rPr>
          <w:sz w:val="28"/>
          <w:szCs w:val="28"/>
          <w:lang w:val="uk-UA"/>
        </w:rPr>
        <w:t xml:space="preserve"> та біологічн</w:t>
      </w:r>
      <w:r w:rsidR="00DF004E">
        <w:rPr>
          <w:sz w:val="28"/>
          <w:szCs w:val="28"/>
          <w:lang w:val="uk-UA"/>
        </w:rPr>
        <w:t>ий</w:t>
      </w:r>
      <w:r w:rsidRPr="005E02DF">
        <w:rPr>
          <w:sz w:val="28"/>
          <w:szCs w:val="28"/>
          <w:lang w:val="uk-UA"/>
        </w:rPr>
        <w:t xml:space="preserve"> захист населення та формувань цивільного захисту Сумської МТГ</w:t>
      </w:r>
      <w:r w:rsidR="00CB72AB">
        <w:rPr>
          <w:sz w:val="28"/>
          <w:szCs w:val="28"/>
          <w:lang w:val="uk-UA"/>
        </w:rPr>
        <w:t xml:space="preserve"> , в </w:t>
      </w:r>
      <w:proofErr w:type="spellStart"/>
      <w:r w:rsidR="00CB72AB">
        <w:rPr>
          <w:sz w:val="28"/>
          <w:szCs w:val="28"/>
          <w:lang w:val="uk-UA"/>
        </w:rPr>
        <w:t>т.ч</w:t>
      </w:r>
      <w:proofErr w:type="spellEnd"/>
      <w:r w:rsidR="00CB72AB">
        <w:rPr>
          <w:sz w:val="28"/>
          <w:szCs w:val="28"/>
          <w:lang w:val="uk-UA"/>
        </w:rPr>
        <w:t>.</w:t>
      </w:r>
      <w:r w:rsidR="00E1395D">
        <w:rPr>
          <w:sz w:val="28"/>
          <w:szCs w:val="28"/>
          <w:lang w:val="uk-UA"/>
        </w:rPr>
        <w:t>:</w:t>
      </w:r>
    </w:p>
    <w:p w14:paraId="40CF4228" w14:textId="77777777" w:rsidR="00592E65" w:rsidRPr="005E02DF" w:rsidRDefault="00DF004E" w:rsidP="00541413">
      <w:pPr>
        <w:pStyle w:val="ac"/>
        <w:numPr>
          <w:ilvl w:val="1"/>
          <w:numId w:val="6"/>
        </w:numPr>
        <w:jc w:val="both"/>
        <w:rPr>
          <w:sz w:val="28"/>
          <w:szCs w:val="28"/>
          <w:lang w:val="uk-UA"/>
        </w:rPr>
      </w:pPr>
      <w:r>
        <w:rPr>
          <w:sz w:val="28"/>
          <w:szCs w:val="28"/>
          <w:lang w:val="uk-UA"/>
        </w:rPr>
        <w:t>н</w:t>
      </w:r>
      <w:r w:rsidRPr="005E02DF">
        <w:rPr>
          <w:sz w:val="28"/>
          <w:szCs w:val="28"/>
          <w:lang w:val="uk-UA"/>
        </w:rPr>
        <w:t>акопичи</w:t>
      </w:r>
      <w:r>
        <w:rPr>
          <w:sz w:val="28"/>
          <w:szCs w:val="28"/>
          <w:lang w:val="uk-UA"/>
        </w:rPr>
        <w:t>ти</w:t>
      </w:r>
      <w:r w:rsidR="00592E65" w:rsidRPr="005E02DF">
        <w:rPr>
          <w:sz w:val="28"/>
          <w:szCs w:val="28"/>
          <w:lang w:val="uk-UA"/>
        </w:rPr>
        <w:t xml:space="preserve"> засоб</w:t>
      </w:r>
      <w:r>
        <w:rPr>
          <w:sz w:val="28"/>
          <w:szCs w:val="28"/>
          <w:lang w:val="uk-UA"/>
        </w:rPr>
        <w:t>и</w:t>
      </w:r>
      <w:r w:rsidR="00592E65" w:rsidRPr="005E02DF">
        <w:rPr>
          <w:sz w:val="28"/>
          <w:szCs w:val="28"/>
          <w:lang w:val="uk-UA"/>
        </w:rPr>
        <w:t xml:space="preserve"> індивідуального захисту (ЗІЗ) органів дихання від небезпечних хімічних речовин для непрацюючого населення, яке проживає в прогнозованій зоні хімічного забруднення</w:t>
      </w:r>
      <w:r w:rsidR="00622A0E">
        <w:rPr>
          <w:sz w:val="28"/>
          <w:szCs w:val="28"/>
          <w:lang w:val="uk-UA"/>
        </w:rPr>
        <w:t>;</w:t>
      </w:r>
    </w:p>
    <w:p w14:paraId="6A29CC86" w14:textId="77777777" w:rsidR="00592E65" w:rsidRPr="005E02DF" w:rsidRDefault="00DF004E" w:rsidP="00541413">
      <w:pPr>
        <w:pStyle w:val="ac"/>
        <w:numPr>
          <w:ilvl w:val="1"/>
          <w:numId w:val="6"/>
        </w:numPr>
        <w:jc w:val="both"/>
        <w:rPr>
          <w:sz w:val="28"/>
          <w:szCs w:val="28"/>
          <w:lang w:val="uk-UA"/>
        </w:rPr>
      </w:pPr>
      <w:r>
        <w:rPr>
          <w:sz w:val="28"/>
          <w:szCs w:val="28"/>
          <w:lang w:val="uk-UA"/>
        </w:rPr>
        <w:t>н</w:t>
      </w:r>
      <w:r w:rsidR="00592E65" w:rsidRPr="005E02DF">
        <w:rPr>
          <w:sz w:val="28"/>
          <w:szCs w:val="28"/>
          <w:lang w:val="uk-UA"/>
        </w:rPr>
        <w:t>акопич</w:t>
      </w:r>
      <w:r>
        <w:rPr>
          <w:sz w:val="28"/>
          <w:szCs w:val="28"/>
          <w:lang w:val="uk-UA"/>
        </w:rPr>
        <w:t>ити</w:t>
      </w:r>
      <w:r w:rsidR="00592E65" w:rsidRPr="005E02DF">
        <w:rPr>
          <w:sz w:val="28"/>
          <w:szCs w:val="28"/>
          <w:lang w:val="uk-UA"/>
        </w:rPr>
        <w:t xml:space="preserve"> засоб</w:t>
      </w:r>
      <w:r>
        <w:rPr>
          <w:sz w:val="28"/>
          <w:szCs w:val="28"/>
          <w:lang w:val="uk-UA"/>
        </w:rPr>
        <w:t>и</w:t>
      </w:r>
      <w:r w:rsidR="00592E65" w:rsidRPr="005E02DF">
        <w:rPr>
          <w:sz w:val="28"/>
          <w:szCs w:val="28"/>
          <w:lang w:val="uk-UA"/>
        </w:rPr>
        <w:t xml:space="preserve"> індивідуального захисту (ЗІЗ) органів дихання для забезпечення  працівників виконавчих органів Сумської міської ради</w:t>
      </w:r>
      <w:r w:rsidR="00622A0E">
        <w:rPr>
          <w:sz w:val="28"/>
          <w:szCs w:val="28"/>
          <w:lang w:val="uk-UA"/>
        </w:rPr>
        <w:t>;</w:t>
      </w:r>
    </w:p>
    <w:p w14:paraId="60982245" w14:textId="77777777" w:rsidR="00592E65" w:rsidRPr="005E02DF" w:rsidRDefault="00DF004E" w:rsidP="00541413">
      <w:pPr>
        <w:pStyle w:val="ac"/>
        <w:numPr>
          <w:ilvl w:val="1"/>
          <w:numId w:val="6"/>
        </w:numPr>
        <w:jc w:val="both"/>
        <w:rPr>
          <w:sz w:val="28"/>
          <w:szCs w:val="28"/>
          <w:lang w:val="uk-UA"/>
        </w:rPr>
      </w:pPr>
      <w:r>
        <w:rPr>
          <w:sz w:val="28"/>
          <w:szCs w:val="28"/>
          <w:lang w:val="uk-UA"/>
        </w:rPr>
        <w:t>з</w:t>
      </w:r>
      <w:r w:rsidR="00592E65" w:rsidRPr="005E02DF">
        <w:rPr>
          <w:sz w:val="28"/>
          <w:szCs w:val="28"/>
          <w:lang w:val="uk-UA"/>
        </w:rPr>
        <w:t>абезпеч</w:t>
      </w:r>
      <w:r w:rsidR="003539D4">
        <w:rPr>
          <w:sz w:val="28"/>
          <w:szCs w:val="28"/>
          <w:lang w:val="uk-UA"/>
        </w:rPr>
        <w:t>ити</w:t>
      </w:r>
      <w:r w:rsidR="00592E65" w:rsidRPr="005E02DF">
        <w:rPr>
          <w:sz w:val="28"/>
          <w:szCs w:val="28"/>
          <w:lang w:val="uk-UA"/>
        </w:rPr>
        <w:t xml:space="preserve"> утилізаці</w:t>
      </w:r>
      <w:r w:rsidR="003539D4">
        <w:rPr>
          <w:sz w:val="28"/>
          <w:szCs w:val="28"/>
          <w:lang w:val="uk-UA"/>
        </w:rPr>
        <w:t>ю</w:t>
      </w:r>
      <w:r w:rsidR="00592E65" w:rsidRPr="005E02DF">
        <w:rPr>
          <w:sz w:val="28"/>
          <w:szCs w:val="28"/>
          <w:lang w:val="uk-UA"/>
        </w:rPr>
        <w:t xml:space="preserve"> небезпечних (</w:t>
      </w:r>
      <w:proofErr w:type="spellStart"/>
      <w:r w:rsidR="00592E65" w:rsidRPr="005E02DF">
        <w:rPr>
          <w:sz w:val="28"/>
          <w:szCs w:val="28"/>
          <w:lang w:val="uk-UA"/>
        </w:rPr>
        <w:t>ртутовмісних</w:t>
      </w:r>
      <w:proofErr w:type="spellEnd"/>
      <w:r w:rsidR="00592E65" w:rsidRPr="005E02DF">
        <w:rPr>
          <w:sz w:val="28"/>
          <w:szCs w:val="28"/>
          <w:lang w:val="uk-UA"/>
        </w:rPr>
        <w:t>) речовин вияв</w:t>
      </w:r>
      <w:r w:rsidR="00622A0E">
        <w:rPr>
          <w:sz w:val="28"/>
          <w:szCs w:val="28"/>
          <w:lang w:val="uk-UA"/>
        </w:rPr>
        <w:t>лених на території Сумської МТГ;</w:t>
      </w:r>
    </w:p>
    <w:p w14:paraId="476798FE" w14:textId="77777777" w:rsidR="00592E65" w:rsidRPr="005E02DF" w:rsidRDefault="003539D4" w:rsidP="00541413">
      <w:pPr>
        <w:pStyle w:val="ac"/>
        <w:numPr>
          <w:ilvl w:val="1"/>
          <w:numId w:val="6"/>
        </w:numPr>
        <w:jc w:val="both"/>
        <w:rPr>
          <w:sz w:val="28"/>
          <w:szCs w:val="28"/>
          <w:lang w:val="uk-UA"/>
        </w:rPr>
      </w:pPr>
      <w:r>
        <w:rPr>
          <w:sz w:val="28"/>
          <w:szCs w:val="28"/>
          <w:lang w:val="uk-UA"/>
        </w:rPr>
        <w:t>п</w:t>
      </w:r>
      <w:r w:rsidR="00592E65" w:rsidRPr="005E02DF">
        <w:rPr>
          <w:sz w:val="28"/>
          <w:szCs w:val="28"/>
          <w:lang w:val="uk-UA"/>
        </w:rPr>
        <w:t>ридба</w:t>
      </w:r>
      <w:r>
        <w:rPr>
          <w:sz w:val="28"/>
          <w:szCs w:val="28"/>
          <w:lang w:val="uk-UA"/>
        </w:rPr>
        <w:t>ти</w:t>
      </w:r>
      <w:r w:rsidR="00592E65" w:rsidRPr="005E02DF">
        <w:rPr>
          <w:sz w:val="28"/>
          <w:szCs w:val="28"/>
          <w:lang w:val="uk-UA"/>
        </w:rPr>
        <w:t xml:space="preserve"> та виготов</w:t>
      </w:r>
      <w:r>
        <w:rPr>
          <w:sz w:val="28"/>
          <w:szCs w:val="28"/>
          <w:lang w:val="uk-UA"/>
        </w:rPr>
        <w:t>ити</w:t>
      </w:r>
      <w:r w:rsidR="00592E65" w:rsidRPr="005E02DF">
        <w:rPr>
          <w:sz w:val="28"/>
          <w:szCs w:val="28"/>
          <w:lang w:val="uk-UA"/>
        </w:rPr>
        <w:t xml:space="preserve"> мап</w:t>
      </w:r>
      <w:r>
        <w:rPr>
          <w:sz w:val="28"/>
          <w:szCs w:val="28"/>
          <w:lang w:val="uk-UA"/>
        </w:rPr>
        <w:t>и</w:t>
      </w:r>
      <w:r w:rsidR="00592E65" w:rsidRPr="005E02DF">
        <w:rPr>
          <w:sz w:val="28"/>
          <w:szCs w:val="28"/>
          <w:lang w:val="uk-UA"/>
        </w:rPr>
        <w:t xml:space="preserve"> Сумської МТГ</w:t>
      </w:r>
      <w:r w:rsidR="00622A0E">
        <w:rPr>
          <w:sz w:val="28"/>
          <w:szCs w:val="28"/>
          <w:lang w:val="uk-UA"/>
        </w:rPr>
        <w:t>;</w:t>
      </w:r>
    </w:p>
    <w:p w14:paraId="6C651FA3" w14:textId="77777777" w:rsidR="00592E65" w:rsidRPr="005E02DF" w:rsidRDefault="003539D4" w:rsidP="00541413">
      <w:pPr>
        <w:pStyle w:val="ac"/>
        <w:numPr>
          <w:ilvl w:val="1"/>
          <w:numId w:val="6"/>
        </w:numPr>
        <w:jc w:val="both"/>
        <w:rPr>
          <w:sz w:val="28"/>
          <w:szCs w:val="28"/>
          <w:lang w:val="uk-UA"/>
        </w:rPr>
      </w:pPr>
      <w:r>
        <w:rPr>
          <w:sz w:val="28"/>
          <w:szCs w:val="28"/>
          <w:lang w:val="uk-UA"/>
        </w:rPr>
        <w:t>з</w:t>
      </w:r>
      <w:r w:rsidR="00592E65" w:rsidRPr="005E02DF">
        <w:rPr>
          <w:sz w:val="28"/>
          <w:szCs w:val="28"/>
          <w:lang w:val="uk-UA"/>
        </w:rPr>
        <w:t>абезпеч</w:t>
      </w:r>
      <w:r>
        <w:rPr>
          <w:sz w:val="28"/>
          <w:szCs w:val="28"/>
          <w:lang w:val="uk-UA"/>
        </w:rPr>
        <w:t>ити</w:t>
      </w:r>
      <w:r w:rsidR="00592E65" w:rsidRPr="005E02DF">
        <w:rPr>
          <w:sz w:val="28"/>
          <w:szCs w:val="28"/>
          <w:lang w:val="uk-UA"/>
        </w:rPr>
        <w:t xml:space="preserve"> особов</w:t>
      </w:r>
      <w:r>
        <w:rPr>
          <w:sz w:val="28"/>
          <w:szCs w:val="28"/>
          <w:lang w:val="uk-UA"/>
        </w:rPr>
        <w:t>ий</w:t>
      </w:r>
      <w:r w:rsidR="00592E65" w:rsidRPr="005E02DF">
        <w:rPr>
          <w:sz w:val="28"/>
          <w:szCs w:val="28"/>
          <w:lang w:val="uk-UA"/>
        </w:rPr>
        <w:t xml:space="preserve"> склад формувань цивільного захисту Сумської МТГ засобами індивідуального захисту, приладами радіаційної розвідки і контролю, приладами хімічної розвідки і контролю,  додатковим устаткуванням</w:t>
      </w:r>
      <w:r w:rsidR="00E1395D">
        <w:rPr>
          <w:sz w:val="28"/>
          <w:szCs w:val="28"/>
          <w:lang w:val="uk-UA"/>
        </w:rPr>
        <w:t>.</w:t>
      </w:r>
    </w:p>
    <w:p w14:paraId="7E7BA879" w14:textId="77777777" w:rsidR="00BA34C9" w:rsidRPr="005E02DF" w:rsidRDefault="00FC19FE" w:rsidP="005E02DF">
      <w:pPr>
        <w:pStyle w:val="ac"/>
        <w:numPr>
          <w:ilvl w:val="0"/>
          <w:numId w:val="5"/>
        </w:numPr>
        <w:tabs>
          <w:tab w:val="num" w:pos="0"/>
        </w:tabs>
        <w:ind w:left="567" w:hanging="283"/>
        <w:jc w:val="both"/>
        <w:rPr>
          <w:sz w:val="28"/>
          <w:szCs w:val="28"/>
          <w:lang w:val="uk-UA"/>
        </w:rPr>
      </w:pPr>
      <w:r w:rsidRPr="005E02DF">
        <w:rPr>
          <w:sz w:val="28"/>
          <w:szCs w:val="28"/>
          <w:lang w:val="uk-UA"/>
        </w:rPr>
        <w:t>Утрима</w:t>
      </w:r>
      <w:r w:rsidR="003539D4">
        <w:rPr>
          <w:sz w:val="28"/>
          <w:szCs w:val="28"/>
          <w:lang w:val="uk-UA"/>
        </w:rPr>
        <w:t>ти</w:t>
      </w:r>
      <w:r w:rsidRPr="005E02DF">
        <w:rPr>
          <w:sz w:val="28"/>
          <w:szCs w:val="28"/>
          <w:lang w:val="uk-UA"/>
        </w:rPr>
        <w:t xml:space="preserve"> міськ</w:t>
      </w:r>
      <w:r w:rsidR="003539D4">
        <w:rPr>
          <w:sz w:val="28"/>
          <w:szCs w:val="28"/>
          <w:lang w:val="uk-UA"/>
        </w:rPr>
        <w:t>ий</w:t>
      </w:r>
      <w:r w:rsidRPr="005E02DF">
        <w:rPr>
          <w:sz w:val="28"/>
          <w:szCs w:val="28"/>
          <w:lang w:val="uk-UA"/>
        </w:rPr>
        <w:t xml:space="preserve"> захищен</w:t>
      </w:r>
      <w:r w:rsidR="003539D4">
        <w:rPr>
          <w:sz w:val="28"/>
          <w:szCs w:val="28"/>
          <w:lang w:val="uk-UA"/>
        </w:rPr>
        <w:t>ий</w:t>
      </w:r>
      <w:r w:rsidRPr="005E02DF">
        <w:rPr>
          <w:sz w:val="28"/>
          <w:szCs w:val="28"/>
          <w:lang w:val="uk-UA"/>
        </w:rPr>
        <w:t xml:space="preserve"> пункт управління (МЗПУ) Сумської МТГ (захисн</w:t>
      </w:r>
      <w:r w:rsidR="003539D4">
        <w:rPr>
          <w:sz w:val="28"/>
          <w:szCs w:val="28"/>
          <w:lang w:val="uk-UA"/>
        </w:rPr>
        <w:t>а</w:t>
      </w:r>
      <w:r w:rsidRPr="005E02DF">
        <w:rPr>
          <w:sz w:val="28"/>
          <w:szCs w:val="28"/>
          <w:lang w:val="uk-UA"/>
        </w:rPr>
        <w:t xml:space="preserve"> споруд</w:t>
      </w:r>
      <w:r w:rsidR="003539D4">
        <w:rPr>
          <w:sz w:val="28"/>
          <w:szCs w:val="28"/>
          <w:lang w:val="uk-UA"/>
        </w:rPr>
        <w:t>а</w:t>
      </w:r>
      <w:r w:rsidRPr="005E02DF">
        <w:rPr>
          <w:sz w:val="28"/>
          <w:szCs w:val="28"/>
          <w:lang w:val="uk-UA"/>
        </w:rPr>
        <w:t xml:space="preserve"> цивільного захисту)</w:t>
      </w:r>
      <w:r w:rsidR="003539D4">
        <w:rPr>
          <w:sz w:val="28"/>
          <w:szCs w:val="28"/>
          <w:lang w:val="uk-UA"/>
        </w:rPr>
        <w:t xml:space="preserve"> в стані </w:t>
      </w:r>
      <w:r w:rsidR="00622A0E">
        <w:rPr>
          <w:sz w:val="28"/>
          <w:szCs w:val="28"/>
          <w:lang w:val="uk-UA"/>
        </w:rPr>
        <w:t>придатним для використання за призначенням.</w:t>
      </w:r>
    </w:p>
    <w:p w14:paraId="68FB1853" w14:textId="77777777" w:rsidR="00622A0E" w:rsidRPr="005E02DF" w:rsidRDefault="00CA57FA" w:rsidP="00622A0E">
      <w:pPr>
        <w:pStyle w:val="ac"/>
        <w:numPr>
          <w:ilvl w:val="0"/>
          <w:numId w:val="5"/>
        </w:numPr>
        <w:ind w:left="567" w:hanging="283"/>
        <w:jc w:val="both"/>
        <w:rPr>
          <w:sz w:val="28"/>
          <w:szCs w:val="28"/>
          <w:lang w:val="uk-UA"/>
        </w:rPr>
      </w:pPr>
      <w:r w:rsidRPr="005E02DF">
        <w:rPr>
          <w:sz w:val="28"/>
          <w:szCs w:val="28"/>
          <w:lang w:val="uk-UA"/>
        </w:rPr>
        <w:t>Забезпеч</w:t>
      </w:r>
      <w:r w:rsidR="00622A0E">
        <w:rPr>
          <w:sz w:val="28"/>
          <w:szCs w:val="28"/>
          <w:lang w:val="uk-UA"/>
        </w:rPr>
        <w:t xml:space="preserve">ити </w:t>
      </w:r>
      <w:r w:rsidRPr="005E02DF">
        <w:rPr>
          <w:sz w:val="28"/>
          <w:szCs w:val="28"/>
          <w:lang w:val="uk-UA"/>
        </w:rPr>
        <w:t>оповіщення населення Сумської МТГ про загрозу</w:t>
      </w:r>
      <w:r w:rsidR="00E03292">
        <w:rPr>
          <w:sz w:val="28"/>
          <w:szCs w:val="28"/>
          <w:lang w:val="uk-UA"/>
        </w:rPr>
        <w:t xml:space="preserve"> виникнення</w:t>
      </w:r>
      <w:r w:rsidRPr="005E02DF">
        <w:rPr>
          <w:sz w:val="28"/>
          <w:szCs w:val="28"/>
          <w:lang w:val="uk-UA"/>
        </w:rPr>
        <w:t xml:space="preserve"> або виникнення надзвичайних ситуацій</w:t>
      </w:r>
      <w:r w:rsidR="00622A0E" w:rsidRPr="00622A0E">
        <w:rPr>
          <w:sz w:val="28"/>
          <w:szCs w:val="28"/>
          <w:lang w:val="uk-UA"/>
        </w:rPr>
        <w:t xml:space="preserve"> </w:t>
      </w:r>
      <w:r w:rsidR="00622A0E">
        <w:rPr>
          <w:sz w:val="28"/>
          <w:szCs w:val="28"/>
          <w:lang w:val="uk-UA"/>
        </w:rPr>
        <w:t xml:space="preserve">за допомогою наступних </w:t>
      </w:r>
      <w:r w:rsidR="00DC03D4">
        <w:rPr>
          <w:sz w:val="28"/>
          <w:szCs w:val="28"/>
          <w:lang w:val="uk-UA"/>
        </w:rPr>
        <w:t>систем</w:t>
      </w:r>
      <w:r w:rsidR="00622A0E">
        <w:rPr>
          <w:sz w:val="28"/>
          <w:szCs w:val="28"/>
          <w:lang w:val="uk-UA"/>
        </w:rPr>
        <w:t>:</w:t>
      </w:r>
    </w:p>
    <w:p w14:paraId="03E1176D" w14:textId="77777777" w:rsidR="00CA57FA" w:rsidRPr="005E02DF" w:rsidRDefault="00CA57FA" w:rsidP="00622A0E">
      <w:pPr>
        <w:pStyle w:val="ac"/>
        <w:tabs>
          <w:tab w:val="num" w:pos="0"/>
        </w:tabs>
        <w:ind w:left="567"/>
        <w:jc w:val="both"/>
        <w:rPr>
          <w:sz w:val="28"/>
          <w:szCs w:val="28"/>
          <w:lang w:val="uk-UA"/>
        </w:rPr>
      </w:pPr>
    </w:p>
    <w:p w14:paraId="6D4C59F5" w14:textId="77777777" w:rsidR="00CA57FA" w:rsidRPr="005E02DF" w:rsidRDefault="00CA57FA" w:rsidP="002557EF">
      <w:pPr>
        <w:pStyle w:val="ac"/>
        <w:numPr>
          <w:ilvl w:val="1"/>
          <w:numId w:val="8"/>
        </w:numPr>
        <w:tabs>
          <w:tab w:val="num" w:pos="0"/>
        </w:tabs>
        <w:jc w:val="both"/>
        <w:rPr>
          <w:sz w:val="28"/>
          <w:szCs w:val="28"/>
          <w:lang w:val="uk-UA"/>
        </w:rPr>
      </w:pPr>
      <w:r w:rsidRPr="005E02DF">
        <w:rPr>
          <w:sz w:val="28"/>
          <w:szCs w:val="28"/>
          <w:lang w:val="uk-UA"/>
        </w:rPr>
        <w:t>через місцеву автоматизовану систему централізованого оповіщення (МАСЦО)</w:t>
      </w:r>
      <w:r w:rsidR="00A8125A">
        <w:rPr>
          <w:sz w:val="28"/>
          <w:szCs w:val="28"/>
          <w:lang w:val="uk-UA"/>
        </w:rPr>
        <w:t>;</w:t>
      </w:r>
    </w:p>
    <w:p w14:paraId="2523F009" w14:textId="77777777" w:rsidR="00435590" w:rsidRPr="005E02DF" w:rsidRDefault="00DC03D4" w:rsidP="002557EF">
      <w:pPr>
        <w:pStyle w:val="ac"/>
        <w:numPr>
          <w:ilvl w:val="1"/>
          <w:numId w:val="8"/>
        </w:numPr>
        <w:tabs>
          <w:tab w:val="num" w:pos="0"/>
        </w:tabs>
        <w:jc w:val="both"/>
        <w:rPr>
          <w:sz w:val="28"/>
          <w:szCs w:val="28"/>
          <w:lang w:val="uk-UA"/>
        </w:rPr>
      </w:pPr>
      <w:r>
        <w:rPr>
          <w:sz w:val="28"/>
          <w:szCs w:val="28"/>
          <w:lang w:val="uk-UA"/>
        </w:rPr>
        <w:t>за допомогою</w:t>
      </w:r>
      <w:r w:rsidR="00435590" w:rsidRPr="005E02DF">
        <w:rPr>
          <w:sz w:val="28"/>
          <w:szCs w:val="28"/>
          <w:lang w:val="uk-UA"/>
        </w:rPr>
        <w:t xml:space="preserve"> подачі резервного сиг</w:t>
      </w:r>
      <w:r w:rsidR="00C20B1F">
        <w:rPr>
          <w:sz w:val="28"/>
          <w:szCs w:val="28"/>
          <w:lang w:val="uk-UA"/>
        </w:rPr>
        <w:t xml:space="preserve">налу через систему </w:t>
      </w:r>
      <w:proofErr w:type="spellStart"/>
      <w:r w:rsidR="00C20B1F">
        <w:rPr>
          <w:sz w:val="28"/>
          <w:szCs w:val="28"/>
          <w:lang w:val="uk-UA"/>
        </w:rPr>
        <w:t>електросирен</w:t>
      </w:r>
      <w:proofErr w:type="spellEnd"/>
      <w:r w:rsidR="00C20B1F">
        <w:rPr>
          <w:sz w:val="28"/>
          <w:szCs w:val="28"/>
          <w:lang w:val="uk-UA"/>
        </w:rPr>
        <w:t>;</w:t>
      </w:r>
    </w:p>
    <w:p w14:paraId="6EBC4FA0" w14:textId="77777777" w:rsidR="00435590" w:rsidRPr="005E02DF" w:rsidRDefault="00A8125A" w:rsidP="002557EF">
      <w:pPr>
        <w:pStyle w:val="ac"/>
        <w:numPr>
          <w:ilvl w:val="1"/>
          <w:numId w:val="8"/>
        </w:numPr>
        <w:tabs>
          <w:tab w:val="num" w:pos="0"/>
        </w:tabs>
        <w:jc w:val="both"/>
        <w:rPr>
          <w:sz w:val="28"/>
          <w:szCs w:val="28"/>
          <w:lang w:val="uk-UA"/>
        </w:rPr>
      </w:pPr>
      <w:r>
        <w:rPr>
          <w:sz w:val="28"/>
          <w:szCs w:val="28"/>
          <w:lang w:val="uk-UA"/>
        </w:rPr>
        <w:lastRenderedPageBreak/>
        <w:t>через</w:t>
      </w:r>
      <w:r w:rsidR="00435590" w:rsidRPr="005E02DF">
        <w:rPr>
          <w:sz w:val="28"/>
          <w:szCs w:val="28"/>
          <w:lang w:val="uk-UA"/>
        </w:rPr>
        <w:t xml:space="preserve"> </w:t>
      </w:r>
      <w:r w:rsidRPr="005E02DF">
        <w:rPr>
          <w:sz w:val="28"/>
          <w:szCs w:val="28"/>
          <w:lang w:val="uk-UA"/>
        </w:rPr>
        <w:t xml:space="preserve">систему </w:t>
      </w:r>
      <w:r w:rsidR="00435590" w:rsidRPr="005E02DF">
        <w:rPr>
          <w:sz w:val="28"/>
          <w:szCs w:val="28"/>
          <w:lang w:val="uk-UA"/>
        </w:rPr>
        <w:t>інформування населення Сумської МТГ «Вуличне радіо»</w:t>
      </w:r>
      <w:r w:rsidR="00C20B1F">
        <w:rPr>
          <w:sz w:val="28"/>
          <w:szCs w:val="28"/>
          <w:lang w:val="uk-UA"/>
        </w:rPr>
        <w:t>.</w:t>
      </w:r>
    </w:p>
    <w:p w14:paraId="49479C78" w14:textId="77777777" w:rsidR="00435590" w:rsidRPr="005E02DF" w:rsidRDefault="00435590" w:rsidP="005E02DF">
      <w:pPr>
        <w:pStyle w:val="ac"/>
        <w:numPr>
          <w:ilvl w:val="0"/>
          <w:numId w:val="5"/>
        </w:numPr>
        <w:tabs>
          <w:tab w:val="num" w:pos="0"/>
        </w:tabs>
        <w:ind w:left="567" w:hanging="283"/>
        <w:jc w:val="both"/>
        <w:rPr>
          <w:sz w:val="28"/>
          <w:szCs w:val="28"/>
          <w:lang w:val="uk-UA"/>
        </w:rPr>
      </w:pPr>
      <w:r w:rsidRPr="005E02DF">
        <w:rPr>
          <w:sz w:val="28"/>
          <w:szCs w:val="28"/>
          <w:lang w:val="uk-UA"/>
        </w:rPr>
        <w:t>Поповн</w:t>
      </w:r>
      <w:r w:rsidR="00C20B1F">
        <w:rPr>
          <w:sz w:val="28"/>
          <w:szCs w:val="28"/>
          <w:lang w:val="uk-UA"/>
        </w:rPr>
        <w:t>ити</w:t>
      </w:r>
      <w:r w:rsidRPr="005E02DF">
        <w:rPr>
          <w:sz w:val="28"/>
          <w:szCs w:val="28"/>
          <w:lang w:val="uk-UA"/>
        </w:rPr>
        <w:t xml:space="preserve"> місцев</w:t>
      </w:r>
      <w:r w:rsidR="00C20B1F">
        <w:rPr>
          <w:sz w:val="28"/>
          <w:szCs w:val="28"/>
          <w:lang w:val="uk-UA"/>
        </w:rPr>
        <w:t>ий</w:t>
      </w:r>
      <w:r w:rsidRPr="005E02DF">
        <w:rPr>
          <w:sz w:val="28"/>
          <w:szCs w:val="28"/>
          <w:lang w:val="uk-UA"/>
        </w:rPr>
        <w:t xml:space="preserve"> матеріальн</w:t>
      </w:r>
      <w:r w:rsidR="00C20B1F">
        <w:rPr>
          <w:sz w:val="28"/>
          <w:szCs w:val="28"/>
          <w:lang w:val="uk-UA"/>
        </w:rPr>
        <w:t>ий</w:t>
      </w:r>
      <w:r w:rsidRPr="005E02DF">
        <w:rPr>
          <w:sz w:val="28"/>
          <w:szCs w:val="28"/>
          <w:lang w:val="uk-UA"/>
        </w:rPr>
        <w:t xml:space="preserve"> резерв Сумської МТГ для запобігання виникненню надзвичайних ситуацій і ліквідації їх наслідків</w:t>
      </w:r>
      <w:r w:rsidR="003B638E">
        <w:rPr>
          <w:sz w:val="28"/>
          <w:szCs w:val="28"/>
          <w:lang w:val="uk-UA"/>
        </w:rPr>
        <w:t xml:space="preserve"> наступними засобами: </w:t>
      </w:r>
    </w:p>
    <w:p w14:paraId="5B4A7E6F" w14:textId="77777777" w:rsidR="00435590" w:rsidRPr="005E02DF" w:rsidRDefault="00435590" w:rsidP="002557EF">
      <w:pPr>
        <w:pStyle w:val="ac"/>
        <w:numPr>
          <w:ilvl w:val="1"/>
          <w:numId w:val="9"/>
        </w:numPr>
        <w:tabs>
          <w:tab w:val="num" w:pos="0"/>
        </w:tabs>
        <w:jc w:val="both"/>
        <w:rPr>
          <w:sz w:val="28"/>
          <w:szCs w:val="28"/>
          <w:lang w:val="uk-UA"/>
        </w:rPr>
      </w:pPr>
      <w:r w:rsidRPr="005E02DF">
        <w:rPr>
          <w:sz w:val="28"/>
          <w:szCs w:val="28"/>
          <w:lang w:val="uk-UA"/>
        </w:rPr>
        <w:t>засоб</w:t>
      </w:r>
      <w:r w:rsidR="009D2011">
        <w:rPr>
          <w:sz w:val="28"/>
          <w:szCs w:val="28"/>
          <w:lang w:val="uk-UA"/>
        </w:rPr>
        <w:t>ами</w:t>
      </w:r>
      <w:r w:rsidRPr="005E02DF">
        <w:rPr>
          <w:sz w:val="28"/>
          <w:szCs w:val="28"/>
          <w:lang w:val="uk-UA"/>
        </w:rPr>
        <w:t xml:space="preserve"> забезпечення аварійно-рятувальних та інших невідкладних робіт</w:t>
      </w:r>
      <w:r w:rsidR="009D2011">
        <w:rPr>
          <w:sz w:val="28"/>
          <w:szCs w:val="28"/>
          <w:lang w:val="uk-UA"/>
        </w:rPr>
        <w:t>;</w:t>
      </w:r>
    </w:p>
    <w:p w14:paraId="53E1562B" w14:textId="77777777" w:rsidR="00435590" w:rsidRPr="005E02DF" w:rsidRDefault="00435590" w:rsidP="002557EF">
      <w:pPr>
        <w:pStyle w:val="ac"/>
        <w:numPr>
          <w:ilvl w:val="1"/>
          <w:numId w:val="9"/>
        </w:numPr>
        <w:tabs>
          <w:tab w:val="num" w:pos="0"/>
        </w:tabs>
        <w:jc w:val="both"/>
        <w:rPr>
          <w:sz w:val="28"/>
          <w:szCs w:val="28"/>
          <w:lang w:val="uk-UA"/>
        </w:rPr>
      </w:pPr>
      <w:r w:rsidRPr="005E02DF">
        <w:rPr>
          <w:sz w:val="28"/>
          <w:szCs w:val="28"/>
          <w:lang w:val="uk-UA"/>
        </w:rPr>
        <w:t>пально-мастильними матеріалами</w:t>
      </w:r>
      <w:r w:rsidR="009D2011">
        <w:rPr>
          <w:sz w:val="28"/>
          <w:szCs w:val="28"/>
          <w:lang w:val="uk-UA"/>
        </w:rPr>
        <w:t>;</w:t>
      </w:r>
    </w:p>
    <w:p w14:paraId="06B39467" w14:textId="77777777" w:rsidR="00435590" w:rsidRPr="005E02DF" w:rsidRDefault="00435590" w:rsidP="002557EF">
      <w:pPr>
        <w:pStyle w:val="ac"/>
        <w:numPr>
          <w:ilvl w:val="1"/>
          <w:numId w:val="9"/>
        </w:numPr>
        <w:tabs>
          <w:tab w:val="num" w:pos="0"/>
        </w:tabs>
        <w:jc w:val="both"/>
        <w:rPr>
          <w:sz w:val="28"/>
          <w:szCs w:val="28"/>
          <w:lang w:val="uk-UA"/>
        </w:rPr>
      </w:pPr>
      <w:r w:rsidRPr="005E02DF">
        <w:rPr>
          <w:sz w:val="28"/>
          <w:szCs w:val="28"/>
          <w:lang w:val="uk-UA"/>
        </w:rPr>
        <w:t>будівельними матеріалами</w:t>
      </w:r>
      <w:r w:rsidR="009D2011">
        <w:rPr>
          <w:sz w:val="28"/>
          <w:szCs w:val="28"/>
          <w:lang w:val="uk-UA"/>
        </w:rPr>
        <w:t>.</w:t>
      </w:r>
    </w:p>
    <w:p w14:paraId="3250F2A9" w14:textId="77777777" w:rsidR="00435590" w:rsidRPr="005E02DF" w:rsidRDefault="00435590" w:rsidP="005E02DF">
      <w:pPr>
        <w:pStyle w:val="ac"/>
        <w:numPr>
          <w:ilvl w:val="0"/>
          <w:numId w:val="5"/>
        </w:numPr>
        <w:tabs>
          <w:tab w:val="num" w:pos="0"/>
        </w:tabs>
        <w:ind w:left="567" w:hanging="283"/>
        <w:jc w:val="both"/>
        <w:rPr>
          <w:sz w:val="28"/>
          <w:szCs w:val="28"/>
          <w:lang w:val="uk-UA"/>
        </w:rPr>
      </w:pPr>
      <w:r w:rsidRPr="005E02DF">
        <w:rPr>
          <w:sz w:val="28"/>
          <w:szCs w:val="28"/>
          <w:lang w:val="uk-UA"/>
        </w:rPr>
        <w:t>Забезпеч</w:t>
      </w:r>
      <w:r w:rsidR="009D2011">
        <w:rPr>
          <w:sz w:val="28"/>
          <w:szCs w:val="28"/>
          <w:lang w:val="uk-UA"/>
        </w:rPr>
        <w:t>ити</w:t>
      </w:r>
      <w:r w:rsidRPr="005E02DF">
        <w:rPr>
          <w:sz w:val="28"/>
          <w:szCs w:val="28"/>
          <w:lang w:val="uk-UA"/>
        </w:rPr>
        <w:t xml:space="preserve"> життєдіяльн</w:t>
      </w:r>
      <w:r w:rsidR="009D2011">
        <w:rPr>
          <w:sz w:val="28"/>
          <w:szCs w:val="28"/>
          <w:lang w:val="uk-UA"/>
        </w:rPr>
        <w:t>ість</w:t>
      </w:r>
      <w:r w:rsidRPr="005E02DF">
        <w:rPr>
          <w:sz w:val="28"/>
          <w:szCs w:val="28"/>
          <w:lang w:val="uk-UA"/>
        </w:rPr>
        <w:t xml:space="preserve"> Сумської МТГ (виконавчих органів Сумської міської ради, </w:t>
      </w:r>
      <w:proofErr w:type="spellStart"/>
      <w:r w:rsidRPr="005E02DF">
        <w:rPr>
          <w:sz w:val="28"/>
          <w:szCs w:val="28"/>
          <w:lang w:val="uk-UA"/>
        </w:rPr>
        <w:t>старостинських</w:t>
      </w:r>
      <w:proofErr w:type="spellEnd"/>
      <w:r w:rsidRPr="005E02DF">
        <w:rPr>
          <w:sz w:val="28"/>
          <w:szCs w:val="28"/>
          <w:lang w:val="uk-UA"/>
        </w:rPr>
        <w:t xml:space="preserve"> округів Сумської міської ради, пунктів незламності, комунальних підприємств та установ Сумської міської ради) в разі настання надзвичайної ситуації</w:t>
      </w:r>
      <w:r w:rsidR="009D2011">
        <w:rPr>
          <w:sz w:val="28"/>
          <w:szCs w:val="28"/>
          <w:lang w:val="uk-UA"/>
        </w:rPr>
        <w:t xml:space="preserve"> за допомогою наступних заходів:</w:t>
      </w:r>
    </w:p>
    <w:p w14:paraId="6679FC8F" w14:textId="77777777" w:rsidR="00435590" w:rsidRPr="005E02DF" w:rsidRDefault="003032AC" w:rsidP="002557EF">
      <w:pPr>
        <w:pStyle w:val="ac"/>
        <w:numPr>
          <w:ilvl w:val="1"/>
          <w:numId w:val="10"/>
        </w:numPr>
        <w:tabs>
          <w:tab w:val="num" w:pos="0"/>
        </w:tabs>
        <w:jc w:val="both"/>
        <w:rPr>
          <w:sz w:val="28"/>
          <w:szCs w:val="28"/>
          <w:lang w:val="uk-UA"/>
        </w:rPr>
      </w:pPr>
      <w:r>
        <w:rPr>
          <w:sz w:val="28"/>
          <w:szCs w:val="28"/>
          <w:lang w:val="uk-UA"/>
        </w:rPr>
        <w:t xml:space="preserve">здійснення </w:t>
      </w:r>
      <w:r w:rsidR="00435590" w:rsidRPr="005E02DF">
        <w:rPr>
          <w:sz w:val="28"/>
          <w:szCs w:val="28"/>
          <w:lang w:val="uk-UA"/>
        </w:rPr>
        <w:t>доступу до мережі Інтернет з використанням пасивної волоконної-оптичної технології (PON)</w:t>
      </w:r>
      <w:r>
        <w:rPr>
          <w:sz w:val="28"/>
          <w:szCs w:val="28"/>
          <w:lang w:val="uk-UA"/>
        </w:rPr>
        <w:t>;</w:t>
      </w:r>
    </w:p>
    <w:p w14:paraId="70DAD882" w14:textId="77777777" w:rsidR="00435590" w:rsidRPr="005E02DF" w:rsidRDefault="003032AC" w:rsidP="002557EF">
      <w:pPr>
        <w:pStyle w:val="ac"/>
        <w:numPr>
          <w:ilvl w:val="1"/>
          <w:numId w:val="10"/>
        </w:numPr>
        <w:tabs>
          <w:tab w:val="num" w:pos="0"/>
        </w:tabs>
        <w:jc w:val="both"/>
        <w:rPr>
          <w:sz w:val="28"/>
          <w:szCs w:val="28"/>
          <w:lang w:val="uk-UA"/>
        </w:rPr>
      </w:pPr>
      <w:r>
        <w:rPr>
          <w:sz w:val="28"/>
          <w:szCs w:val="28"/>
          <w:lang w:val="uk-UA"/>
        </w:rPr>
        <w:t xml:space="preserve">здійснення </w:t>
      </w:r>
      <w:r w:rsidR="00435590" w:rsidRPr="005E02DF">
        <w:rPr>
          <w:sz w:val="28"/>
          <w:szCs w:val="28"/>
          <w:lang w:val="uk-UA"/>
        </w:rPr>
        <w:t xml:space="preserve">доступу до мережі Інтернет з використанням терміналів </w:t>
      </w:r>
      <w:proofErr w:type="spellStart"/>
      <w:r w:rsidR="00435590" w:rsidRPr="005E02DF">
        <w:rPr>
          <w:sz w:val="28"/>
          <w:szCs w:val="28"/>
          <w:lang w:val="uk-UA"/>
        </w:rPr>
        <w:t>Starlink</w:t>
      </w:r>
      <w:proofErr w:type="spellEnd"/>
      <w:r>
        <w:rPr>
          <w:sz w:val="28"/>
          <w:szCs w:val="28"/>
          <w:lang w:val="uk-UA"/>
        </w:rPr>
        <w:t>;</w:t>
      </w:r>
    </w:p>
    <w:p w14:paraId="16B0D5E9" w14:textId="77777777" w:rsidR="00435590" w:rsidRPr="005E02DF" w:rsidRDefault="003032AC" w:rsidP="002557EF">
      <w:pPr>
        <w:pStyle w:val="ac"/>
        <w:numPr>
          <w:ilvl w:val="1"/>
          <w:numId w:val="10"/>
        </w:numPr>
        <w:tabs>
          <w:tab w:val="num" w:pos="0"/>
        </w:tabs>
        <w:jc w:val="both"/>
        <w:rPr>
          <w:sz w:val="28"/>
          <w:szCs w:val="28"/>
          <w:lang w:val="uk-UA"/>
        </w:rPr>
      </w:pPr>
      <w:r>
        <w:rPr>
          <w:sz w:val="28"/>
          <w:szCs w:val="28"/>
          <w:lang w:val="uk-UA"/>
        </w:rPr>
        <w:t>проведення р</w:t>
      </w:r>
      <w:r w:rsidR="00435590" w:rsidRPr="005E02DF">
        <w:rPr>
          <w:sz w:val="28"/>
          <w:szCs w:val="28"/>
          <w:lang w:val="uk-UA"/>
        </w:rPr>
        <w:t>емонт</w:t>
      </w:r>
      <w:r>
        <w:rPr>
          <w:sz w:val="28"/>
          <w:szCs w:val="28"/>
          <w:lang w:val="uk-UA"/>
        </w:rPr>
        <w:t>у</w:t>
      </w:r>
      <w:r w:rsidR="00435590" w:rsidRPr="005E02DF">
        <w:rPr>
          <w:sz w:val="28"/>
          <w:szCs w:val="28"/>
          <w:lang w:val="uk-UA"/>
        </w:rPr>
        <w:t xml:space="preserve"> та технічн</w:t>
      </w:r>
      <w:r>
        <w:rPr>
          <w:sz w:val="28"/>
          <w:szCs w:val="28"/>
          <w:lang w:val="uk-UA"/>
        </w:rPr>
        <w:t>ого</w:t>
      </w:r>
      <w:r w:rsidR="00435590" w:rsidRPr="005E02DF">
        <w:rPr>
          <w:sz w:val="28"/>
          <w:szCs w:val="28"/>
          <w:lang w:val="uk-UA"/>
        </w:rPr>
        <w:t xml:space="preserve"> обслуговування обладнання яке використовується для запобігання та ліквідації надзвичайних ситуацій</w:t>
      </w:r>
      <w:r>
        <w:rPr>
          <w:sz w:val="28"/>
          <w:szCs w:val="28"/>
          <w:lang w:val="uk-UA"/>
        </w:rPr>
        <w:t>;</w:t>
      </w:r>
    </w:p>
    <w:p w14:paraId="190B07AA" w14:textId="77777777" w:rsidR="008C3782" w:rsidRDefault="003032AC" w:rsidP="002557EF">
      <w:pPr>
        <w:pStyle w:val="ac"/>
        <w:numPr>
          <w:ilvl w:val="1"/>
          <w:numId w:val="10"/>
        </w:numPr>
        <w:tabs>
          <w:tab w:val="num" w:pos="0"/>
        </w:tabs>
        <w:jc w:val="both"/>
        <w:rPr>
          <w:sz w:val="28"/>
          <w:szCs w:val="28"/>
          <w:lang w:val="uk-UA"/>
        </w:rPr>
      </w:pPr>
      <w:r>
        <w:rPr>
          <w:sz w:val="28"/>
          <w:szCs w:val="28"/>
          <w:lang w:val="uk-UA"/>
        </w:rPr>
        <w:t>п</w:t>
      </w:r>
      <w:r w:rsidR="008C3782" w:rsidRPr="005E02DF">
        <w:rPr>
          <w:sz w:val="28"/>
          <w:szCs w:val="28"/>
          <w:lang w:val="uk-UA"/>
        </w:rPr>
        <w:t>ридбання пально-мастильних матеріалів для обладнання яке використовується для запобігання та ліквідації надзвичайних ситуацій</w:t>
      </w:r>
      <w:r>
        <w:rPr>
          <w:sz w:val="28"/>
          <w:szCs w:val="28"/>
          <w:lang w:val="uk-UA"/>
        </w:rPr>
        <w:t>.</w:t>
      </w:r>
    </w:p>
    <w:p w14:paraId="5731CB30" w14:textId="77777777" w:rsidR="008C3782" w:rsidRPr="00C60540" w:rsidRDefault="00A4370A" w:rsidP="00C60540">
      <w:pPr>
        <w:pStyle w:val="ac"/>
        <w:numPr>
          <w:ilvl w:val="0"/>
          <w:numId w:val="5"/>
        </w:numPr>
        <w:tabs>
          <w:tab w:val="num" w:pos="0"/>
        </w:tabs>
        <w:jc w:val="both"/>
        <w:rPr>
          <w:sz w:val="28"/>
          <w:szCs w:val="28"/>
          <w:lang w:val="uk-UA"/>
        </w:rPr>
      </w:pPr>
      <w:r w:rsidRPr="00C60540">
        <w:rPr>
          <w:sz w:val="28"/>
          <w:szCs w:val="28"/>
          <w:lang w:val="uk-UA"/>
        </w:rPr>
        <w:t>Забезпечити у</w:t>
      </w:r>
      <w:r w:rsidR="008C3782" w:rsidRPr="00C60540">
        <w:rPr>
          <w:sz w:val="28"/>
          <w:szCs w:val="28"/>
          <w:lang w:val="uk-UA"/>
        </w:rPr>
        <w:t>тримання об'єктів фонду захисних споруд цивільного захисту Сумської МТГ комунальної форми власності</w:t>
      </w:r>
      <w:r w:rsidR="00B36E6B" w:rsidRPr="00C60540">
        <w:rPr>
          <w:sz w:val="28"/>
          <w:szCs w:val="28"/>
          <w:lang w:val="uk-UA"/>
        </w:rPr>
        <w:t xml:space="preserve"> шляхом п</w:t>
      </w:r>
      <w:r w:rsidR="008C3782" w:rsidRPr="00C60540">
        <w:rPr>
          <w:sz w:val="28"/>
          <w:szCs w:val="28"/>
          <w:lang w:val="uk-UA"/>
        </w:rPr>
        <w:t xml:space="preserve">роведення </w:t>
      </w:r>
      <w:r w:rsidR="00B36E6B" w:rsidRPr="00C60540">
        <w:rPr>
          <w:sz w:val="28"/>
          <w:szCs w:val="28"/>
          <w:lang w:val="uk-UA"/>
        </w:rPr>
        <w:t xml:space="preserve">їх </w:t>
      </w:r>
      <w:r w:rsidR="008C3782" w:rsidRPr="00C60540">
        <w:rPr>
          <w:sz w:val="28"/>
          <w:szCs w:val="28"/>
          <w:lang w:val="uk-UA"/>
        </w:rPr>
        <w:t>ремонту</w:t>
      </w:r>
      <w:r w:rsidR="00B36E6B" w:rsidRPr="00C60540">
        <w:rPr>
          <w:sz w:val="28"/>
          <w:szCs w:val="28"/>
          <w:lang w:val="uk-UA"/>
        </w:rPr>
        <w:t xml:space="preserve"> та надання послуг з утримання</w:t>
      </w:r>
      <w:r w:rsidR="008C3782" w:rsidRPr="00C60540">
        <w:rPr>
          <w:sz w:val="28"/>
          <w:szCs w:val="28"/>
          <w:lang w:val="uk-UA"/>
        </w:rPr>
        <w:t>.</w:t>
      </w:r>
    </w:p>
    <w:p w14:paraId="2C4CE6C0" w14:textId="77777777" w:rsidR="00BA5ADF" w:rsidRPr="00AA39ED" w:rsidRDefault="008C3782" w:rsidP="00AA39ED">
      <w:pPr>
        <w:pStyle w:val="ac"/>
        <w:numPr>
          <w:ilvl w:val="0"/>
          <w:numId w:val="5"/>
        </w:numPr>
        <w:tabs>
          <w:tab w:val="num" w:pos="0"/>
        </w:tabs>
        <w:ind w:left="567" w:hanging="283"/>
        <w:jc w:val="both"/>
        <w:rPr>
          <w:sz w:val="28"/>
          <w:szCs w:val="28"/>
          <w:lang w:val="uk-UA"/>
        </w:rPr>
      </w:pPr>
      <w:r w:rsidRPr="005E02DF">
        <w:rPr>
          <w:sz w:val="28"/>
          <w:szCs w:val="28"/>
          <w:lang w:val="uk-UA"/>
        </w:rPr>
        <w:t>Нада</w:t>
      </w:r>
      <w:r w:rsidR="00C60540">
        <w:rPr>
          <w:sz w:val="28"/>
          <w:szCs w:val="28"/>
          <w:lang w:val="uk-UA"/>
        </w:rPr>
        <w:t>ти</w:t>
      </w:r>
      <w:r w:rsidRPr="005E02DF">
        <w:rPr>
          <w:sz w:val="28"/>
          <w:szCs w:val="28"/>
          <w:lang w:val="uk-UA"/>
        </w:rPr>
        <w:t xml:space="preserve"> послуг</w:t>
      </w:r>
      <w:r w:rsidR="00C60540">
        <w:rPr>
          <w:sz w:val="28"/>
          <w:szCs w:val="28"/>
          <w:lang w:val="uk-UA"/>
        </w:rPr>
        <w:t>и</w:t>
      </w:r>
      <w:r w:rsidRPr="005E02DF">
        <w:rPr>
          <w:sz w:val="28"/>
          <w:szCs w:val="28"/>
          <w:lang w:val="uk-UA"/>
        </w:rPr>
        <w:t xml:space="preserve"> пов’язан</w:t>
      </w:r>
      <w:r w:rsidR="00C60540">
        <w:rPr>
          <w:sz w:val="28"/>
          <w:szCs w:val="28"/>
          <w:lang w:val="uk-UA"/>
        </w:rPr>
        <w:t>і</w:t>
      </w:r>
      <w:r w:rsidRPr="005E02DF">
        <w:rPr>
          <w:sz w:val="28"/>
          <w:szCs w:val="28"/>
          <w:lang w:val="uk-UA"/>
        </w:rPr>
        <w:t xml:space="preserve"> з ліквідацією наслідків  надзвичайних ситуацій</w:t>
      </w:r>
      <w:r w:rsidR="00C60540">
        <w:rPr>
          <w:sz w:val="28"/>
          <w:szCs w:val="28"/>
          <w:lang w:val="uk-UA"/>
        </w:rPr>
        <w:t xml:space="preserve">, в </w:t>
      </w:r>
      <w:proofErr w:type="spellStart"/>
      <w:r w:rsidR="00C60540">
        <w:rPr>
          <w:sz w:val="28"/>
          <w:szCs w:val="28"/>
          <w:lang w:val="uk-UA"/>
        </w:rPr>
        <w:t>т.ч</w:t>
      </w:r>
      <w:proofErr w:type="spellEnd"/>
      <w:r w:rsidR="00C60540">
        <w:rPr>
          <w:sz w:val="28"/>
          <w:szCs w:val="28"/>
          <w:lang w:val="uk-UA"/>
        </w:rPr>
        <w:t>.</w:t>
      </w:r>
      <w:r w:rsidR="00AA39ED">
        <w:rPr>
          <w:sz w:val="28"/>
          <w:szCs w:val="28"/>
          <w:lang w:val="uk-UA"/>
        </w:rPr>
        <w:t xml:space="preserve"> н</w:t>
      </w:r>
      <w:r w:rsidR="00BA5ADF" w:rsidRPr="00AA39ED">
        <w:rPr>
          <w:sz w:val="28"/>
          <w:szCs w:val="28"/>
          <w:lang w:val="uk-UA"/>
        </w:rPr>
        <w:t>ада</w:t>
      </w:r>
      <w:r w:rsidR="00AA39ED">
        <w:rPr>
          <w:sz w:val="28"/>
          <w:szCs w:val="28"/>
          <w:lang w:val="uk-UA"/>
        </w:rPr>
        <w:t>ти</w:t>
      </w:r>
      <w:r w:rsidR="00BA5ADF" w:rsidRPr="00AA39ED">
        <w:rPr>
          <w:sz w:val="28"/>
          <w:szCs w:val="28"/>
          <w:lang w:val="uk-UA"/>
        </w:rPr>
        <w:t xml:space="preserve"> послуг</w:t>
      </w:r>
      <w:r w:rsidR="00AA39ED">
        <w:rPr>
          <w:sz w:val="28"/>
          <w:szCs w:val="28"/>
          <w:lang w:val="uk-UA"/>
        </w:rPr>
        <w:t>и</w:t>
      </w:r>
      <w:r w:rsidR="00BA5ADF" w:rsidRPr="00AA39ED">
        <w:rPr>
          <w:sz w:val="28"/>
          <w:szCs w:val="28"/>
          <w:lang w:val="uk-UA"/>
        </w:rPr>
        <w:t xml:space="preserve"> з обслуговування автомобільним транспорт</w:t>
      </w:r>
      <w:r w:rsidR="00C968F9">
        <w:rPr>
          <w:sz w:val="28"/>
          <w:szCs w:val="28"/>
          <w:lang w:val="uk-UA"/>
        </w:rPr>
        <w:t>ом та спеціалізованою технікою</w:t>
      </w:r>
      <w:r w:rsidR="00AA39ED">
        <w:rPr>
          <w:sz w:val="28"/>
          <w:szCs w:val="28"/>
          <w:lang w:val="uk-UA"/>
        </w:rPr>
        <w:t>.</w:t>
      </w:r>
    </w:p>
    <w:p w14:paraId="1D3D2653" w14:textId="77777777" w:rsidR="00BA5ADF" w:rsidRPr="005E02DF" w:rsidRDefault="00BA5ADF" w:rsidP="005E02DF">
      <w:pPr>
        <w:pStyle w:val="ac"/>
        <w:numPr>
          <w:ilvl w:val="0"/>
          <w:numId w:val="5"/>
        </w:numPr>
        <w:tabs>
          <w:tab w:val="num" w:pos="0"/>
        </w:tabs>
        <w:ind w:left="567" w:hanging="283"/>
        <w:jc w:val="both"/>
        <w:rPr>
          <w:sz w:val="28"/>
          <w:szCs w:val="28"/>
          <w:lang w:val="uk-UA"/>
        </w:rPr>
      </w:pPr>
      <w:r w:rsidRPr="005E02DF">
        <w:rPr>
          <w:sz w:val="28"/>
          <w:szCs w:val="28"/>
          <w:lang w:val="uk-UA"/>
        </w:rPr>
        <w:t>Забезпеч</w:t>
      </w:r>
      <w:r w:rsidR="00AA39ED">
        <w:rPr>
          <w:sz w:val="28"/>
          <w:szCs w:val="28"/>
          <w:lang w:val="uk-UA"/>
        </w:rPr>
        <w:t>ити</w:t>
      </w:r>
      <w:r w:rsidRPr="005E02DF">
        <w:rPr>
          <w:sz w:val="28"/>
          <w:szCs w:val="28"/>
          <w:lang w:val="uk-UA"/>
        </w:rPr>
        <w:t xml:space="preserve"> живуч</w:t>
      </w:r>
      <w:r w:rsidR="00AA39ED">
        <w:rPr>
          <w:sz w:val="28"/>
          <w:szCs w:val="28"/>
          <w:lang w:val="uk-UA"/>
        </w:rPr>
        <w:t>ість</w:t>
      </w:r>
      <w:r w:rsidRPr="005E02DF">
        <w:rPr>
          <w:sz w:val="28"/>
          <w:szCs w:val="28"/>
          <w:lang w:val="uk-UA"/>
        </w:rPr>
        <w:t xml:space="preserve"> об’єктів критичної інфраструктури, призначених для життєзабезпечення населення Сумської МТГ</w:t>
      </w:r>
      <w:r w:rsidR="00AA39ED">
        <w:rPr>
          <w:sz w:val="28"/>
          <w:szCs w:val="28"/>
          <w:lang w:val="uk-UA"/>
        </w:rPr>
        <w:t xml:space="preserve"> за допомогою наступних заходів:</w:t>
      </w:r>
    </w:p>
    <w:p w14:paraId="4DF3F812" w14:textId="77777777" w:rsidR="00BA5ADF" w:rsidRPr="005E02DF" w:rsidRDefault="00AA39ED" w:rsidP="004403D8">
      <w:pPr>
        <w:pStyle w:val="ac"/>
        <w:numPr>
          <w:ilvl w:val="1"/>
          <w:numId w:val="12"/>
        </w:numPr>
        <w:tabs>
          <w:tab w:val="num" w:pos="0"/>
        </w:tabs>
        <w:jc w:val="both"/>
        <w:rPr>
          <w:sz w:val="28"/>
          <w:szCs w:val="28"/>
          <w:lang w:val="uk-UA"/>
        </w:rPr>
      </w:pPr>
      <w:r>
        <w:rPr>
          <w:sz w:val="28"/>
          <w:szCs w:val="28"/>
          <w:lang w:val="uk-UA"/>
        </w:rPr>
        <w:t>п</w:t>
      </w:r>
      <w:r w:rsidR="00BA5ADF" w:rsidRPr="005E02DF">
        <w:rPr>
          <w:sz w:val="28"/>
          <w:szCs w:val="28"/>
          <w:lang w:val="uk-UA"/>
        </w:rPr>
        <w:t>ридбання матеріалів для інженерно-технічного захисту об’єктів критичної інфраструктури</w:t>
      </w:r>
      <w:r>
        <w:rPr>
          <w:sz w:val="28"/>
          <w:szCs w:val="28"/>
          <w:lang w:val="uk-UA"/>
        </w:rPr>
        <w:t>;</w:t>
      </w:r>
    </w:p>
    <w:p w14:paraId="2380B40A" w14:textId="2F1239AF" w:rsidR="00BA5ADF" w:rsidRPr="00C94A42" w:rsidRDefault="00C94A42" w:rsidP="00C94A42">
      <w:pPr>
        <w:pStyle w:val="ac"/>
        <w:numPr>
          <w:ilvl w:val="1"/>
          <w:numId w:val="12"/>
        </w:numPr>
        <w:tabs>
          <w:tab w:val="num" w:pos="0"/>
        </w:tabs>
        <w:jc w:val="both"/>
        <w:rPr>
          <w:sz w:val="28"/>
          <w:szCs w:val="28"/>
          <w:lang w:val="uk-UA"/>
        </w:rPr>
      </w:pPr>
      <w:r>
        <w:rPr>
          <w:sz w:val="28"/>
          <w:szCs w:val="28"/>
          <w:lang w:val="uk-UA"/>
        </w:rPr>
        <w:t>н</w:t>
      </w:r>
      <w:r w:rsidRPr="007345B7">
        <w:rPr>
          <w:sz w:val="28"/>
          <w:szCs w:val="28"/>
          <w:lang w:val="uk-UA"/>
        </w:rPr>
        <w:t xml:space="preserve">адання послуг </w:t>
      </w:r>
      <w:r>
        <w:rPr>
          <w:sz w:val="28"/>
          <w:szCs w:val="28"/>
          <w:lang w:val="uk-UA"/>
        </w:rPr>
        <w:t xml:space="preserve">для </w:t>
      </w:r>
      <w:r w:rsidR="007345B7">
        <w:rPr>
          <w:sz w:val="28"/>
          <w:szCs w:val="28"/>
          <w:lang w:val="uk-UA"/>
        </w:rPr>
        <w:t>з</w:t>
      </w:r>
      <w:r w:rsidR="007345B7" w:rsidRPr="007345B7">
        <w:rPr>
          <w:sz w:val="28"/>
          <w:szCs w:val="28"/>
          <w:lang w:val="uk-UA"/>
        </w:rPr>
        <w:t>апобігання виникненню надзвичайних ситуацій</w:t>
      </w:r>
      <w:r>
        <w:rPr>
          <w:sz w:val="28"/>
          <w:szCs w:val="28"/>
          <w:lang w:val="uk-UA"/>
        </w:rPr>
        <w:t xml:space="preserve"> на об’єктах критичної інфраструктури Сумської МТГ</w:t>
      </w:r>
      <w:r w:rsidR="00AA39ED" w:rsidRPr="00C94A42">
        <w:rPr>
          <w:sz w:val="28"/>
          <w:szCs w:val="28"/>
          <w:lang w:val="uk-UA"/>
        </w:rPr>
        <w:t>.</w:t>
      </w:r>
    </w:p>
    <w:p w14:paraId="1B87B3E2" w14:textId="77777777" w:rsidR="002314CA" w:rsidRPr="00BA5ADF" w:rsidRDefault="00BA34C9" w:rsidP="004403D8">
      <w:pPr>
        <w:tabs>
          <w:tab w:val="num" w:pos="0"/>
        </w:tabs>
        <w:jc w:val="both"/>
        <w:rPr>
          <w:sz w:val="28"/>
          <w:szCs w:val="28"/>
          <w:lang w:val="uk-UA"/>
        </w:rPr>
      </w:pPr>
      <w:r w:rsidRPr="00BA5ADF">
        <w:rPr>
          <w:sz w:val="28"/>
          <w:szCs w:val="28"/>
          <w:lang w:val="uk-UA"/>
        </w:rPr>
        <w:tab/>
      </w:r>
      <w:r w:rsidR="002314CA" w:rsidRPr="00BA5ADF">
        <w:rPr>
          <w:sz w:val="28"/>
          <w:szCs w:val="28"/>
          <w:lang w:val="uk-UA"/>
        </w:rPr>
        <w:t xml:space="preserve"> </w:t>
      </w:r>
    </w:p>
    <w:p w14:paraId="400CAD2F" w14:textId="77777777" w:rsidR="00337626" w:rsidRPr="00BA5ADF" w:rsidRDefault="00860A52" w:rsidP="00337626">
      <w:pPr>
        <w:tabs>
          <w:tab w:val="num" w:pos="0"/>
        </w:tabs>
        <w:jc w:val="both"/>
        <w:rPr>
          <w:sz w:val="28"/>
          <w:szCs w:val="28"/>
          <w:lang w:val="uk-UA"/>
        </w:rPr>
      </w:pPr>
      <w:r w:rsidRPr="00BA5ADF">
        <w:rPr>
          <w:bCs/>
          <w:sz w:val="28"/>
          <w:szCs w:val="28"/>
          <w:lang w:val="uk-UA"/>
        </w:rPr>
        <w:tab/>
      </w:r>
      <w:r w:rsidR="00337626" w:rsidRPr="00BA5ADF">
        <w:rPr>
          <w:bCs/>
          <w:sz w:val="28"/>
          <w:szCs w:val="28"/>
          <w:lang w:val="uk-UA"/>
        </w:rPr>
        <w:t>Перелік</w:t>
      </w:r>
      <w:r w:rsidR="00C968F9">
        <w:rPr>
          <w:sz w:val="28"/>
          <w:szCs w:val="28"/>
          <w:lang w:val="uk-UA"/>
        </w:rPr>
        <w:t xml:space="preserve"> завдань Програми спрямований</w:t>
      </w:r>
      <w:r w:rsidR="00337626" w:rsidRPr="00BA5ADF">
        <w:rPr>
          <w:sz w:val="28"/>
          <w:szCs w:val="28"/>
          <w:lang w:val="uk-UA"/>
        </w:rPr>
        <w:t xml:space="preserve"> на досяг</w:t>
      </w:r>
      <w:r w:rsidR="00C968F9">
        <w:rPr>
          <w:sz w:val="28"/>
          <w:szCs w:val="28"/>
          <w:lang w:val="uk-UA"/>
        </w:rPr>
        <w:t>нення мети Програми та визначено</w:t>
      </w:r>
      <w:r w:rsidR="00337626" w:rsidRPr="00BA5ADF">
        <w:rPr>
          <w:sz w:val="28"/>
          <w:szCs w:val="28"/>
          <w:lang w:val="uk-UA"/>
        </w:rPr>
        <w:t xml:space="preserve"> відповідно до пріоритетів даного напрямку діяльності (додаток </w:t>
      </w:r>
      <w:r w:rsidR="003F17FE" w:rsidRPr="00BA5ADF">
        <w:rPr>
          <w:sz w:val="28"/>
          <w:szCs w:val="28"/>
          <w:lang w:val="uk-UA"/>
        </w:rPr>
        <w:t>1</w:t>
      </w:r>
      <w:r w:rsidR="00337626" w:rsidRPr="00BA5ADF">
        <w:rPr>
          <w:sz w:val="28"/>
          <w:szCs w:val="28"/>
          <w:lang w:val="uk-UA"/>
        </w:rPr>
        <w:t xml:space="preserve"> </w:t>
      </w:r>
      <w:r w:rsidR="007003BC" w:rsidRPr="00BA5ADF">
        <w:rPr>
          <w:sz w:val="28"/>
          <w:szCs w:val="28"/>
          <w:lang w:val="uk-UA"/>
        </w:rPr>
        <w:t xml:space="preserve">          </w:t>
      </w:r>
      <w:r w:rsidR="00337626" w:rsidRPr="00BA5ADF">
        <w:rPr>
          <w:sz w:val="28"/>
          <w:szCs w:val="28"/>
          <w:lang w:val="uk-UA"/>
        </w:rPr>
        <w:t xml:space="preserve">до Програми). </w:t>
      </w:r>
      <w:r w:rsidR="006F7BC9">
        <w:rPr>
          <w:sz w:val="28"/>
          <w:szCs w:val="28"/>
          <w:lang w:val="uk-UA"/>
        </w:rPr>
        <w:t xml:space="preserve">Перелік завдань та заходів може бути змінений відповідно до </w:t>
      </w:r>
      <w:r w:rsidR="00C571AE">
        <w:rPr>
          <w:sz w:val="28"/>
          <w:szCs w:val="28"/>
          <w:lang w:val="uk-UA"/>
        </w:rPr>
        <w:t xml:space="preserve">поточної ситуації. </w:t>
      </w:r>
    </w:p>
    <w:p w14:paraId="415CB3E0" w14:textId="77777777" w:rsidR="00591CD1" w:rsidRPr="00BA5ADF" w:rsidRDefault="00591CD1" w:rsidP="00755329">
      <w:pPr>
        <w:pStyle w:val="HTML"/>
        <w:keepNext/>
        <w:jc w:val="center"/>
        <w:outlineLvl w:val="3"/>
        <w:rPr>
          <w:rFonts w:ascii="Times New Roman" w:hAnsi="Times New Roman" w:cs="Times New Roman"/>
          <w:color w:val="auto"/>
          <w:sz w:val="28"/>
          <w:szCs w:val="28"/>
        </w:rPr>
      </w:pPr>
    </w:p>
    <w:p w14:paraId="1C6D5D03" w14:textId="77777777" w:rsidR="00FF28A9" w:rsidRPr="00BA5ADF" w:rsidRDefault="00D655D2" w:rsidP="00755329">
      <w:pPr>
        <w:pStyle w:val="HTML"/>
        <w:keepNext/>
        <w:jc w:val="center"/>
        <w:outlineLvl w:val="3"/>
        <w:rPr>
          <w:rFonts w:ascii="Times New Roman" w:hAnsi="Times New Roman" w:cs="Times New Roman"/>
          <w:color w:val="auto"/>
          <w:sz w:val="28"/>
          <w:szCs w:val="28"/>
        </w:rPr>
      </w:pPr>
      <w:r w:rsidRPr="00BA5ADF">
        <w:rPr>
          <w:rFonts w:ascii="Times New Roman" w:hAnsi="Times New Roman" w:cs="Times New Roman"/>
          <w:b/>
          <w:color w:val="auto"/>
          <w:sz w:val="28"/>
          <w:szCs w:val="28"/>
        </w:rPr>
        <w:t>6</w:t>
      </w:r>
      <w:r w:rsidR="00337626" w:rsidRPr="00BA5ADF">
        <w:rPr>
          <w:rFonts w:ascii="Times New Roman" w:hAnsi="Times New Roman" w:cs="Times New Roman"/>
          <w:b/>
          <w:color w:val="auto"/>
          <w:sz w:val="28"/>
          <w:szCs w:val="28"/>
        </w:rPr>
        <w:t xml:space="preserve">. Очікувані результати </w:t>
      </w:r>
      <w:r w:rsidR="00337626" w:rsidRPr="00BA5ADF">
        <w:rPr>
          <w:rFonts w:ascii="Times New Roman" w:hAnsi="Times New Roman" w:cs="Times New Roman"/>
          <w:color w:val="auto"/>
          <w:sz w:val="28"/>
          <w:szCs w:val="28"/>
        </w:rPr>
        <w:t xml:space="preserve"> </w:t>
      </w:r>
      <w:r w:rsidR="00755329" w:rsidRPr="00BA5ADF">
        <w:rPr>
          <w:rFonts w:ascii="Times New Roman" w:hAnsi="Times New Roman" w:cs="Times New Roman"/>
          <w:b/>
          <w:color w:val="auto"/>
          <w:sz w:val="28"/>
          <w:szCs w:val="28"/>
        </w:rPr>
        <w:t>виконання Програми</w:t>
      </w:r>
    </w:p>
    <w:p w14:paraId="2A95FE41" w14:textId="77777777" w:rsidR="008C000A" w:rsidRPr="00BA5ADF" w:rsidRDefault="00CB7EAE" w:rsidP="00591CD1">
      <w:pPr>
        <w:ind w:firstLine="545"/>
        <w:jc w:val="center"/>
        <w:rPr>
          <w:sz w:val="28"/>
          <w:szCs w:val="28"/>
          <w:lang w:val="uk-UA"/>
        </w:rPr>
      </w:pPr>
      <w:r w:rsidRPr="00BA5ADF">
        <w:rPr>
          <w:sz w:val="28"/>
          <w:szCs w:val="28"/>
          <w:lang w:val="uk-UA"/>
        </w:rPr>
        <w:t>(додаток 2</w:t>
      </w:r>
      <w:r w:rsidR="00183728" w:rsidRPr="00BA5ADF">
        <w:rPr>
          <w:sz w:val="28"/>
          <w:szCs w:val="28"/>
          <w:lang w:val="uk-UA"/>
        </w:rPr>
        <w:t xml:space="preserve"> до Програми)</w:t>
      </w:r>
    </w:p>
    <w:p w14:paraId="5747C600" w14:textId="77777777" w:rsidR="00591CD1" w:rsidRPr="00BA5ADF" w:rsidRDefault="00591CD1" w:rsidP="00591CD1">
      <w:pPr>
        <w:ind w:firstLine="545"/>
        <w:jc w:val="center"/>
        <w:rPr>
          <w:b/>
          <w:szCs w:val="28"/>
          <w:lang w:val="uk-UA"/>
        </w:rPr>
      </w:pPr>
    </w:p>
    <w:p w14:paraId="7783C54A" w14:textId="77777777" w:rsidR="00591CD1" w:rsidRPr="00BA5ADF" w:rsidRDefault="001A5190" w:rsidP="001A5190">
      <w:pPr>
        <w:pStyle w:val="a5"/>
        <w:ind w:firstLine="708"/>
        <w:jc w:val="center"/>
        <w:rPr>
          <w:szCs w:val="28"/>
        </w:rPr>
      </w:pPr>
      <w:r w:rsidRPr="00BA5ADF">
        <w:rPr>
          <w:b/>
          <w:szCs w:val="28"/>
        </w:rPr>
        <w:t>7.</w:t>
      </w:r>
      <w:r w:rsidR="00D655D2" w:rsidRPr="00BA5ADF">
        <w:rPr>
          <w:b/>
          <w:szCs w:val="28"/>
        </w:rPr>
        <w:t xml:space="preserve"> Результативні показники</w:t>
      </w:r>
      <w:r w:rsidR="00D655D2" w:rsidRPr="00BA5ADF">
        <w:rPr>
          <w:szCs w:val="28"/>
        </w:rPr>
        <w:t xml:space="preserve"> </w:t>
      </w:r>
      <w:r w:rsidR="00D655D2" w:rsidRPr="00BA5ADF">
        <w:rPr>
          <w:b/>
          <w:szCs w:val="28"/>
        </w:rPr>
        <w:t>виконання завдань/заходів</w:t>
      </w:r>
      <w:r w:rsidR="00D655D2" w:rsidRPr="00BA5ADF">
        <w:rPr>
          <w:szCs w:val="28"/>
        </w:rPr>
        <w:t xml:space="preserve"> </w:t>
      </w:r>
      <w:r w:rsidR="00D655D2" w:rsidRPr="00BA5ADF">
        <w:rPr>
          <w:szCs w:val="28"/>
        </w:rPr>
        <w:br/>
        <w:t>(додат</w:t>
      </w:r>
      <w:r w:rsidRPr="00BA5ADF">
        <w:rPr>
          <w:szCs w:val="28"/>
        </w:rPr>
        <w:t>о</w:t>
      </w:r>
      <w:r w:rsidR="00CB7EAE" w:rsidRPr="00BA5ADF">
        <w:rPr>
          <w:szCs w:val="28"/>
        </w:rPr>
        <w:t>к 2</w:t>
      </w:r>
      <w:r w:rsidR="00D655D2" w:rsidRPr="00BA5ADF">
        <w:rPr>
          <w:szCs w:val="28"/>
        </w:rPr>
        <w:t xml:space="preserve"> </w:t>
      </w:r>
      <w:r w:rsidRPr="00BA5ADF">
        <w:rPr>
          <w:szCs w:val="28"/>
        </w:rPr>
        <w:t>до Програми)</w:t>
      </w:r>
    </w:p>
    <w:p w14:paraId="1534992D" w14:textId="77777777" w:rsidR="00591CD1" w:rsidRPr="00BA5ADF" w:rsidRDefault="00591CD1" w:rsidP="001A5190">
      <w:pPr>
        <w:pStyle w:val="a5"/>
        <w:ind w:firstLine="708"/>
        <w:jc w:val="center"/>
        <w:rPr>
          <w:szCs w:val="28"/>
        </w:rPr>
      </w:pPr>
    </w:p>
    <w:p w14:paraId="1DE51F67" w14:textId="77777777" w:rsidR="001A5190" w:rsidRPr="00BA5ADF" w:rsidRDefault="001A5190" w:rsidP="001A5190">
      <w:pPr>
        <w:pStyle w:val="a5"/>
        <w:ind w:firstLine="708"/>
        <w:jc w:val="center"/>
        <w:rPr>
          <w:b/>
          <w:szCs w:val="28"/>
        </w:rPr>
      </w:pPr>
      <w:r w:rsidRPr="00BA5ADF">
        <w:rPr>
          <w:b/>
          <w:szCs w:val="28"/>
        </w:rPr>
        <w:lastRenderedPageBreak/>
        <w:t>8. Обсяги та визначення джерел фінансування програми</w:t>
      </w:r>
    </w:p>
    <w:p w14:paraId="79F273E7" w14:textId="77777777" w:rsidR="001A5190" w:rsidRPr="00BA5ADF" w:rsidRDefault="001A5190" w:rsidP="001A5190">
      <w:pPr>
        <w:pStyle w:val="a5"/>
        <w:ind w:firstLine="708"/>
        <w:jc w:val="center"/>
        <w:rPr>
          <w:szCs w:val="28"/>
        </w:rPr>
      </w:pPr>
      <w:r w:rsidRPr="00BA5ADF">
        <w:rPr>
          <w:szCs w:val="28"/>
        </w:rPr>
        <w:t xml:space="preserve">(додаток </w:t>
      </w:r>
      <w:r w:rsidR="00CB7EAE" w:rsidRPr="00BA5ADF">
        <w:rPr>
          <w:szCs w:val="28"/>
        </w:rPr>
        <w:t>1</w:t>
      </w:r>
      <w:r w:rsidRPr="00BA5ADF">
        <w:rPr>
          <w:szCs w:val="28"/>
        </w:rPr>
        <w:t xml:space="preserve"> до Програми)</w:t>
      </w:r>
    </w:p>
    <w:p w14:paraId="65555BAD" w14:textId="77777777" w:rsidR="00591CD1" w:rsidRPr="00BA5ADF" w:rsidRDefault="00591CD1" w:rsidP="001A5190">
      <w:pPr>
        <w:pStyle w:val="a5"/>
        <w:ind w:firstLine="708"/>
        <w:jc w:val="center"/>
        <w:rPr>
          <w:b/>
          <w:szCs w:val="28"/>
        </w:rPr>
      </w:pPr>
    </w:p>
    <w:p w14:paraId="16AAF84E" w14:textId="77777777" w:rsidR="00D655D2" w:rsidRPr="00BA5ADF" w:rsidRDefault="00D655D2" w:rsidP="00D655D2">
      <w:pPr>
        <w:tabs>
          <w:tab w:val="num" w:pos="0"/>
        </w:tabs>
        <w:jc w:val="both"/>
        <w:rPr>
          <w:bCs/>
          <w:sz w:val="28"/>
          <w:szCs w:val="28"/>
          <w:lang w:val="uk-UA"/>
        </w:rPr>
      </w:pPr>
      <w:r w:rsidRPr="00BA5ADF">
        <w:rPr>
          <w:bCs/>
          <w:sz w:val="28"/>
          <w:szCs w:val="28"/>
          <w:lang w:val="uk-UA"/>
        </w:rPr>
        <w:tab/>
        <w:t>Загальні розрахунки необхідних прогнозованих обсягів фінансування завдань і</w:t>
      </w:r>
      <w:r w:rsidRPr="00BA5ADF">
        <w:rPr>
          <w:sz w:val="28"/>
          <w:szCs w:val="28"/>
          <w:lang w:val="uk-UA"/>
        </w:rPr>
        <w:t xml:space="preserve"> заходів Програми на 202</w:t>
      </w:r>
      <w:r w:rsidR="001A7B69" w:rsidRPr="00BA5ADF">
        <w:rPr>
          <w:sz w:val="28"/>
          <w:szCs w:val="28"/>
          <w:lang w:val="uk-UA"/>
        </w:rPr>
        <w:t>5-2027</w:t>
      </w:r>
      <w:r w:rsidRPr="00BA5ADF">
        <w:rPr>
          <w:sz w:val="28"/>
          <w:szCs w:val="28"/>
          <w:lang w:val="uk-UA"/>
        </w:rPr>
        <w:t xml:space="preserve"> роки із різних джерел з розподілом</w:t>
      </w:r>
      <w:r w:rsidRPr="00BA5ADF">
        <w:rPr>
          <w:bCs/>
          <w:sz w:val="28"/>
          <w:szCs w:val="28"/>
          <w:lang w:val="uk-UA"/>
        </w:rPr>
        <w:t xml:space="preserve">                 за роками становлять (тис. грн.):</w:t>
      </w:r>
    </w:p>
    <w:p w14:paraId="380496DD" w14:textId="5A68847E" w:rsidR="00D655D2" w:rsidRPr="00BA5ADF" w:rsidRDefault="00D655D2" w:rsidP="00D655D2">
      <w:pPr>
        <w:rPr>
          <w:sz w:val="28"/>
          <w:szCs w:val="28"/>
          <w:lang w:val="uk-UA"/>
        </w:rPr>
      </w:pPr>
      <w:r w:rsidRPr="00BA5ADF">
        <w:rPr>
          <w:sz w:val="28"/>
          <w:szCs w:val="28"/>
          <w:lang w:val="uk-UA"/>
        </w:rPr>
        <w:t xml:space="preserve">          202</w:t>
      </w:r>
      <w:r w:rsidR="001A7B69" w:rsidRPr="00BA5ADF">
        <w:rPr>
          <w:sz w:val="28"/>
          <w:szCs w:val="28"/>
          <w:lang w:val="uk-UA"/>
        </w:rPr>
        <w:t>5</w:t>
      </w:r>
      <w:r w:rsidRPr="00BA5ADF">
        <w:rPr>
          <w:sz w:val="28"/>
          <w:szCs w:val="28"/>
          <w:lang w:val="uk-UA"/>
        </w:rPr>
        <w:t xml:space="preserve"> рік – </w:t>
      </w:r>
      <w:r w:rsidR="007345B7">
        <w:rPr>
          <w:sz w:val="28"/>
          <w:szCs w:val="28"/>
          <w:lang w:val="uk-UA"/>
        </w:rPr>
        <w:t>293</w:t>
      </w:r>
      <w:r w:rsidRPr="00BA5ADF">
        <w:rPr>
          <w:sz w:val="28"/>
          <w:szCs w:val="28"/>
          <w:lang w:val="uk-UA"/>
        </w:rPr>
        <w:t xml:space="preserve"> </w:t>
      </w:r>
      <w:r w:rsidR="007345B7">
        <w:rPr>
          <w:sz w:val="28"/>
          <w:szCs w:val="28"/>
          <w:lang w:val="uk-UA"/>
        </w:rPr>
        <w:t>3</w:t>
      </w:r>
      <w:r w:rsidR="008134B3">
        <w:rPr>
          <w:sz w:val="28"/>
          <w:szCs w:val="28"/>
          <w:lang w:val="uk-UA"/>
        </w:rPr>
        <w:t>7</w:t>
      </w:r>
      <w:r w:rsidR="007345B7">
        <w:rPr>
          <w:sz w:val="28"/>
          <w:szCs w:val="28"/>
          <w:lang w:val="uk-UA"/>
        </w:rPr>
        <w:t>7</w:t>
      </w:r>
      <w:r w:rsidRPr="00BA5ADF">
        <w:rPr>
          <w:sz w:val="28"/>
          <w:szCs w:val="28"/>
          <w:lang w:val="uk-UA"/>
        </w:rPr>
        <w:t>,</w:t>
      </w:r>
      <w:r w:rsidR="007345B7">
        <w:rPr>
          <w:sz w:val="28"/>
          <w:szCs w:val="28"/>
          <w:lang w:val="uk-UA"/>
        </w:rPr>
        <w:t>9</w:t>
      </w:r>
      <w:r w:rsidRPr="00BA5ADF">
        <w:rPr>
          <w:sz w:val="28"/>
          <w:szCs w:val="28"/>
          <w:lang w:val="uk-UA"/>
        </w:rPr>
        <w:t>;</w:t>
      </w:r>
    </w:p>
    <w:p w14:paraId="231C5D8D" w14:textId="77777777" w:rsidR="00D655D2" w:rsidRPr="00BA5ADF" w:rsidRDefault="001A7B69" w:rsidP="00D655D2">
      <w:pPr>
        <w:rPr>
          <w:sz w:val="28"/>
          <w:szCs w:val="28"/>
          <w:lang w:val="uk-UA"/>
        </w:rPr>
      </w:pPr>
      <w:r w:rsidRPr="00BA5ADF">
        <w:rPr>
          <w:sz w:val="28"/>
          <w:szCs w:val="28"/>
          <w:lang w:val="uk-UA"/>
        </w:rPr>
        <w:t xml:space="preserve">          2026</w:t>
      </w:r>
      <w:r w:rsidR="00D655D2" w:rsidRPr="00BA5ADF">
        <w:rPr>
          <w:sz w:val="28"/>
          <w:szCs w:val="28"/>
          <w:lang w:val="uk-UA"/>
        </w:rPr>
        <w:t xml:space="preserve"> рік – </w:t>
      </w:r>
      <w:r w:rsidR="00AA23D4" w:rsidRPr="00BA5ADF">
        <w:rPr>
          <w:sz w:val="28"/>
          <w:szCs w:val="28"/>
          <w:lang w:val="uk-UA"/>
        </w:rPr>
        <w:t>18</w:t>
      </w:r>
      <w:r w:rsidR="00A21FC3">
        <w:rPr>
          <w:sz w:val="28"/>
          <w:szCs w:val="28"/>
          <w:lang w:val="uk-UA"/>
        </w:rPr>
        <w:t>7</w:t>
      </w:r>
      <w:r w:rsidR="00D655D2" w:rsidRPr="00BA5ADF">
        <w:rPr>
          <w:sz w:val="28"/>
          <w:szCs w:val="28"/>
          <w:lang w:val="uk-UA"/>
        </w:rPr>
        <w:t xml:space="preserve"> </w:t>
      </w:r>
      <w:r w:rsidR="00A21FC3">
        <w:rPr>
          <w:sz w:val="28"/>
          <w:szCs w:val="28"/>
          <w:lang w:val="uk-UA"/>
        </w:rPr>
        <w:t>513</w:t>
      </w:r>
      <w:r w:rsidR="00D655D2" w:rsidRPr="00BA5ADF">
        <w:rPr>
          <w:sz w:val="28"/>
          <w:szCs w:val="28"/>
          <w:lang w:val="uk-UA"/>
        </w:rPr>
        <w:t>,</w:t>
      </w:r>
      <w:r w:rsidR="00A21FC3">
        <w:rPr>
          <w:sz w:val="28"/>
          <w:szCs w:val="28"/>
          <w:lang w:val="uk-UA"/>
        </w:rPr>
        <w:t>3</w:t>
      </w:r>
      <w:r w:rsidR="00D655D2" w:rsidRPr="00BA5ADF">
        <w:rPr>
          <w:sz w:val="28"/>
          <w:szCs w:val="28"/>
          <w:lang w:val="uk-UA"/>
        </w:rPr>
        <w:t>;</w:t>
      </w:r>
    </w:p>
    <w:p w14:paraId="123DA5B8" w14:textId="77777777" w:rsidR="00462D29" w:rsidRPr="00BA5ADF" w:rsidRDefault="007605A8" w:rsidP="00462D29">
      <w:pPr>
        <w:widowControl w:val="0"/>
        <w:pBdr>
          <w:top w:val="nil"/>
          <w:left w:val="nil"/>
          <w:bottom w:val="nil"/>
          <w:right w:val="nil"/>
          <w:between w:val="nil"/>
        </w:pBdr>
        <w:rPr>
          <w:sz w:val="28"/>
          <w:szCs w:val="28"/>
          <w:lang w:val="uk-UA"/>
        </w:rPr>
      </w:pPr>
      <w:r w:rsidRPr="00BA5ADF">
        <w:rPr>
          <w:sz w:val="28"/>
          <w:szCs w:val="28"/>
          <w:lang w:val="uk-UA"/>
        </w:rPr>
        <w:t xml:space="preserve">          2027</w:t>
      </w:r>
      <w:r w:rsidR="00D655D2" w:rsidRPr="00BA5ADF">
        <w:rPr>
          <w:sz w:val="28"/>
          <w:szCs w:val="28"/>
          <w:lang w:val="uk-UA"/>
        </w:rPr>
        <w:t xml:space="preserve"> рік – </w:t>
      </w:r>
      <w:r w:rsidR="00A21FC3">
        <w:rPr>
          <w:sz w:val="28"/>
          <w:szCs w:val="28"/>
          <w:lang w:val="uk-UA"/>
        </w:rPr>
        <w:t>195</w:t>
      </w:r>
      <w:r w:rsidR="00815562" w:rsidRPr="00BA5ADF">
        <w:rPr>
          <w:sz w:val="28"/>
          <w:szCs w:val="28"/>
          <w:lang w:val="uk-UA"/>
        </w:rPr>
        <w:t> </w:t>
      </w:r>
      <w:r w:rsidR="00A21FC3">
        <w:rPr>
          <w:sz w:val="28"/>
          <w:szCs w:val="28"/>
          <w:lang w:val="uk-UA"/>
        </w:rPr>
        <w:t>381</w:t>
      </w:r>
      <w:r w:rsidR="00815562" w:rsidRPr="00BA5ADF">
        <w:rPr>
          <w:sz w:val="28"/>
          <w:szCs w:val="28"/>
          <w:lang w:val="uk-UA"/>
        </w:rPr>
        <w:t>,</w:t>
      </w:r>
      <w:r w:rsidR="00A21FC3">
        <w:rPr>
          <w:sz w:val="28"/>
          <w:szCs w:val="28"/>
          <w:lang w:val="uk-UA"/>
        </w:rPr>
        <w:t>7</w:t>
      </w:r>
      <w:r w:rsidR="00B85691" w:rsidRPr="00BA5ADF">
        <w:rPr>
          <w:sz w:val="28"/>
          <w:szCs w:val="28"/>
          <w:lang w:val="uk-UA"/>
        </w:rPr>
        <w:t>.</w:t>
      </w:r>
    </w:p>
    <w:p w14:paraId="620B3FDC" w14:textId="50F5FD68" w:rsidR="00B85691" w:rsidRPr="00BA5ADF" w:rsidRDefault="005C5A52" w:rsidP="00462D29">
      <w:pPr>
        <w:widowControl w:val="0"/>
        <w:pBdr>
          <w:top w:val="nil"/>
          <w:left w:val="nil"/>
          <w:bottom w:val="nil"/>
          <w:right w:val="nil"/>
          <w:between w:val="nil"/>
        </w:pBdr>
        <w:rPr>
          <w:sz w:val="28"/>
          <w:szCs w:val="28"/>
          <w:lang w:val="uk-UA"/>
        </w:rPr>
      </w:pPr>
      <w:r w:rsidRPr="00BA5ADF">
        <w:rPr>
          <w:sz w:val="28"/>
          <w:szCs w:val="28"/>
          <w:lang w:val="uk-UA"/>
        </w:rPr>
        <w:tab/>
        <w:t xml:space="preserve">Загальний обсяг фінансових ресурсів, необхідних для реалізації </w:t>
      </w:r>
      <w:r w:rsidR="00EA5ED4" w:rsidRPr="00BA5ADF">
        <w:rPr>
          <w:sz w:val="28"/>
          <w:szCs w:val="28"/>
          <w:lang w:val="uk-UA"/>
        </w:rPr>
        <w:t>Програм</w:t>
      </w:r>
      <w:r w:rsidRPr="00BA5ADF">
        <w:rPr>
          <w:sz w:val="28"/>
          <w:szCs w:val="28"/>
          <w:lang w:val="uk-UA"/>
        </w:rPr>
        <w:t>и</w:t>
      </w:r>
      <w:r w:rsidR="00EA5ED4" w:rsidRPr="00BA5ADF">
        <w:rPr>
          <w:sz w:val="28"/>
          <w:szCs w:val="28"/>
          <w:lang w:val="uk-UA"/>
        </w:rPr>
        <w:t xml:space="preserve"> </w:t>
      </w:r>
      <w:r w:rsidRPr="00BA5ADF">
        <w:rPr>
          <w:sz w:val="28"/>
          <w:szCs w:val="28"/>
          <w:lang w:val="uk-UA"/>
        </w:rPr>
        <w:t xml:space="preserve">складає (тис. грн): </w:t>
      </w:r>
      <w:r w:rsidR="007345B7">
        <w:rPr>
          <w:sz w:val="28"/>
          <w:szCs w:val="28"/>
          <w:lang w:val="uk-UA"/>
        </w:rPr>
        <w:t>676</w:t>
      </w:r>
      <w:r w:rsidR="00E86A89" w:rsidRPr="00BA5ADF">
        <w:rPr>
          <w:sz w:val="28"/>
          <w:szCs w:val="28"/>
          <w:lang w:val="uk-UA"/>
        </w:rPr>
        <w:t> </w:t>
      </w:r>
      <w:r w:rsidR="007345B7">
        <w:rPr>
          <w:sz w:val="28"/>
          <w:szCs w:val="28"/>
          <w:lang w:val="uk-UA"/>
        </w:rPr>
        <w:t>2</w:t>
      </w:r>
      <w:r w:rsidR="008134B3">
        <w:rPr>
          <w:sz w:val="28"/>
          <w:szCs w:val="28"/>
          <w:lang w:val="uk-UA"/>
        </w:rPr>
        <w:t>7</w:t>
      </w:r>
      <w:r w:rsidR="007345B7">
        <w:rPr>
          <w:sz w:val="28"/>
          <w:szCs w:val="28"/>
          <w:lang w:val="uk-UA"/>
        </w:rPr>
        <w:t>2</w:t>
      </w:r>
      <w:r w:rsidR="00A21FC3">
        <w:rPr>
          <w:sz w:val="28"/>
          <w:szCs w:val="28"/>
          <w:lang w:val="uk-UA"/>
        </w:rPr>
        <w:t>,</w:t>
      </w:r>
      <w:r w:rsidR="007345B7">
        <w:rPr>
          <w:sz w:val="28"/>
          <w:szCs w:val="28"/>
          <w:lang w:val="uk-UA"/>
        </w:rPr>
        <w:t>9</w:t>
      </w:r>
      <w:r w:rsidR="00E86A89" w:rsidRPr="00BA5ADF">
        <w:rPr>
          <w:sz w:val="28"/>
          <w:szCs w:val="28"/>
          <w:lang w:val="uk-UA"/>
        </w:rPr>
        <w:t>.</w:t>
      </w:r>
    </w:p>
    <w:p w14:paraId="649DC7B7" w14:textId="77777777" w:rsidR="00D655D2" w:rsidRPr="00BA5ADF" w:rsidRDefault="00D655D2" w:rsidP="00D655D2">
      <w:pPr>
        <w:tabs>
          <w:tab w:val="num" w:pos="0"/>
        </w:tabs>
        <w:jc w:val="both"/>
        <w:rPr>
          <w:sz w:val="28"/>
          <w:szCs w:val="28"/>
          <w:lang w:val="uk-UA"/>
        </w:rPr>
      </w:pPr>
      <w:r w:rsidRPr="00BA5ADF">
        <w:rPr>
          <w:bCs/>
          <w:sz w:val="28"/>
          <w:szCs w:val="28"/>
          <w:lang w:val="uk-UA"/>
        </w:rPr>
        <w:tab/>
        <w:t>Обсяг фінансування Програми уточняється під час виникнення питань пов’язаних з виконанням заходів Програми та у разі зміни нормативних актів.</w:t>
      </w:r>
      <w:r w:rsidRPr="00BA5ADF">
        <w:rPr>
          <w:sz w:val="28"/>
          <w:szCs w:val="28"/>
          <w:lang w:val="uk-UA"/>
        </w:rPr>
        <w:t xml:space="preserve"> </w:t>
      </w:r>
    </w:p>
    <w:p w14:paraId="1403ADCC" w14:textId="77777777" w:rsidR="00B85691" w:rsidRPr="00BA5ADF" w:rsidRDefault="00B85691" w:rsidP="00CE4309">
      <w:pPr>
        <w:spacing w:after="120"/>
        <w:jc w:val="both"/>
        <w:rPr>
          <w:b/>
          <w:sz w:val="28"/>
          <w:szCs w:val="28"/>
          <w:lang w:val="uk-UA"/>
        </w:rPr>
      </w:pPr>
    </w:p>
    <w:p w14:paraId="6C2F1751" w14:textId="77777777" w:rsidR="00FF28A9" w:rsidRPr="00BA5ADF" w:rsidRDefault="001A5190" w:rsidP="00FF28A9">
      <w:pPr>
        <w:spacing w:after="120"/>
        <w:ind w:firstLine="540"/>
        <w:jc w:val="both"/>
        <w:rPr>
          <w:b/>
          <w:sz w:val="28"/>
          <w:szCs w:val="28"/>
          <w:lang w:val="uk-UA"/>
        </w:rPr>
      </w:pPr>
      <w:r w:rsidRPr="00BA5ADF">
        <w:rPr>
          <w:b/>
          <w:sz w:val="28"/>
          <w:szCs w:val="28"/>
          <w:lang w:val="uk-UA"/>
        </w:rPr>
        <w:t>9</w:t>
      </w:r>
      <w:r w:rsidR="00337626" w:rsidRPr="00BA5ADF">
        <w:rPr>
          <w:b/>
          <w:sz w:val="28"/>
          <w:szCs w:val="28"/>
          <w:lang w:val="uk-UA"/>
        </w:rPr>
        <w:t>. Координація та контроль за ходом виконання Програми</w:t>
      </w:r>
    </w:p>
    <w:p w14:paraId="0678F71B" w14:textId="5B1A233A" w:rsidR="00394BFB" w:rsidRDefault="00886C42" w:rsidP="00886C42">
      <w:pPr>
        <w:jc w:val="both"/>
        <w:rPr>
          <w:sz w:val="28"/>
          <w:szCs w:val="28"/>
          <w:lang w:val="uk-UA"/>
        </w:rPr>
      </w:pPr>
      <w:r w:rsidRPr="00BA5ADF">
        <w:rPr>
          <w:sz w:val="28"/>
          <w:szCs w:val="28"/>
          <w:lang w:val="uk-UA"/>
        </w:rPr>
        <w:tab/>
      </w:r>
      <w:r w:rsidR="00394BFB">
        <w:rPr>
          <w:sz w:val="28"/>
          <w:szCs w:val="28"/>
          <w:lang w:val="uk-UA"/>
        </w:rPr>
        <w:t>Координацію та контроль за ходом виконання Програми здійснює перший заступник міського голови.</w:t>
      </w:r>
    </w:p>
    <w:p w14:paraId="0AA7B4C2" w14:textId="276DF3F4" w:rsidR="00285466" w:rsidRPr="00BA5ADF" w:rsidRDefault="00394BFB" w:rsidP="00886C42">
      <w:pPr>
        <w:jc w:val="both"/>
        <w:rPr>
          <w:sz w:val="28"/>
          <w:szCs w:val="28"/>
          <w:lang w:val="uk-UA"/>
        </w:rPr>
      </w:pPr>
      <w:r>
        <w:rPr>
          <w:sz w:val="28"/>
          <w:szCs w:val="28"/>
          <w:lang w:val="uk-UA"/>
        </w:rPr>
        <w:tab/>
      </w:r>
      <w:r w:rsidR="00285466">
        <w:rPr>
          <w:sz w:val="28"/>
          <w:szCs w:val="28"/>
          <w:lang w:val="uk-UA"/>
        </w:rPr>
        <w:t>Монітор</w:t>
      </w:r>
      <w:r w:rsidR="00E05BA7">
        <w:rPr>
          <w:sz w:val="28"/>
          <w:szCs w:val="28"/>
          <w:lang w:val="uk-UA"/>
        </w:rPr>
        <w:t xml:space="preserve">инг та контроль за ходом виконання заходів Програми здійснює управління муніципальної безпеки. Контроль за цільовим та ефективним використанням </w:t>
      </w:r>
      <w:r w:rsidR="003F4273">
        <w:rPr>
          <w:sz w:val="28"/>
          <w:szCs w:val="28"/>
          <w:lang w:val="uk-UA"/>
        </w:rPr>
        <w:t>коштів здійснюється головними розпорядниками бюджетних коштів.</w:t>
      </w:r>
    </w:p>
    <w:p w14:paraId="07A42F55" w14:textId="77777777" w:rsidR="000038CF" w:rsidRPr="00BA5ADF" w:rsidRDefault="00886C42" w:rsidP="000038CF">
      <w:pPr>
        <w:jc w:val="both"/>
        <w:rPr>
          <w:sz w:val="28"/>
          <w:szCs w:val="28"/>
          <w:lang w:val="uk-UA"/>
        </w:rPr>
      </w:pPr>
      <w:r w:rsidRPr="00BA5ADF">
        <w:rPr>
          <w:sz w:val="28"/>
          <w:szCs w:val="28"/>
          <w:lang w:val="uk-UA"/>
        </w:rPr>
        <w:tab/>
        <w:t xml:space="preserve">Річний та заключний звіти відповідального виконавця про виконання завдань і заходів програми та ефективність реалізації її заходів заслуховується </w:t>
      </w:r>
      <w:r w:rsidR="00337626" w:rsidRPr="00BA5ADF">
        <w:rPr>
          <w:sz w:val="28"/>
          <w:szCs w:val="28"/>
          <w:lang w:val="uk-UA"/>
        </w:rPr>
        <w:t xml:space="preserve">на </w:t>
      </w:r>
      <w:r w:rsidRPr="00BA5ADF">
        <w:rPr>
          <w:sz w:val="28"/>
          <w:szCs w:val="28"/>
          <w:lang w:val="uk-UA"/>
        </w:rPr>
        <w:t xml:space="preserve">засіданні </w:t>
      </w:r>
      <w:r w:rsidR="00337626" w:rsidRPr="00BA5ADF">
        <w:rPr>
          <w:sz w:val="28"/>
          <w:szCs w:val="28"/>
          <w:lang w:val="uk-UA"/>
        </w:rPr>
        <w:t>постійн</w:t>
      </w:r>
      <w:r w:rsidRPr="00BA5ADF">
        <w:rPr>
          <w:sz w:val="28"/>
          <w:szCs w:val="28"/>
          <w:lang w:val="uk-UA"/>
        </w:rPr>
        <w:t>ої</w:t>
      </w:r>
      <w:r w:rsidR="00337626" w:rsidRPr="00BA5ADF">
        <w:rPr>
          <w:sz w:val="28"/>
          <w:szCs w:val="28"/>
          <w:lang w:val="uk-UA"/>
        </w:rPr>
        <w:t xml:space="preserve"> комісі</w:t>
      </w:r>
      <w:r w:rsidRPr="00BA5ADF">
        <w:rPr>
          <w:sz w:val="28"/>
          <w:szCs w:val="28"/>
          <w:lang w:val="uk-UA"/>
        </w:rPr>
        <w:t>ї</w:t>
      </w:r>
      <w:r w:rsidR="00337626" w:rsidRPr="00BA5ADF">
        <w:rPr>
          <w:sz w:val="28"/>
          <w:szCs w:val="28"/>
          <w:lang w:val="uk-UA"/>
        </w:rPr>
        <w:t xml:space="preserve"> з питань </w:t>
      </w:r>
      <w:r w:rsidR="001A7B69" w:rsidRPr="00BA5ADF">
        <w:rPr>
          <w:sz w:val="28"/>
          <w:szCs w:val="28"/>
          <w:lang w:val="uk-UA"/>
        </w:rPr>
        <w:t>планування соціально</w:t>
      </w:r>
      <w:r w:rsidR="00337626" w:rsidRPr="00BA5ADF">
        <w:rPr>
          <w:sz w:val="28"/>
          <w:szCs w:val="28"/>
          <w:lang w:val="uk-UA"/>
        </w:rPr>
        <w:t>-</w:t>
      </w:r>
      <w:r w:rsidR="001A7B69" w:rsidRPr="00BA5ADF">
        <w:rPr>
          <w:sz w:val="28"/>
          <w:szCs w:val="28"/>
          <w:lang w:val="uk-UA"/>
        </w:rPr>
        <w:t xml:space="preserve">економічного розвитку, бюджету, фінансів, розвитку підприємництва, торгівлі та послуг, регуляторної політики </w:t>
      </w:r>
      <w:r w:rsidR="000038CF" w:rsidRPr="00BA5ADF">
        <w:rPr>
          <w:sz w:val="28"/>
          <w:szCs w:val="28"/>
          <w:lang w:val="uk-UA"/>
        </w:rPr>
        <w:t>Сумської міської ради.</w:t>
      </w:r>
    </w:p>
    <w:p w14:paraId="40B880BC" w14:textId="77777777" w:rsidR="00337626" w:rsidRPr="00BA5ADF" w:rsidRDefault="000038CF" w:rsidP="000038CF">
      <w:pPr>
        <w:jc w:val="both"/>
        <w:rPr>
          <w:sz w:val="28"/>
          <w:szCs w:val="28"/>
          <w:lang w:val="uk-UA"/>
        </w:rPr>
      </w:pPr>
      <w:r w:rsidRPr="00BA5ADF">
        <w:rPr>
          <w:sz w:val="28"/>
          <w:szCs w:val="28"/>
          <w:lang w:val="uk-UA"/>
        </w:rPr>
        <w:tab/>
      </w:r>
      <w:r w:rsidR="00337626" w:rsidRPr="00BA5ADF">
        <w:rPr>
          <w:sz w:val="28"/>
          <w:szCs w:val="28"/>
          <w:lang w:val="uk-UA"/>
        </w:rPr>
        <w:t xml:space="preserve">Організація виконання Програми покладається </w:t>
      </w:r>
      <w:r w:rsidR="000E3350" w:rsidRPr="00BA5ADF">
        <w:rPr>
          <w:sz w:val="28"/>
          <w:szCs w:val="28"/>
          <w:lang w:val="uk-UA"/>
        </w:rPr>
        <w:t>на відповідальних виконавців відповідно до завдань та заходів Програми.</w:t>
      </w:r>
    </w:p>
    <w:p w14:paraId="012F7043" w14:textId="77777777" w:rsidR="00337626" w:rsidRPr="00BA5ADF" w:rsidRDefault="00337626" w:rsidP="0031017C">
      <w:pPr>
        <w:jc w:val="both"/>
        <w:rPr>
          <w:b/>
          <w:bCs/>
          <w:sz w:val="28"/>
          <w:szCs w:val="28"/>
          <w:lang w:val="uk-UA"/>
        </w:rPr>
      </w:pPr>
      <w:r w:rsidRPr="00BA5ADF">
        <w:rPr>
          <w:b/>
          <w:bCs/>
          <w:sz w:val="28"/>
          <w:szCs w:val="28"/>
          <w:lang w:val="uk-UA"/>
        </w:rPr>
        <w:t xml:space="preserve">      </w:t>
      </w:r>
    </w:p>
    <w:p w14:paraId="13F26427" w14:textId="77777777" w:rsidR="00C906B0" w:rsidRPr="00BA5ADF" w:rsidRDefault="00C906B0" w:rsidP="0031017C">
      <w:pPr>
        <w:jc w:val="both"/>
        <w:rPr>
          <w:b/>
          <w:bCs/>
          <w:sz w:val="28"/>
          <w:szCs w:val="28"/>
          <w:lang w:val="uk-UA"/>
        </w:rPr>
      </w:pPr>
    </w:p>
    <w:p w14:paraId="54F8ED48" w14:textId="77777777" w:rsidR="00C906B0" w:rsidRPr="00BA5ADF" w:rsidRDefault="00C906B0" w:rsidP="0031017C">
      <w:pPr>
        <w:jc w:val="both"/>
        <w:rPr>
          <w:b/>
          <w:bCs/>
          <w:sz w:val="28"/>
          <w:szCs w:val="28"/>
          <w:lang w:val="uk-UA"/>
        </w:rPr>
      </w:pPr>
    </w:p>
    <w:p w14:paraId="6CB3C293" w14:textId="77777777" w:rsidR="0031017C" w:rsidRPr="00BA5ADF" w:rsidRDefault="0031017C" w:rsidP="002C1072">
      <w:pPr>
        <w:rPr>
          <w:b/>
          <w:bCs/>
          <w:sz w:val="28"/>
          <w:szCs w:val="28"/>
          <w:lang w:val="uk-UA"/>
        </w:rPr>
      </w:pPr>
    </w:p>
    <w:p w14:paraId="473C7AA3" w14:textId="77777777" w:rsidR="002C1072" w:rsidRPr="00BA5ADF" w:rsidRDefault="00462D29" w:rsidP="002C1072">
      <w:pPr>
        <w:rPr>
          <w:sz w:val="28"/>
          <w:szCs w:val="28"/>
          <w:lang w:val="uk-UA"/>
        </w:rPr>
      </w:pPr>
      <w:r w:rsidRPr="00BA5ADF">
        <w:rPr>
          <w:sz w:val="28"/>
          <w:szCs w:val="28"/>
          <w:lang w:val="uk-UA"/>
        </w:rPr>
        <w:t>Н</w:t>
      </w:r>
      <w:r w:rsidR="002C1072" w:rsidRPr="00BA5ADF">
        <w:rPr>
          <w:sz w:val="28"/>
          <w:szCs w:val="28"/>
          <w:lang w:val="uk-UA"/>
        </w:rPr>
        <w:t xml:space="preserve">ачальник управління </w:t>
      </w:r>
    </w:p>
    <w:p w14:paraId="76399528" w14:textId="77777777" w:rsidR="002C1072" w:rsidRPr="00BA5ADF" w:rsidRDefault="002C1072" w:rsidP="002C1072">
      <w:pPr>
        <w:rPr>
          <w:sz w:val="28"/>
          <w:szCs w:val="28"/>
          <w:lang w:val="uk-UA"/>
        </w:rPr>
      </w:pPr>
      <w:r w:rsidRPr="00BA5ADF">
        <w:rPr>
          <w:sz w:val="28"/>
          <w:szCs w:val="28"/>
          <w:lang w:val="uk-UA"/>
        </w:rPr>
        <w:t xml:space="preserve">муніципальної безпеки </w:t>
      </w:r>
      <w:r w:rsidRPr="00BA5ADF">
        <w:rPr>
          <w:sz w:val="28"/>
          <w:szCs w:val="28"/>
          <w:lang w:val="uk-UA"/>
        </w:rPr>
        <w:br/>
        <w:t>Сумської міської ради</w:t>
      </w:r>
      <w:r w:rsidRPr="00BA5ADF">
        <w:rPr>
          <w:sz w:val="28"/>
          <w:szCs w:val="28"/>
          <w:lang w:val="uk-UA"/>
        </w:rPr>
        <w:tab/>
      </w:r>
      <w:r w:rsidRPr="00BA5ADF">
        <w:rPr>
          <w:sz w:val="28"/>
          <w:szCs w:val="28"/>
          <w:lang w:val="uk-UA"/>
        </w:rPr>
        <w:tab/>
      </w:r>
      <w:r w:rsidRPr="00BA5ADF">
        <w:rPr>
          <w:sz w:val="28"/>
          <w:szCs w:val="28"/>
          <w:lang w:val="uk-UA"/>
        </w:rPr>
        <w:tab/>
        <w:t xml:space="preserve">          </w:t>
      </w:r>
      <w:r w:rsidRPr="00BA5ADF">
        <w:rPr>
          <w:sz w:val="28"/>
          <w:szCs w:val="28"/>
          <w:lang w:val="uk-UA"/>
        </w:rPr>
        <w:tab/>
      </w:r>
      <w:r w:rsidRPr="00BA5ADF">
        <w:rPr>
          <w:sz w:val="28"/>
          <w:szCs w:val="28"/>
          <w:lang w:val="uk-UA"/>
        </w:rPr>
        <w:tab/>
      </w:r>
      <w:r w:rsidRPr="00BA5ADF">
        <w:rPr>
          <w:sz w:val="28"/>
          <w:szCs w:val="28"/>
          <w:lang w:val="uk-UA"/>
        </w:rPr>
        <w:tab/>
        <w:t xml:space="preserve">  </w:t>
      </w:r>
      <w:r w:rsidR="00462D29" w:rsidRPr="00BA5ADF">
        <w:rPr>
          <w:sz w:val="28"/>
          <w:szCs w:val="28"/>
          <w:lang w:val="uk-UA"/>
        </w:rPr>
        <w:t>Віталій</w:t>
      </w:r>
      <w:r w:rsidRPr="00BA5ADF">
        <w:rPr>
          <w:sz w:val="28"/>
          <w:szCs w:val="28"/>
          <w:lang w:val="uk-UA"/>
        </w:rPr>
        <w:t xml:space="preserve">  </w:t>
      </w:r>
      <w:r w:rsidR="00462D29" w:rsidRPr="00BA5ADF">
        <w:rPr>
          <w:sz w:val="28"/>
          <w:szCs w:val="28"/>
          <w:lang w:val="uk-UA"/>
        </w:rPr>
        <w:t>ДЕЙНИЧЕНКО</w:t>
      </w:r>
    </w:p>
    <w:p w14:paraId="1A1C067C" w14:textId="77777777" w:rsidR="002C1072" w:rsidRPr="00BA5ADF" w:rsidRDefault="002C1072" w:rsidP="002C1072">
      <w:pPr>
        <w:jc w:val="both"/>
        <w:rPr>
          <w:sz w:val="28"/>
          <w:szCs w:val="28"/>
          <w:lang w:val="uk-UA"/>
        </w:rPr>
      </w:pPr>
    </w:p>
    <w:p w14:paraId="40318CB4" w14:textId="77777777" w:rsidR="0085245E" w:rsidRPr="00BA5ADF" w:rsidRDefault="0085245E" w:rsidP="00A75FF2">
      <w:pPr>
        <w:rPr>
          <w:bCs/>
          <w:lang w:val="uk-UA"/>
        </w:rPr>
      </w:pPr>
    </w:p>
    <w:sectPr w:rsidR="0085245E" w:rsidRPr="00BA5ADF" w:rsidSect="000F240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856"/>
    <w:multiLevelType w:val="hybridMultilevel"/>
    <w:tmpl w:val="0C1285D4"/>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B320802"/>
    <w:multiLevelType w:val="hybridMultilevel"/>
    <w:tmpl w:val="D77EADE4"/>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DC4CBB"/>
    <w:multiLevelType w:val="hybridMultilevel"/>
    <w:tmpl w:val="FAF8AA44"/>
    <w:lvl w:ilvl="0" w:tplc="ED92C0FC">
      <w:start w:val="4"/>
      <w:numFmt w:val="bullet"/>
      <w:lvlText w:val="-"/>
      <w:lvlJc w:val="left"/>
      <w:pPr>
        <w:ind w:left="720" w:hanging="360"/>
      </w:pPr>
      <w:rPr>
        <w:rFonts w:ascii="Times New Roman" w:eastAsia="Arial"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A27F1E"/>
    <w:multiLevelType w:val="hybridMultilevel"/>
    <w:tmpl w:val="D3BA4864"/>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DD9718C"/>
    <w:multiLevelType w:val="hybridMultilevel"/>
    <w:tmpl w:val="B7D26C46"/>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206122E"/>
    <w:multiLevelType w:val="hybridMultilevel"/>
    <w:tmpl w:val="64C8B77C"/>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2225F02"/>
    <w:multiLevelType w:val="hybridMultilevel"/>
    <w:tmpl w:val="4B5A4BD0"/>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8" w15:restartNumberingAfterBreak="0">
    <w:nsid w:val="46892A8C"/>
    <w:multiLevelType w:val="hybridMultilevel"/>
    <w:tmpl w:val="0182477C"/>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90F0267"/>
    <w:multiLevelType w:val="hybridMultilevel"/>
    <w:tmpl w:val="8AB24288"/>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3256843"/>
    <w:multiLevelType w:val="hybridMultilevel"/>
    <w:tmpl w:val="36DAD14E"/>
    <w:lvl w:ilvl="0" w:tplc="C0CCCB00">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606C5014"/>
    <w:multiLevelType w:val="hybridMultilevel"/>
    <w:tmpl w:val="AD506B28"/>
    <w:lvl w:ilvl="0" w:tplc="0422000F">
      <w:start w:val="1"/>
      <w:numFmt w:val="decimal"/>
      <w:lvlText w:val="%1."/>
      <w:lvlJc w:val="left"/>
      <w:pPr>
        <w:ind w:left="720" w:hanging="360"/>
      </w:pPr>
    </w:lvl>
    <w:lvl w:ilvl="1" w:tplc="04220001">
      <w:start w:val="1"/>
      <w:numFmt w:val="bullet"/>
      <w:lvlText w:val=""/>
      <w:lvlJc w:val="left"/>
      <w:pPr>
        <w:ind w:left="107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1E957A2"/>
    <w:multiLevelType w:val="hybridMultilevel"/>
    <w:tmpl w:val="451C92FC"/>
    <w:lvl w:ilvl="0" w:tplc="39DAD134">
      <w:start w:val="1"/>
      <w:numFmt w:val="decimal"/>
      <w:lvlText w:val="%1."/>
      <w:lvlJc w:val="left"/>
      <w:pPr>
        <w:ind w:left="501" w:hanging="360"/>
      </w:pPr>
      <w:rPr>
        <w:rFonts w:hint="default"/>
        <w:b/>
        <w:sz w:val="28"/>
        <w:szCs w:val="2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7"/>
  </w:num>
  <w:num w:numId="2">
    <w:abstractNumId w:val="2"/>
  </w:num>
  <w:num w:numId="3">
    <w:abstractNumId w:val="12"/>
  </w:num>
  <w:num w:numId="4">
    <w:abstractNumId w:val="10"/>
  </w:num>
  <w:num w:numId="5">
    <w:abstractNumId w:val="4"/>
  </w:num>
  <w:num w:numId="6">
    <w:abstractNumId w:val="8"/>
  </w:num>
  <w:num w:numId="7">
    <w:abstractNumId w:val="5"/>
  </w:num>
  <w:num w:numId="8">
    <w:abstractNumId w:val="11"/>
  </w:num>
  <w:num w:numId="9">
    <w:abstractNumId w:val="1"/>
  </w:num>
  <w:num w:numId="10">
    <w:abstractNumId w:val="6"/>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39"/>
    <w:rsid w:val="0000246F"/>
    <w:rsid w:val="000038CF"/>
    <w:rsid w:val="00007666"/>
    <w:rsid w:val="000112E3"/>
    <w:rsid w:val="00011670"/>
    <w:rsid w:val="000136F6"/>
    <w:rsid w:val="00033188"/>
    <w:rsid w:val="00033854"/>
    <w:rsid w:val="00036A32"/>
    <w:rsid w:val="000425F3"/>
    <w:rsid w:val="00044396"/>
    <w:rsid w:val="00046801"/>
    <w:rsid w:val="000470B9"/>
    <w:rsid w:val="00053DE1"/>
    <w:rsid w:val="000746CE"/>
    <w:rsid w:val="00084F15"/>
    <w:rsid w:val="00094695"/>
    <w:rsid w:val="000A38D8"/>
    <w:rsid w:val="000B0AB3"/>
    <w:rsid w:val="000B230B"/>
    <w:rsid w:val="000D0C2E"/>
    <w:rsid w:val="000D47BD"/>
    <w:rsid w:val="000E08AC"/>
    <w:rsid w:val="000E3350"/>
    <w:rsid w:val="000F240B"/>
    <w:rsid w:val="000F3B4B"/>
    <w:rsid w:val="000F4A52"/>
    <w:rsid w:val="000F743D"/>
    <w:rsid w:val="0010194A"/>
    <w:rsid w:val="00104D7D"/>
    <w:rsid w:val="00105574"/>
    <w:rsid w:val="00112DC9"/>
    <w:rsid w:val="001207E4"/>
    <w:rsid w:val="001259EC"/>
    <w:rsid w:val="001273F1"/>
    <w:rsid w:val="001346D8"/>
    <w:rsid w:val="001436D5"/>
    <w:rsid w:val="00144EE6"/>
    <w:rsid w:val="0014526F"/>
    <w:rsid w:val="00146C91"/>
    <w:rsid w:val="0015228E"/>
    <w:rsid w:val="00161F3B"/>
    <w:rsid w:val="0016741E"/>
    <w:rsid w:val="00175281"/>
    <w:rsid w:val="0017731B"/>
    <w:rsid w:val="00183231"/>
    <w:rsid w:val="00183728"/>
    <w:rsid w:val="00184558"/>
    <w:rsid w:val="001900C9"/>
    <w:rsid w:val="00197D85"/>
    <w:rsid w:val="001A2DA8"/>
    <w:rsid w:val="001A5190"/>
    <w:rsid w:val="001A5E76"/>
    <w:rsid w:val="001A67A6"/>
    <w:rsid w:val="001A7B69"/>
    <w:rsid w:val="001B7B76"/>
    <w:rsid w:val="001C06DD"/>
    <w:rsid w:val="001D0F73"/>
    <w:rsid w:val="001D2D89"/>
    <w:rsid w:val="001D5F2F"/>
    <w:rsid w:val="001F0130"/>
    <w:rsid w:val="001F558E"/>
    <w:rsid w:val="001F5DDE"/>
    <w:rsid w:val="00204B2F"/>
    <w:rsid w:val="0020582D"/>
    <w:rsid w:val="00213EB9"/>
    <w:rsid w:val="00214A74"/>
    <w:rsid w:val="00216FC6"/>
    <w:rsid w:val="002217E7"/>
    <w:rsid w:val="002219D8"/>
    <w:rsid w:val="002314CA"/>
    <w:rsid w:val="00241846"/>
    <w:rsid w:val="00245A48"/>
    <w:rsid w:val="00252599"/>
    <w:rsid w:val="00254C39"/>
    <w:rsid w:val="002557EF"/>
    <w:rsid w:val="00266A46"/>
    <w:rsid w:val="00275617"/>
    <w:rsid w:val="00285466"/>
    <w:rsid w:val="00290CC6"/>
    <w:rsid w:val="00290FC9"/>
    <w:rsid w:val="0029207C"/>
    <w:rsid w:val="00294326"/>
    <w:rsid w:val="002A01CA"/>
    <w:rsid w:val="002A2D05"/>
    <w:rsid w:val="002A4533"/>
    <w:rsid w:val="002A4E8F"/>
    <w:rsid w:val="002B64D5"/>
    <w:rsid w:val="002B68B9"/>
    <w:rsid w:val="002C1072"/>
    <w:rsid w:val="002D4F7A"/>
    <w:rsid w:val="002E372A"/>
    <w:rsid w:val="002E69FC"/>
    <w:rsid w:val="002F7B0F"/>
    <w:rsid w:val="00301E0B"/>
    <w:rsid w:val="003032AC"/>
    <w:rsid w:val="00306022"/>
    <w:rsid w:val="0031017C"/>
    <w:rsid w:val="0031074F"/>
    <w:rsid w:val="003111AA"/>
    <w:rsid w:val="00311E24"/>
    <w:rsid w:val="0031324C"/>
    <w:rsid w:val="00323120"/>
    <w:rsid w:val="00325E2E"/>
    <w:rsid w:val="00332759"/>
    <w:rsid w:val="00335E82"/>
    <w:rsid w:val="00337626"/>
    <w:rsid w:val="00353751"/>
    <w:rsid w:val="003539D4"/>
    <w:rsid w:val="00353BB0"/>
    <w:rsid w:val="00364572"/>
    <w:rsid w:val="0036598A"/>
    <w:rsid w:val="003710B4"/>
    <w:rsid w:val="003712BD"/>
    <w:rsid w:val="00371474"/>
    <w:rsid w:val="00372139"/>
    <w:rsid w:val="00377CF6"/>
    <w:rsid w:val="00383E11"/>
    <w:rsid w:val="00392154"/>
    <w:rsid w:val="00392E4B"/>
    <w:rsid w:val="00394BFB"/>
    <w:rsid w:val="003A27A6"/>
    <w:rsid w:val="003A2809"/>
    <w:rsid w:val="003A7939"/>
    <w:rsid w:val="003B5F66"/>
    <w:rsid w:val="003B638E"/>
    <w:rsid w:val="003B7742"/>
    <w:rsid w:val="003C288E"/>
    <w:rsid w:val="003E2E6E"/>
    <w:rsid w:val="003E303F"/>
    <w:rsid w:val="003E3A26"/>
    <w:rsid w:val="003E791A"/>
    <w:rsid w:val="003F17FE"/>
    <w:rsid w:val="003F4273"/>
    <w:rsid w:val="003F4F92"/>
    <w:rsid w:val="00401AA6"/>
    <w:rsid w:val="004056C5"/>
    <w:rsid w:val="00407154"/>
    <w:rsid w:val="0041201A"/>
    <w:rsid w:val="00413A8E"/>
    <w:rsid w:val="00415A18"/>
    <w:rsid w:val="004241A0"/>
    <w:rsid w:val="00426C03"/>
    <w:rsid w:val="00432396"/>
    <w:rsid w:val="00432AC5"/>
    <w:rsid w:val="00433E70"/>
    <w:rsid w:val="0043480B"/>
    <w:rsid w:val="00435590"/>
    <w:rsid w:val="004403D8"/>
    <w:rsid w:val="0044537E"/>
    <w:rsid w:val="0044650A"/>
    <w:rsid w:val="00455409"/>
    <w:rsid w:val="0045708F"/>
    <w:rsid w:val="00462D29"/>
    <w:rsid w:val="004665F6"/>
    <w:rsid w:val="004869C5"/>
    <w:rsid w:val="00494CC8"/>
    <w:rsid w:val="004A4F01"/>
    <w:rsid w:val="004A7A90"/>
    <w:rsid w:val="004B03FC"/>
    <w:rsid w:val="004B2454"/>
    <w:rsid w:val="004B3B50"/>
    <w:rsid w:val="004C7211"/>
    <w:rsid w:val="004D6D8E"/>
    <w:rsid w:val="004E03EC"/>
    <w:rsid w:val="004E1AF7"/>
    <w:rsid w:val="004E574C"/>
    <w:rsid w:val="004E71F1"/>
    <w:rsid w:val="004F401A"/>
    <w:rsid w:val="00502AC7"/>
    <w:rsid w:val="00505CE5"/>
    <w:rsid w:val="005250F6"/>
    <w:rsid w:val="005263D4"/>
    <w:rsid w:val="00540E22"/>
    <w:rsid w:val="00540F45"/>
    <w:rsid w:val="005413B1"/>
    <w:rsid w:val="00541413"/>
    <w:rsid w:val="0054244F"/>
    <w:rsid w:val="00543E67"/>
    <w:rsid w:val="00544774"/>
    <w:rsid w:val="00550D1F"/>
    <w:rsid w:val="0055348E"/>
    <w:rsid w:val="0057083C"/>
    <w:rsid w:val="005838FC"/>
    <w:rsid w:val="0058665B"/>
    <w:rsid w:val="00590409"/>
    <w:rsid w:val="00591CD1"/>
    <w:rsid w:val="00592E65"/>
    <w:rsid w:val="005937C9"/>
    <w:rsid w:val="00593800"/>
    <w:rsid w:val="00596D3A"/>
    <w:rsid w:val="005B00CD"/>
    <w:rsid w:val="005B07F9"/>
    <w:rsid w:val="005B4950"/>
    <w:rsid w:val="005B7DE3"/>
    <w:rsid w:val="005C1419"/>
    <w:rsid w:val="005C5A52"/>
    <w:rsid w:val="005C74D6"/>
    <w:rsid w:val="005D0E0C"/>
    <w:rsid w:val="005D2CF6"/>
    <w:rsid w:val="005E02DF"/>
    <w:rsid w:val="005E1E36"/>
    <w:rsid w:val="005E3919"/>
    <w:rsid w:val="005F1149"/>
    <w:rsid w:val="005F165F"/>
    <w:rsid w:val="005F25CF"/>
    <w:rsid w:val="005F7A7C"/>
    <w:rsid w:val="00604E74"/>
    <w:rsid w:val="00607546"/>
    <w:rsid w:val="00610284"/>
    <w:rsid w:val="0061696D"/>
    <w:rsid w:val="00622A0E"/>
    <w:rsid w:val="006242AB"/>
    <w:rsid w:val="0062744A"/>
    <w:rsid w:val="00637AD5"/>
    <w:rsid w:val="00642EC6"/>
    <w:rsid w:val="00651E4E"/>
    <w:rsid w:val="006576FE"/>
    <w:rsid w:val="00674679"/>
    <w:rsid w:val="00687578"/>
    <w:rsid w:val="00687B78"/>
    <w:rsid w:val="00693A12"/>
    <w:rsid w:val="0069789E"/>
    <w:rsid w:val="006A2242"/>
    <w:rsid w:val="006A641F"/>
    <w:rsid w:val="006B4EAA"/>
    <w:rsid w:val="006B65D0"/>
    <w:rsid w:val="006B7FF6"/>
    <w:rsid w:val="006C18C9"/>
    <w:rsid w:val="006C2206"/>
    <w:rsid w:val="006C33F0"/>
    <w:rsid w:val="006C6E0A"/>
    <w:rsid w:val="006C7BD9"/>
    <w:rsid w:val="006D12B4"/>
    <w:rsid w:val="006D57A4"/>
    <w:rsid w:val="006D61C6"/>
    <w:rsid w:val="006E3070"/>
    <w:rsid w:val="006E4440"/>
    <w:rsid w:val="006E5FF5"/>
    <w:rsid w:val="006F4366"/>
    <w:rsid w:val="006F7A21"/>
    <w:rsid w:val="006F7BC9"/>
    <w:rsid w:val="007003BC"/>
    <w:rsid w:val="0070078E"/>
    <w:rsid w:val="00700A1C"/>
    <w:rsid w:val="0070523A"/>
    <w:rsid w:val="007226D3"/>
    <w:rsid w:val="00725BF1"/>
    <w:rsid w:val="0072708E"/>
    <w:rsid w:val="007275F9"/>
    <w:rsid w:val="007279FD"/>
    <w:rsid w:val="00727CF8"/>
    <w:rsid w:val="007326AE"/>
    <w:rsid w:val="007345B7"/>
    <w:rsid w:val="00742174"/>
    <w:rsid w:val="00746FEC"/>
    <w:rsid w:val="00751C17"/>
    <w:rsid w:val="00755329"/>
    <w:rsid w:val="007605A8"/>
    <w:rsid w:val="0077490A"/>
    <w:rsid w:val="00776AA9"/>
    <w:rsid w:val="007A7673"/>
    <w:rsid w:val="007B5F9C"/>
    <w:rsid w:val="007D2C91"/>
    <w:rsid w:val="007D5796"/>
    <w:rsid w:val="007D78A7"/>
    <w:rsid w:val="008033B1"/>
    <w:rsid w:val="00805219"/>
    <w:rsid w:val="00812F93"/>
    <w:rsid w:val="008134B3"/>
    <w:rsid w:val="00814EDD"/>
    <w:rsid w:val="00815562"/>
    <w:rsid w:val="00823A35"/>
    <w:rsid w:val="00825840"/>
    <w:rsid w:val="00832856"/>
    <w:rsid w:val="00832F2B"/>
    <w:rsid w:val="00841D4C"/>
    <w:rsid w:val="008421E8"/>
    <w:rsid w:val="0084494F"/>
    <w:rsid w:val="0084498F"/>
    <w:rsid w:val="00844AF8"/>
    <w:rsid w:val="0085245E"/>
    <w:rsid w:val="00860A52"/>
    <w:rsid w:val="008649DC"/>
    <w:rsid w:val="008658E4"/>
    <w:rsid w:val="008672C4"/>
    <w:rsid w:val="0088165C"/>
    <w:rsid w:val="00886C42"/>
    <w:rsid w:val="00890068"/>
    <w:rsid w:val="008B042D"/>
    <w:rsid w:val="008C000A"/>
    <w:rsid w:val="008C3782"/>
    <w:rsid w:val="008D5571"/>
    <w:rsid w:val="008D7840"/>
    <w:rsid w:val="008E00A7"/>
    <w:rsid w:val="008E430C"/>
    <w:rsid w:val="008E436A"/>
    <w:rsid w:val="008E57AE"/>
    <w:rsid w:val="00910389"/>
    <w:rsid w:val="00910DC8"/>
    <w:rsid w:val="00931045"/>
    <w:rsid w:val="00936D9A"/>
    <w:rsid w:val="00941AF1"/>
    <w:rsid w:val="00943B09"/>
    <w:rsid w:val="00955DF7"/>
    <w:rsid w:val="00960C74"/>
    <w:rsid w:val="0096278D"/>
    <w:rsid w:val="009638BC"/>
    <w:rsid w:val="00964DD6"/>
    <w:rsid w:val="009675FF"/>
    <w:rsid w:val="009A2C89"/>
    <w:rsid w:val="009A64A3"/>
    <w:rsid w:val="009C3A3C"/>
    <w:rsid w:val="009C62F1"/>
    <w:rsid w:val="009D0418"/>
    <w:rsid w:val="009D2011"/>
    <w:rsid w:val="009D2F39"/>
    <w:rsid w:val="009E2B5C"/>
    <w:rsid w:val="009E2F91"/>
    <w:rsid w:val="009E6D3A"/>
    <w:rsid w:val="009F1380"/>
    <w:rsid w:val="009F5B76"/>
    <w:rsid w:val="00A034F0"/>
    <w:rsid w:val="00A0386B"/>
    <w:rsid w:val="00A04A7E"/>
    <w:rsid w:val="00A05880"/>
    <w:rsid w:val="00A07DD3"/>
    <w:rsid w:val="00A1588C"/>
    <w:rsid w:val="00A21FC3"/>
    <w:rsid w:val="00A22B9F"/>
    <w:rsid w:val="00A24B3D"/>
    <w:rsid w:val="00A416DB"/>
    <w:rsid w:val="00A42ED0"/>
    <w:rsid w:val="00A4370A"/>
    <w:rsid w:val="00A452E3"/>
    <w:rsid w:val="00A5068C"/>
    <w:rsid w:val="00A528A1"/>
    <w:rsid w:val="00A56C4C"/>
    <w:rsid w:val="00A623A0"/>
    <w:rsid w:val="00A63626"/>
    <w:rsid w:val="00A726FB"/>
    <w:rsid w:val="00A75BC5"/>
    <w:rsid w:val="00A75FF2"/>
    <w:rsid w:val="00A77B91"/>
    <w:rsid w:val="00A8125A"/>
    <w:rsid w:val="00A82097"/>
    <w:rsid w:val="00A83C5C"/>
    <w:rsid w:val="00A847F0"/>
    <w:rsid w:val="00A85EAB"/>
    <w:rsid w:val="00A9575B"/>
    <w:rsid w:val="00AA23D4"/>
    <w:rsid w:val="00AA39ED"/>
    <w:rsid w:val="00AA6D79"/>
    <w:rsid w:val="00AB0504"/>
    <w:rsid w:val="00AD4C19"/>
    <w:rsid w:val="00AE17A4"/>
    <w:rsid w:val="00AE3362"/>
    <w:rsid w:val="00AE35FA"/>
    <w:rsid w:val="00AE43C1"/>
    <w:rsid w:val="00B264CE"/>
    <w:rsid w:val="00B31B30"/>
    <w:rsid w:val="00B33B5E"/>
    <w:rsid w:val="00B36E6B"/>
    <w:rsid w:val="00B37F1E"/>
    <w:rsid w:val="00B402E9"/>
    <w:rsid w:val="00B41E61"/>
    <w:rsid w:val="00B44ADE"/>
    <w:rsid w:val="00B51955"/>
    <w:rsid w:val="00B57060"/>
    <w:rsid w:val="00B61895"/>
    <w:rsid w:val="00B64E89"/>
    <w:rsid w:val="00B65C81"/>
    <w:rsid w:val="00B708D0"/>
    <w:rsid w:val="00B71452"/>
    <w:rsid w:val="00B71D55"/>
    <w:rsid w:val="00B754AD"/>
    <w:rsid w:val="00B85691"/>
    <w:rsid w:val="00BA34C9"/>
    <w:rsid w:val="00BA5ADF"/>
    <w:rsid w:val="00BB6510"/>
    <w:rsid w:val="00BC3AD0"/>
    <w:rsid w:val="00BC763E"/>
    <w:rsid w:val="00BC77E3"/>
    <w:rsid w:val="00BD0024"/>
    <w:rsid w:val="00BD114C"/>
    <w:rsid w:val="00BD20FF"/>
    <w:rsid w:val="00BD2845"/>
    <w:rsid w:val="00BE26FE"/>
    <w:rsid w:val="00BE6931"/>
    <w:rsid w:val="00BE7E07"/>
    <w:rsid w:val="00BF06F1"/>
    <w:rsid w:val="00BF29FB"/>
    <w:rsid w:val="00C035EB"/>
    <w:rsid w:val="00C1519B"/>
    <w:rsid w:val="00C17786"/>
    <w:rsid w:val="00C20B1F"/>
    <w:rsid w:val="00C23DF7"/>
    <w:rsid w:val="00C27BF3"/>
    <w:rsid w:val="00C35EA3"/>
    <w:rsid w:val="00C45B8F"/>
    <w:rsid w:val="00C505B5"/>
    <w:rsid w:val="00C56061"/>
    <w:rsid w:val="00C571AE"/>
    <w:rsid w:val="00C60540"/>
    <w:rsid w:val="00C60581"/>
    <w:rsid w:val="00C605FD"/>
    <w:rsid w:val="00C67150"/>
    <w:rsid w:val="00C72EB6"/>
    <w:rsid w:val="00C72FD1"/>
    <w:rsid w:val="00C84AF5"/>
    <w:rsid w:val="00C855B0"/>
    <w:rsid w:val="00C906B0"/>
    <w:rsid w:val="00C94905"/>
    <w:rsid w:val="00C94A42"/>
    <w:rsid w:val="00C968F9"/>
    <w:rsid w:val="00CA37E9"/>
    <w:rsid w:val="00CA57FA"/>
    <w:rsid w:val="00CB72AB"/>
    <w:rsid w:val="00CB7EAE"/>
    <w:rsid w:val="00CC1246"/>
    <w:rsid w:val="00CC14A7"/>
    <w:rsid w:val="00CC1989"/>
    <w:rsid w:val="00CD11BB"/>
    <w:rsid w:val="00CD394B"/>
    <w:rsid w:val="00CD3B6A"/>
    <w:rsid w:val="00CD3F0F"/>
    <w:rsid w:val="00CD4F34"/>
    <w:rsid w:val="00CD714C"/>
    <w:rsid w:val="00CE2796"/>
    <w:rsid w:val="00CE4309"/>
    <w:rsid w:val="00CF0D47"/>
    <w:rsid w:val="00CF0E04"/>
    <w:rsid w:val="00CF1EC7"/>
    <w:rsid w:val="00CF3CFF"/>
    <w:rsid w:val="00D008B0"/>
    <w:rsid w:val="00D01641"/>
    <w:rsid w:val="00D021B4"/>
    <w:rsid w:val="00D05A3E"/>
    <w:rsid w:val="00D2010C"/>
    <w:rsid w:val="00D20288"/>
    <w:rsid w:val="00D246FA"/>
    <w:rsid w:val="00D37576"/>
    <w:rsid w:val="00D377E3"/>
    <w:rsid w:val="00D37DE0"/>
    <w:rsid w:val="00D40EED"/>
    <w:rsid w:val="00D41FF2"/>
    <w:rsid w:val="00D43884"/>
    <w:rsid w:val="00D50893"/>
    <w:rsid w:val="00D655D2"/>
    <w:rsid w:val="00D71970"/>
    <w:rsid w:val="00D9438B"/>
    <w:rsid w:val="00DA63CD"/>
    <w:rsid w:val="00DB3777"/>
    <w:rsid w:val="00DC03D4"/>
    <w:rsid w:val="00DC6E76"/>
    <w:rsid w:val="00DD3123"/>
    <w:rsid w:val="00DD3715"/>
    <w:rsid w:val="00DE005B"/>
    <w:rsid w:val="00DE34CC"/>
    <w:rsid w:val="00DF004E"/>
    <w:rsid w:val="00DF1729"/>
    <w:rsid w:val="00DF1735"/>
    <w:rsid w:val="00E00EF7"/>
    <w:rsid w:val="00E03292"/>
    <w:rsid w:val="00E03FAC"/>
    <w:rsid w:val="00E05636"/>
    <w:rsid w:val="00E05BA7"/>
    <w:rsid w:val="00E111A5"/>
    <w:rsid w:val="00E1395D"/>
    <w:rsid w:val="00E144E9"/>
    <w:rsid w:val="00E22896"/>
    <w:rsid w:val="00E230AC"/>
    <w:rsid w:val="00E23DDE"/>
    <w:rsid w:val="00E262F3"/>
    <w:rsid w:val="00E3105D"/>
    <w:rsid w:val="00E31AB2"/>
    <w:rsid w:val="00E31D2C"/>
    <w:rsid w:val="00E4398A"/>
    <w:rsid w:val="00E5027C"/>
    <w:rsid w:val="00E53561"/>
    <w:rsid w:val="00E622F6"/>
    <w:rsid w:val="00E65D7A"/>
    <w:rsid w:val="00E72193"/>
    <w:rsid w:val="00E86A89"/>
    <w:rsid w:val="00E93F35"/>
    <w:rsid w:val="00E94853"/>
    <w:rsid w:val="00EA5ED4"/>
    <w:rsid w:val="00EB38A1"/>
    <w:rsid w:val="00EC26F0"/>
    <w:rsid w:val="00EC4320"/>
    <w:rsid w:val="00ED42AE"/>
    <w:rsid w:val="00ED7111"/>
    <w:rsid w:val="00EE2BB0"/>
    <w:rsid w:val="00EE7EBD"/>
    <w:rsid w:val="00EF2237"/>
    <w:rsid w:val="00EF3CA9"/>
    <w:rsid w:val="00F05046"/>
    <w:rsid w:val="00F077DE"/>
    <w:rsid w:val="00F13D70"/>
    <w:rsid w:val="00F22AB5"/>
    <w:rsid w:val="00F25EE9"/>
    <w:rsid w:val="00F276E5"/>
    <w:rsid w:val="00F32AC4"/>
    <w:rsid w:val="00F33F62"/>
    <w:rsid w:val="00F366AE"/>
    <w:rsid w:val="00F36EFF"/>
    <w:rsid w:val="00F46464"/>
    <w:rsid w:val="00F6381C"/>
    <w:rsid w:val="00F83816"/>
    <w:rsid w:val="00F8734A"/>
    <w:rsid w:val="00F92693"/>
    <w:rsid w:val="00F943F6"/>
    <w:rsid w:val="00F94F79"/>
    <w:rsid w:val="00FB763F"/>
    <w:rsid w:val="00FC19FE"/>
    <w:rsid w:val="00FD0740"/>
    <w:rsid w:val="00FD3FF4"/>
    <w:rsid w:val="00FD50E6"/>
    <w:rsid w:val="00FD7080"/>
    <w:rsid w:val="00FF28A9"/>
    <w:rsid w:val="00FF6013"/>
    <w:rsid w:val="00FF6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F83D"/>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basedOn w:val="a"/>
    <w:link w:val="a4"/>
    <w:rsid w:val="00DA63CD"/>
    <w:pPr>
      <w:tabs>
        <w:tab w:val="center" w:pos="4153"/>
        <w:tab w:val="right" w:pos="8306"/>
      </w:tabs>
    </w:pPr>
    <w:rPr>
      <w:noProof/>
      <w:sz w:val="20"/>
      <w:szCs w:val="20"/>
      <w:lang w:val="uk-UA"/>
    </w:rPr>
  </w:style>
  <w:style w:type="character" w:customStyle="1" w:styleId="a4">
    <w:name w:val="Верхний колонтитул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ы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о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ой текст с от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выноски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paragraph" w:customStyle="1" w:styleId="1">
    <w:name w:val="1"/>
    <w:basedOn w:val="a"/>
    <w:rsid w:val="00E9485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117B-A1A8-4A19-906B-B45EB2D9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10088</Words>
  <Characters>5751</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Admin</cp:lastModifiedBy>
  <cp:revision>2</cp:revision>
  <cp:lastPrinted>2024-12-27T10:08:00Z</cp:lastPrinted>
  <dcterms:created xsi:type="dcterms:W3CDTF">2024-12-31T09:50:00Z</dcterms:created>
  <dcterms:modified xsi:type="dcterms:W3CDTF">2024-12-31T09:50:00Z</dcterms:modified>
</cp:coreProperties>
</file>