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59231E" w:rsidTr="00D84B0B">
        <w:tc>
          <w:tcPr>
            <w:tcW w:w="514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9231E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59231E">
              <w:rPr>
                <w:sz w:val="28"/>
                <w:szCs w:val="28"/>
                <w:lang w:val="uk-UA"/>
              </w:rPr>
              <w:t>3031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1274FD" w:rsidTr="00D84B0B">
        <w:tc>
          <w:tcPr>
            <w:tcW w:w="5148" w:type="dxa"/>
            <w:shd w:val="clear" w:color="auto" w:fill="auto"/>
          </w:tcPr>
          <w:p w:rsidR="00600B57" w:rsidRPr="00242A58" w:rsidRDefault="0030297E" w:rsidP="00F252E1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F252E1" w:rsidRPr="0059231E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сезонної торгівлі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(відкритий (сезонний) майданчик), розташован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>ого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безпосередньо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біля стаціонарного (капітального) закладу ресторанного господарства «</w:t>
            </w:r>
            <w:r w:rsidR="00F252E1">
              <w:rPr>
                <w:b/>
                <w:color w:val="000000" w:themeColor="text1"/>
                <w:sz w:val="28"/>
                <w:szCs w:val="28"/>
                <w:lang w:val="en-US"/>
              </w:rPr>
              <w:t>La</w:t>
            </w:r>
            <w:r w:rsidR="00F72A8F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proofErr w:type="spellStart"/>
            <w:r w:rsidR="00F252E1">
              <w:rPr>
                <w:b/>
                <w:color w:val="000000" w:themeColor="text1"/>
                <w:sz w:val="28"/>
                <w:szCs w:val="28"/>
                <w:lang w:val="en-US"/>
              </w:rPr>
              <w:t>Specia</w:t>
            </w:r>
            <w:proofErr w:type="spellEnd"/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 xml:space="preserve">ФОП </w:t>
            </w:r>
            <w:proofErr w:type="spellStart"/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>Гніденко</w:t>
            </w:r>
            <w:proofErr w:type="spellEnd"/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Владислав Іванович за адресою: місто Суми, </w:t>
            </w:r>
            <w:r w:rsidR="00F252E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F252E1">
              <w:rPr>
                <w:b/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 w:rsidR="00F252E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F72A8F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будинок № </w:t>
            </w:r>
            <w:r w:rsidR="00F252E1">
              <w:rPr>
                <w:b/>
                <w:color w:val="000000" w:themeColor="text1"/>
                <w:sz w:val="28"/>
                <w:szCs w:val="28"/>
                <w:lang w:val="uk-UA"/>
              </w:rPr>
              <w:t>29/1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»  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641354">
        <w:rPr>
          <w:sz w:val="28"/>
          <w:szCs w:val="28"/>
          <w:lang w:val="uk-UA"/>
        </w:rPr>
        <w:t xml:space="preserve">ФОП </w:t>
      </w:r>
      <w:proofErr w:type="spellStart"/>
      <w:r w:rsidR="00641354">
        <w:rPr>
          <w:sz w:val="28"/>
          <w:szCs w:val="28"/>
          <w:lang w:val="uk-UA"/>
        </w:rPr>
        <w:t>Гніденка</w:t>
      </w:r>
      <w:proofErr w:type="spellEnd"/>
      <w:r w:rsidR="00641354">
        <w:rPr>
          <w:sz w:val="28"/>
          <w:szCs w:val="28"/>
          <w:lang w:val="uk-UA"/>
        </w:rPr>
        <w:t xml:space="preserve"> Владислава Івановича</w:t>
      </w:r>
      <w:r w:rsidR="00931DB8">
        <w:rPr>
          <w:sz w:val="28"/>
          <w:szCs w:val="28"/>
          <w:lang w:val="uk-UA"/>
        </w:rPr>
        <w:t xml:space="preserve"> </w:t>
      </w:r>
      <w:r w:rsidR="008C452D">
        <w:rPr>
          <w:sz w:val="28"/>
          <w:szCs w:val="28"/>
          <w:lang w:val="uk-UA"/>
        </w:rPr>
        <w:t xml:space="preserve">від </w:t>
      </w:r>
      <w:r w:rsidR="00641354">
        <w:rPr>
          <w:sz w:val="28"/>
          <w:szCs w:val="28"/>
          <w:lang w:val="uk-UA"/>
        </w:rPr>
        <w:t>08</w:t>
      </w:r>
      <w:r w:rsidR="00931DB8">
        <w:rPr>
          <w:sz w:val="28"/>
          <w:szCs w:val="28"/>
          <w:lang w:val="uk-UA"/>
        </w:rPr>
        <w:t>.</w:t>
      </w:r>
      <w:r w:rsidR="00641354">
        <w:rPr>
          <w:sz w:val="28"/>
          <w:szCs w:val="28"/>
          <w:lang w:val="uk-UA"/>
        </w:rPr>
        <w:t>10</w:t>
      </w:r>
      <w:r w:rsidR="00931DB8">
        <w:rPr>
          <w:sz w:val="28"/>
          <w:szCs w:val="28"/>
          <w:lang w:val="uk-UA"/>
        </w:rPr>
        <w:t>.2025</w:t>
      </w:r>
      <w:r w:rsidR="00193CD7">
        <w:rPr>
          <w:sz w:val="28"/>
          <w:szCs w:val="28"/>
          <w:lang w:val="uk-UA"/>
        </w:rPr>
        <w:t xml:space="preserve">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641354">
        <w:rPr>
          <w:sz w:val="28"/>
          <w:szCs w:val="28"/>
          <w:lang w:val="uk-UA"/>
        </w:rPr>
        <w:br/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F72A8F">
        <w:rPr>
          <w:color w:val="000000" w:themeColor="text1"/>
          <w:sz w:val="28"/>
          <w:szCs w:val="28"/>
          <w:lang w:val="uk-UA"/>
        </w:rPr>
        <w:t>37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>розміщення</w:t>
      </w:r>
      <w:r w:rsidR="00931DB8">
        <w:rPr>
          <w:color w:val="000000" w:themeColor="text1"/>
          <w:sz w:val="28"/>
          <w:szCs w:val="28"/>
          <w:lang w:val="uk-UA"/>
        </w:rPr>
        <w:t xml:space="preserve"> об’єкту </w:t>
      </w:r>
      <w:r w:rsidR="00B97D3D">
        <w:rPr>
          <w:color w:val="000000" w:themeColor="text1"/>
          <w:sz w:val="28"/>
          <w:szCs w:val="28"/>
          <w:lang w:val="uk-UA"/>
        </w:rPr>
        <w:t xml:space="preserve">сезонної </w:t>
      </w:r>
      <w:r w:rsidR="00B97D3D" w:rsidRPr="00641354">
        <w:rPr>
          <w:color w:val="000000" w:themeColor="text1"/>
          <w:sz w:val="28"/>
          <w:szCs w:val="28"/>
          <w:lang w:val="uk-UA"/>
        </w:rPr>
        <w:t>торгівлі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="00F72A8F" w:rsidRPr="00F72A8F">
        <w:rPr>
          <w:color w:val="000000" w:themeColor="text1"/>
          <w:sz w:val="28"/>
          <w:szCs w:val="28"/>
          <w:lang w:val="en-US"/>
        </w:rPr>
        <w:t>La</w:t>
      </w:r>
      <w:r w:rsidR="00F72A8F">
        <w:rPr>
          <w:color w:val="000000" w:themeColor="text1"/>
          <w:sz w:val="28"/>
          <w:szCs w:val="28"/>
          <w:lang w:val="uk-UA"/>
        </w:rPr>
        <w:t> </w:t>
      </w:r>
      <w:proofErr w:type="spellStart"/>
      <w:r w:rsidR="00F72A8F" w:rsidRPr="00F72A8F">
        <w:rPr>
          <w:color w:val="000000" w:themeColor="text1"/>
          <w:sz w:val="28"/>
          <w:szCs w:val="28"/>
          <w:lang w:val="en-US"/>
        </w:rPr>
        <w:t>Specia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» </w:t>
      </w:r>
      <w:r w:rsidR="00641354" w:rsidRPr="00641354">
        <w:rPr>
          <w:color w:val="000000" w:themeColor="text1"/>
          <w:sz w:val="28"/>
          <w:szCs w:val="28"/>
          <w:lang w:val="uk-UA"/>
        </w:rPr>
        <w:br/>
        <w:t xml:space="preserve">ФОП </w:t>
      </w:r>
      <w:proofErr w:type="spellStart"/>
      <w:r w:rsidR="00641354" w:rsidRPr="00641354">
        <w:rPr>
          <w:color w:val="000000" w:themeColor="text1"/>
          <w:sz w:val="28"/>
          <w:szCs w:val="28"/>
          <w:lang w:val="uk-UA"/>
        </w:rPr>
        <w:t>Гніденко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 Владислав Іванович за адресою: місто Суми, </w:t>
      </w:r>
      <w:r w:rsidR="00641354">
        <w:rPr>
          <w:color w:val="000000" w:themeColor="text1"/>
          <w:sz w:val="28"/>
          <w:szCs w:val="28"/>
          <w:lang w:val="uk-UA"/>
        </w:rPr>
        <w:br/>
      </w:r>
      <w:r w:rsidR="00F72A8F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F72A8F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>, будинок № </w:t>
      </w:r>
      <w:r w:rsidR="00F72A8F">
        <w:rPr>
          <w:color w:val="000000" w:themeColor="text1"/>
          <w:sz w:val="28"/>
          <w:szCs w:val="28"/>
          <w:lang w:val="uk-UA"/>
        </w:rPr>
        <w:t>29/1</w:t>
      </w:r>
      <w:r w:rsidR="001030ED">
        <w:rPr>
          <w:color w:val="000000" w:themeColor="text1"/>
          <w:sz w:val="28"/>
          <w:szCs w:val="28"/>
          <w:lang w:val="uk-UA"/>
        </w:rPr>
        <w:t>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</w:t>
      </w:r>
      <w:r w:rsidR="00B97D3D">
        <w:rPr>
          <w:color w:val="000000" w:themeColor="text1"/>
          <w:sz w:val="28"/>
          <w:szCs w:val="28"/>
          <w:lang w:val="uk-UA"/>
        </w:rPr>
        <w:t>у сезонної торгівлі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414839">
        <w:rPr>
          <w:sz w:val="28"/>
          <w:szCs w:val="28"/>
          <w:lang w:val="uk-UA"/>
        </w:rPr>
        <w:t> </w:t>
      </w:r>
      <w:r w:rsidR="0066438B">
        <w:rPr>
          <w:sz w:val="28"/>
          <w:szCs w:val="28"/>
          <w:lang w:val="uk-UA"/>
        </w:rPr>
        <w:t>21.10.2025</w:t>
      </w:r>
      <w:r w:rsidR="00414839">
        <w:rPr>
          <w:sz w:val="28"/>
          <w:szCs w:val="28"/>
          <w:lang w:val="uk-UA"/>
        </w:rPr>
        <w:t xml:space="preserve"> № </w:t>
      </w:r>
      <w:r w:rsidR="0066438B">
        <w:rPr>
          <w:sz w:val="28"/>
          <w:szCs w:val="28"/>
          <w:lang w:val="uk-UA"/>
        </w:rPr>
        <w:t>10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1274FD" w:rsidRDefault="004A3563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641354">
        <w:rPr>
          <w:color w:val="000000" w:themeColor="text1"/>
          <w:sz w:val="28"/>
          <w:szCs w:val="28"/>
          <w:lang w:val="uk-UA"/>
        </w:rPr>
        <w:t>3</w:t>
      </w:r>
      <w:r w:rsidR="00F72A8F">
        <w:rPr>
          <w:color w:val="000000" w:themeColor="text1"/>
          <w:sz w:val="28"/>
          <w:szCs w:val="28"/>
          <w:lang w:val="uk-UA"/>
        </w:rPr>
        <w:t>7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B97D3D">
        <w:rPr>
          <w:color w:val="000000" w:themeColor="text1"/>
          <w:sz w:val="28"/>
          <w:szCs w:val="28"/>
          <w:lang w:val="uk-UA"/>
        </w:rPr>
        <w:t xml:space="preserve">об’єкту сезонної торгівлі </w:t>
      </w:r>
      <w:r w:rsidR="00641354" w:rsidRPr="00641354">
        <w:rPr>
          <w:color w:val="000000" w:themeColor="text1"/>
          <w:sz w:val="28"/>
          <w:szCs w:val="28"/>
          <w:lang w:val="uk-UA"/>
        </w:rPr>
        <w:t>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="00F72A8F" w:rsidRPr="00F72A8F">
        <w:rPr>
          <w:color w:val="000000" w:themeColor="text1"/>
          <w:sz w:val="28"/>
          <w:szCs w:val="28"/>
          <w:lang w:val="en-US"/>
        </w:rPr>
        <w:t>La</w:t>
      </w:r>
      <w:r w:rsidR="00F72A8F">
        <w:rPr>
          <w:color w:val="000000" w:themeColor="text1"/>
          <w:sz w:val="28"/>
          <w:szCs w:val="28"/>
          <w:lang w:val="uk-UA"/>
        </w:rPr>
        <w:t> </w:t>
      </w:r>
      <w:proofErr w:type="spellStart"/>
      <w:r w:rsidR="00F72A8F" w:rsidRPr="00F72A8F">
        <w:rPr>
          <w:color w:val="000000" w:themeColor="text1"/>
          <w:sz w:val="28"/>
          <w:szCs w:val="28"/>
          <w:lang w:val="en-US"/>
        </w:rPr>
        <w:t>Specia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» </w:t>
      </w:r>
      <w:r w:rsidR="00641354" w:rsidRPr="00641354">
        <w:rPr>
          <w:color w:val="000000" w:themeColor="text1"/>
          <w:sz w:val="28"/>
          <w:szCs w:val="28"/>
          <w:lang w:val="uk-UA"/>
        </w:rPr>
        <w:lastRenderedPageBreak/>
        <w:t xml:space="preserve">ФОП </w:t>
      </w:r>
      <w:proofErr w:type="spellStart"/>
      <w:r w:rsidR="00641354" w:rsidRPr="00641354">
        <w:rPr>
          <w:color w:val="000000" w:themeColor="text1"/>
          <w:sz w:val="28"/>
          <w:szCs w:val="28"/>
          <w:lang w:val="uk-UA"/>
        </w:rPr>
        <w:t>Гніденко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 Владислав Іванович за адресою: місто Суми, </w:t>
      </w:r>
      <w:r w:rsidR="00641354">
        <w:rPr>
          <w:color w:val="000000" w:themeColor="text1"/>
          <w:sz w:val="28"/>
          <w:szCs w:val="28"/>
          <w:lang w:val="uk-UA"/>
        </w:rPr>
        <w:br/>
      </w:r>
      <w:r w:rsidR="00F72A8F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F72A8F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>, будинок № </w:t>
      </w:r>
      <w:r w:rsidR="00F72A8F">
        <w:rPr>
          <w:color w:val="000000" w:themeColor="text1"/>
          <w:sz w:val="28"/>
          <w:szCs w:val="28"/>
          <w:lang w:val="uk-UA"/>
        </w:rPr>
        <w:t>29/1</w:t>
      </w:r>
      <w:r w:rsidR="00B97D3D">
        <w:rPr>
          <w:color w:val="000000" w:themeColor="text1"/>
          <w:sz w:val="28"/>
          <w:szCs w:val="28"/>
          <w:lang w:val="uk-UA"/>
        </w:rPr>
        <w:t>»</w:t>
      </w:r>
      <w:r w:rsidR="00AE6BB0">
        <w:rPr>
          <w:color w:val="000000" w:themeColor="text1"/>
          <w:sz w:val="28"/>
          <w:szCs w:val="28"/>
          <w:lang w:val="uk-UA"/>
        </w:rPr>
        <w:t>, а 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період розміщення об’єкт</w:t>
      </w:r>
      <w:r w:rsidR="00B97D3D">
        <w:rPr>
          <w:color w:val="000000"/>
          <w:sz w:val="28"/>
          <w:szCs w:val="28"/>
          <w:lang w:val="uk-UA"/>
        </w:rPr>
        <w:t>у сезонної торгівлі</w:t>
      </w:r>
      <w:r w:rsidR="00017CAE">
        <w:rPr>
          <w:color w:val="000000"/>
          <w:sz w:val="28"/>
          <w:szCs w:val="28"/>
          <w:lang w:val="uk-UA"/>
        </w:rPr>
        <w:t xml:space="preserve"> «</w:t>
      </w:r>
      <w:r w:rsidR="00227CA5">
        <w:rPr>
          <w:color w:val="000000"/>
          <w:sz w:val="28"/>
          <w:szCs w:val="28"/>
          <w:lang w:val="uk-UA"/>
        </w:rPr>
        <w:t xml:space="preserve">з </w:t>
      </w:r>
      <w:r w:rsidR="00B97D3D">
        <w:rPr>
          <w:color w:val="000000"/>
          <w:sz w:val="28"/>
          <w:szCs w:val="28"/>
          <w:lang w:val="uk-UA"/>
        </w:rPr>
        <w:t>01.09.2025</w:t>
      </w:r>
      <w:r w:rsidR="00227CA5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641354">
        <w:rPr>
          <w:color w:val="000000"/>
          <w:sz w:val="28"/>
          <w:szCs w:val="28"/>
          <w:lang w:val="uk-UA"/>
        </w:rPr>
        <w:t>31.10.</w:t>
      </w:r>
      <w:r w:rsidR="006D48CD">
        <w:rPr>
          <w:color w:val="000000"/>
          <w:sz w:val="28"/>
          <w:szCs w:val="28"/>
          <w:lang w:val="uk-UA"/>
        </w:rPr>
        <w:t>2025</w:t>
      </w:r>
      <w:r w:rsidR="00017CAE">
        <w:rPr>
          <w:color w:val="000000"/>
          <w:sz w:val="28"/>
          <w:szCs w:val="28"/>
          <w:lang w:val="uk-UA"/>
        </w:rPr>
        <w:t>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C67E2C">
        <w:rPr>
          <w:color w:val="000000"/>
          <w:sz w:val="28"/>
          <w:szCs w:val="28"/>
          <w:lang w:val="uk-UA"/>
        </w:rPr>
        <w:br/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E9676D">
        <w:rPr>
          <w:color w:val="000000"/>
          <w:sz w:val="28"/>
          <w:szCs w:val="28"/>
          <w:lang w:val="uk-UA"/>
        </w:rPr>
        <w:t>01.09.2025</w:t>
      </w:r>
      <w:r w:rsidR="00017CAE">
        <w:rPr>
          <w:color w:val="000000"/>
          <w:sz w:val="28"/>
          <w:szCs w:val="28"/>
          <w:lang w:val="uk-UA"/>
        </w:rPr>
        <w:t xml:space="preserve"> по </w:t>
      </w:r>
      <w:r w:rsidR="006B380A">
        <w:rPr>
          <w:color w:val="000000"/>
          <w:sz w:val="28"/>
          <w:szCs w:val="28"/>
          <w:lang w:val="uk-UA"/>
        </w:rPr>
        <w:t>08</w:t>
      </w:r>
      <w:r w:rsidR="000B1AEC">
        <w:rPr>
          <w:color w:val="000000"/>
          <w:sz w:val="28"/>
          <w:szCs w:val="28"/>
          <w:lang w:val="uk-UA"/>
        </w:rPr>
        <w:t>.</w:t>
      </w:r>
      <w:r w:rsidR="006B380A">
        <w:rPr>
          <w:color w:val="000000"/>
          <w:sz w:val="28"/>
          <w:szCs w:val="28"/>
          <w:lang w:val="uk-UA"/>
        </w:rPr>
        <w:t>10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274FD" w:rsidRDefault="001274FD" w:rsidP="001274FD">
      <w:pPr>
        <w:pStyle w:val="a5"/>
        <w:tabs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1274FD" w:rsidRPr="001274FD" w:rsidRDefault="001274FD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274FD"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 w:rsidRPr="001274FD">
        <w:rPr>
          <w:sz w:val="28"/>
          <w:szCs w:val="28"/>
          <w:lang w:val="uk-UA"/>
        </w:rPr>
        <w:t>Славгородський</w:t>
      </w:r>
      <w:proofErr w:type="spellEnd"/>
      <w:r w:rsidRPr="001274FD">
        <w:rPr>
          <w:sz w:val="28"/>
          <w:szCs w:val="28"/>
          <w:lang w:val="uk-UA"/>
        </w:rPr>
        <w:t xml:space="preserve"> О.В.) </w:t>
      </w:r>
      <w:proofErr w:type="spellStart"/>
      <w:r w:rsidRPr="001274FD">
        <w:rPr>
          <w:sz w:val="28"/>
          <w:szCs w:val="28"/>
          <w:lang w:val="uk-UA"/>
        </w:rPr>
        <w:t>внести</w:t>
      </w:r>
      <w:proofErr w:type="spellEnd"/>
      <w:r w:rsidRPr="001274FD">
        <w:rPr>
          <w:sz w:val="28"/>
          <w:szCs w:val="28"/>
          <w:lang w:val="uk-UA"/>
        </w:rPr>
        <w:t xml:space="preserve"> відповідні зміни до договору </w:t>
      </w:r>
      <w:r w:rsidRPr="001274FD"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274FD" w:rsidRDefault="001274FD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                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66438B" w:rsidRDefault="0066438B" w:rsidP="00600B57">
      <w:pPr>
        <w:jc w:val="center"/>
        <w:rPr>
          <w:sz w:val="28"/>
          <w:szCs w:val="28"/>
          <w:lang w:val="uk-UA"/>
        </w:rPr>
      </w:pPr>
    </w:p>
    <w:p w:rsidR="0066438B" w:rsidRDefault="0066438B" w:rsidP="00600B57">
      <w:pPr>
        <w:jc w:val="center"/>
        <w:rPr>
          <w:sz w:val="28"/>
          <w:szCs w:val="28"/>
          <w:lang w:val="uk-UA"/>
        </w:rPr>
      </w:pPr>
    </w:p>
    <w:p w:rsidR="0066438B" w:rsidRDefault="0066438B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66438B" w:rsidRPr="0059231E" w:rsidRDefault="0066438B" w:rsidP="0066438B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6438B" w:rsidRPr="0059231E" w:rsidRDefault="0066438B" w:rsidP="0066438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59231E">
        <w:rPr>
          <w:color w:val="FFFFFF" w:themeColor="background1"/>
          <w:sz w:val="28"/>
          <w:szCs w:val="28"/>
          <w:lang w:val="uk-UA"/>
        </w:rPr>
        <w:br/>
        <w:t xml:space="preserve">«Про внесення змін до рішення виконавчого комітету Сумської міської ради </w:t>
      </w:r>
      <w:r w:rsidRPr="0059231E">
        <w:rPr>
          <w:color w:val="FFFFFF" w:themeColor="background1"/>
          <w:sz w:val="28"/>
          <w:szCs w:val="28"/>
          <w:lang w:val="uk-UA"/>
        </w:rPr>
        <w:br/>
        <w:t>від 12.09.2025 № 2737 «Про розміщення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Pr="0059231E">
        <w:rPr>
          <w:color w:val="FFFFFF" w:themeColor="background1"/>
          <w:sz w:val="28"/>
          <w:szCs w:val="28"/>
          <w:lang w:val="en-US"/>
        </w:rPr>
        <w:t>La</w:t>
      </w:r>
      <w:r w:rsidRPr="0059231E">
        <w:rPr>
          <w:color w:val="FFFFFF" w:themeColor="background1"/>
          <w:sz w:val="28"/>
          <w:szCs w:val="28"/>
          <w:lang w:val="uk-UA"/>
        </w:rPr>
        <w:t> </w:t>
      </w:r>
      <w:proofErr w:type="spellStart"/>
      <w:r w:rsidRPr="0059231E">
        <w:rPr>
          <w:color w:val="FFFFFF" w:themeColor="background1"/>
          <w:sz w:val="28"/>
          <w:szCs w:val="28"/>
          <w:lang w:val="en-US"/>
        </w:rPr>
        <w:t>Specia</w:t>
      </w:r>
      <w:proofErr w:type="spellEnd"/>
      <w:r w:rsidRPr="0059231E">
        <w:rPr>
          <w:color w:val="FFFFFF" w:themeColor="background1"/>
          <w:sz w:val="28"/>
          <w:szCs w:val="28"/>
          <w:lang w:val="uk-UA"/>
        </w:rPr>
        <w:t xml:space="preserve">» ФОП </w:t>
      </w:r>
      <w:proofErr w:type="spellStart"/>
      <w:r w:rsidRPr="0059231E">
        <w:rPr>
          <w:color w:val="FFFFFF" w:themeColor="background1"/>
          <w:sz w:val="28"/>
          <w:szCs w:val="28"/>
          <w:lang w:val="uk-UA"/>
        </w:rPr>
        <w:t>Гніденко</w:t>
      </w:r>
      <w:proofErr w:type="spellEnd"/>
      <w:r w:rsidRPr="0059231E">
        <w:rPr>
          <w:color w:val="FFFFFF" w:themeColor="background1"/>
          <w:sz w:val="28"/>
          <w:szCs w:val="28"/>
          <w:lang w:val="uk-UA"/>
        </w:rPr>
        <w:t xml:space="preserve"> Владислав Іванович за адресою: місто Суми, проспект Михайла </w:t>
      </w:r>
      <w:proofErr w:type="spellStart"/>
      <w:r w:rsidRPr="0059231E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Pr="0059231E">
        <w:rPr>
          <w:color w:val="FFFFFF" w:themeColor="background1"/>
          <w:sz w:val="28"/>
          <w:szCs w:val="28"/>
          <w:lang w:val="uk-UA"/>
        </w:rPr>
        <w:t>, будинок № 29/1» був завізований:</w:t>
      </w:r>
    </w:p>
    <w:p w:rsidR="0066438B" w:rsidRPr="0059231E" w:rsidRDefault="0066438B" w:rsidP="0066438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551"/>
        <w:gridCol w:w="2430"/>
      </w:tblGrid>
      <w:tr w:rsidR="0059231E" w:rsidRPr="0059231E" w:rsidTr="00C67E2C">
        <w:tc>
          <w:tcPr>
            <w:tcW w:w="5395" w:type="dxa"/>
          </w:tcPr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6438B" w:rsidRPr="0059231E" w:rsidRDefault="0066438B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59231E" w:rsidRPr="0059231E" w:rsidTr="00C67E2C">
        <w:tc>
          <w:tcPr>
            <w:tcW w:w="5395" w:type="dxa"/>
          </w:tcPr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6438B" w:rsidRPr="0059231E" w:rsidRDefault="0066438B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59231E" w:rsidRPr="0059231E" w:rsidTr="00C67E2C">
        <w:tc>
          <w:tcPr>
            <w:tcW w:w="5395" w:type="dxa"/>
          </w:tcPr>
          <w:p w:rsidR="0066438B" w:rsidRPr="0059231E" w:rsidRDefault="0066438B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66438B" w:rsidRPr="0059231E" w:rsidRDefault="0066438B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6438B" w:rsidRPr="0059231E" w:rsidRDefault="0066438B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6438B" w:rsidRPr="0059231E" w:rsidRDefault="0066438B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9231E" w:rsidRPr="0059231E" w:rsidTr="00C67E2C">
        <w:tc>
          <w:tcPr>
            <w:tcW w:w="5395" w:type="dxa"/>
          </w:tcPr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66438B" w:rsidRPr="0059231E" w:rsidRDefault="0066438B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6438B" w:rsidRPr="0059231E" w:rsidRDefault="0066438B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6438B" w:rsidRPr="0059231E" w:rsidTr="00C67E2C">
        <w:tc>
          <w:tcPr>
            <w:tcW w:w="5395" w:type="dxa"/>
          </w:tcPr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6438B" w:rsidRPr="0059231E" w:rsidRDefault="0066438B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551" w:type="dxa"/>
          </w:tcPr>
          <w:p w:rsidR="0066438B" w:rsidRPr="0059231E" w:rsidRDefault="0066438B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6438B" w:rsidRPr="0059231E" w:rsidRDefault="0066438B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6438B" w:rsidRPr="0059231E" w:rsidRDefault="0066438B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59231E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66438B" w:rsidRPr="0059231E" w:rsidRDefault="0066438B" w:rsidP="0066438B">
      <w:pPr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6438B" w:rsidRPr="0059231E" w:rsidRDefault="0066438B" w:rsidP="0066438B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6438B" w:rsidRPr="0059231E" w:rsidRDefault="0066438B" w:rsidP="0066438B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6438B" w:rsidRPr="0059231E" w:rsidRDefault="0066438B" w:rsidP="0066438B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C67E2C" w:rsidRPr="0059231E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66438B" w:rsidRPr="0059231E" w:rsidRDefault="0066438B" w:rsidP="0066438B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AA5A90" w:rsidRPr="0059231E" w:rsidRDefault="0066438B" w:rsidP="0066438B">
      <w:pPr>
        <w:ind w:right="849"/>
        <w:jc w:val="both"/>
        <w:rPr>
          <w:color w:val="FFFFFF" w:themeColor="background1"/>
        </w:rPr>
      </w:pPr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59231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59231E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  <w:bookmarkEnd w:id="0"/>
    </w:p>
    <w:sectPr w:rsidR="00AA5A90" w:rsidRPr="0059231E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1AEC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155BB"/>
    <w:rsid w:val="001227EF"/>
    <w:rsid w:val="00125D19"/>
    <w:rsid w:val="001274FD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87D6E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27CA5"/>
    <w:rsid w:val="002327C4"/>
    <w:rsid w:val="002347E2"/>
    <w:rsid w:val="00234AD2"/>
    <w:rsid w:val="002417F5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839"/>
    <w:rsid w:val="00414B11"/>
    <w:rsid w:val="00416255"/>
    <w:rsid w:val="00421DB1"/>
    <w:rsid w:val="00424FCB"/>
    <w:rsid w:val="004309C1"/>
    <w:rsid w:val="004314F7"/>
    <w:rsid w:val="00460846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231E"/>
    <w:rsid w:val="00597058"/>
    <w:rsid w:val="005A6545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5E736B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1354"/>
    <w:rsid w:val="0064518A"/>
    <w:rsid w:val="00650806"/>
    <w:rsid w:val="006603CE"/>
    <w:rsid w:val="00660AA9"/>
    <w:rsid w:val="0066438B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380A"/>
    <w:rsid w:val="006B527C"/>
    <w:rsid w:val="006B5F3B"/>
    <w:rsid w:val="006C0AD1"/>
    <w:rsid w:val="006D1FE3"/>
    <w:rsid w:val="006D48CD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0ABA"/>
    <w:rsid w:val="00847F03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1DB8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F2E"/>
    <w:rsid w:val="00AA5A90"/>
    <w:rsid w:val="00AB7DCE"/>
    <w:rsid w:val="00AC2DEE"/>
    <w:rsid w:val="00AC412E"/>
    <w:rsid w:val="00AC465E"/>
    <w:rsid w:val="00AC759C"/>
    <w:rsid w:val="00AC7B38"/>
    <w:rsid w:val="00AC7C29"/>
    <w:rsid w:val="00AD002A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97D3D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67E2C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25519"/>
    <w:rsid w:val="00D35568"/>
    <w:rsid w:val="00D35F7F"/>
    <w:rsid w:val="00D50672"/>
    <w:rsid w:val="00D524E3"/>
    <w:rsid w:val="00D62F07"/>
    <w:rsid w:val="00D64AAC"/>
    <w:rsid w:val="00D65259"/>
    <w:rsid w:val="00D66495"/>
    <w:rsid w:val="00D66F3C"/>
    <w:rsid w:val="00D67AA7"/>
    <w:rsid w:val="00D83EF5"/>
    <w:rsid w:val="00D842AD"/>
    <w:rsid w:val="00D84936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76D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252E1"/>
    <w:rsid w:val="00F42872"/>
    <w:rsid w:val="00F4379C"/>
    <w:rsid w:val="00F4762A"/>
    <w:rsid w:val="00F5268A"/>
    <w:rsid w:val="00F72A8F"/>
    <w:rsid w:val="00F77361"/>
    <w:rsid w:val="00F77CDA"/>
    <w:rsid w:val="00F825EF"/>
    <w:rsid w:val="00F841C4"/>
    <w:rsid w:val="00F953A2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708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07C6-7560-4838-877C-3CF9224A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2025-11-03T13:54:00Z</cp:lastPrinted>
  <dcterms:created xsi:type="dcterms:W3CDTF">2025-10-14T05:55:00Z</dcterms:created>
  <dcterms:modified xsi:type="dcterms:W3CDTF">2025-11-03T13:54:00Z</dcterms:modified>
</cp:coreProperties>
</file>