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28"/>
        <w:tblW w:w="9645" w:type="dxa"/>
        <w:tblLayout w:type="fixed"/>
        <w:tblLook w:val="01E0" w:firstRow="1" w:lastRow="1" w:firstColumn="1" w:lastColumn="1" w:noHBand="0" w:noVBand="0"/>
      </w:tblPr>
      <w:tblGrid>
        <w:gridCol w:w="2502"/>
        <w:gridCol w:w="1727"/>
        <w:gridCol w:w="1076"/>
        <w:gridCol w:w="1792"/>
        <w:gridCol w:w="2548"/>
      </w:tblGrid>
      <w:tr w:rsidR="004D3582" w:rsidRPr="00AE402B" w:rsidTr="00452479">
        <w:trPr>
          <w:cantSplit/>
          <w:trHeight w:val="20"/>
        </w:trPr>
        <w:tc>
          <w:tcPr>
            <w:tcW w:w="4229" w:type="dxa"/>
            <w:gridSpan w:val="2"/>
            <w:shd w:val="clear" w:color="auto" w:fill="auto"/>
          </w:tcPr>
          <w:p w:rsidR="004D3582" w:rsidRPr="001B5BEA" w:rsidRDefault="004D3582" w:rsidP="004D358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shd w:val="clear" w:color="auto" w:fill="auto"/>
          </w:tcPr>
          <w:p w:rsidR="004D3582" w:rsidRPr="00AE402B" w:rsidRDefault="004D3582" w:rsidP="004D358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06425229" wp14:editId="39569B2E">
                  <wp:extent cx="428625" cy="609600"/>
                  <wp:effectExtent l="0" t="0" r="9525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0" w:type="dxa"/>
            <w:gridSpan w:val="2"/>
            <w:shd w:val="clear" w:color="auto" w:fill="auto"/>
          </w:tcPr>
          <w:p w:rsidR="004D3582" w:rsidRPr="00AE402B" w:rsidRDefault="004D3582" w:rsidP="00F46925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4D3582" w:rsidRPr="00AE402B" w:rsidTr="00452479">
        <w:trPr>
          <w:trHeight w:val="121"/>
        </w:trPr>
        <w:tc>
          <w:tcPr>
            <w:tcW w:w="4229" w:type="dxa"/>
            <w:gridSpan w:val="2"/>
            <w:shd w:val="clear" w:color="auto" w:fill="auto"/>
          </w:tcPr>
          <w:p w:rsidR="004D3582" w:rsidRPr="00AE402B" w:rsidRDefault="004D3582" w:rsidP="004D358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40" w:lineRule="auto"/>
              <w:ind w:hanging="22"/>
              <w:rPr>
                <w:rFonts w:ascii="Times New Roman" w:eastAsia="SimSun" w:hAnsi="Times New Roman" w:cs="Times New Roman"/>
                <w:i/>
                <w:noProof/>
                <w:sz w:val="28"/>
                <w:szCs w:val="28"/>
              </w:rPr>
            </w:pPr>
          </w:p>
        </w:tc>
        <w:tc>
          <w:tcPr>
            <w:tcW w:w="1076" w:type="dxa"/>
            <w:shd w:val="clear" w:color="auto" w:fill="auto"/>
          </w:tcPr>
          <w:p w:rsidR="004D3582" w:rsidRPr="00AE402B" w:rsidRDefault="004D3582" w:rsidP="004D358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shd w:val="clear" w:color="auto" w:fill="auto"/>
          </w:tcPr>
          <w:p w:rsidR="004D3582" w:rsidRPr="00AE402B" w:rsidRDefault="004D3582" w:rsidP="004D358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40" w:lineRule="auto"/>
              <w:jc w:val="center"/>
              <w:rPr>
                <w:rFonts w:ascii="Times New Roman" w:eastAsia="SimSu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4D3582" w:rsidRPr="00AE402B" w:rsidTr="00452479">
        <w:tc>
          <w:tcPr>
            <w:tcW w:w="2502" w:type="dxa"/>
            <w:shd w:val="clear" w:color="auto" w:fill="auto"/>
          </w:tcPr>
          <w:p w:rsidR="004D3582" w:rsidRPr="00AE402B" w:rsidRDefault="004D3582" w:rsidP="004D358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40" w:lineRule="auto"/>
              <w:rPr>
                <w:rFonts w:ascii="Times New Roman" w:eastAsia="SimSun" w:hAnsi="Times New Roman" w:cs="Times New Roman"/>
                <w:i/>
                <w:noProof/>
                <w:sz w:val="24"/>
                <w:szCs w:val="24"/>
              </w:rPr>
            </w:pPr>
          </w:p>
        </w:tc>
        <w:tc>
          <w:tcPr>
            <w:tcW w:w="4595" w:type="dxa"/>
            <w:gridSpan w:val="3"/>
            <w:shd w:val="clear" w:color="auto" w:fill="auto"/>
          </w:tcPr>
          <w:p w:rsidR="004D3582" w:rsidRPr="00AE402B" w:rsidRDefault="004D3582" w:rsidP="004D3582">
            <w:pPr>
              <w:widowControl w:val="0"/>
              <w:tabs>
                <w:tab w:val="left" w:pos="2494"/>
              </w:tabs>
              <w:autoSpaceDE w:val="0"/>
              <w:autoSpaceDN w:val="0"/>
              <w:adjustRightInd w:val="0"/>
              <w:spacing w:after="0" w:line="360" w:lineRule="exact"/>
              <w:jc w:val="center"/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</w:pPr>
            <w:r w:rsidRPr="00AE402B">
              <w:rPr>
                <w:rFonts w:ascii="Times New Roman" w:eastAsia="SimSun" w:hAnsi="Times New Roman" w:cs="Times New Roman"/>
                <w:bCs/>
                <w:sz w:val="36"/>
                <w:szCs w:val="36"/>
              </w:rPr>
              <w:t>Сумська міська рада</w:t>
            </w:r>
          </w:p>
        </w:tc>
        <w:tc>
          <w:tcPr>
            <w:tcW w:w="2548" w:type="dxa"/>
            <w:shd w:val="clear" w:color="auto" w:fill="auto"/>
          </w:tcPr>
          <w:p w:rsidR="004D3582" w:rsidRPr="00AE402B" w:rsidRDefault="004D3582" w:rsidP="004D358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40" w:lineRule="auto"/>
              <w:rPr>
                <w:rFonts w:ascii="Times New Roman" w:eastAsia="SimSu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4D3582" w:rsidRPr="00AE402B" w:rsidTr="00452479">
        <w:tc>
          <w:tcPr>
            <w:tcW w:w="2502" w:type="dxa"/>
            <w:shd w:val="clear" w:color="auto" w:fill="auto"/>
          </w:tcPr>
          <w:p w:rsidR="004D3582" w:rsidRPr="00AE402B" w:rsidRDefault="004D3582" w:rsidP="004D358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40" w:lineRule="auto"/>
              <w:jc w:val="right"/>
              <w:rPr>
                <w:rFonts w:ascii="Times New Roman" w:eastAsia="SimSun" w:hAnsi="Times New Roman" w:cs="Times New Roman"/>
                <w:i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595" w:type="dxa"/>
            <w:gridSpan w:val="3"/>
            <w:shd w:val="clear" w:color="auto" w:fill="auto"/>
          </w:tcPr>
          <w:p w:rsidR="004D3582" w:rsidRPr="00AE402B" w:rsidRDefault="004D3582" w:rsidP="004D358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sz w:val="28"/>
                <w:szCs w:val="28"/>
              </w:rPr>
            </w:pPr>
            <w:r w:rsidRPr="00AE402B">
              <w:rPr>
                <w:rFonts w:ascii="Times New Roman" w:eastAsia="SimSun" w:hAnsi="Times New Roman" w:cs="Times New Roman"/>
                <w:bCs/>
                <w:sz w:val="36"/>
                <w:szCs w:val="36"/>
              </w:rPr>
              <w:t>Виконавчий комітет</w:t>
            </w:r>
          </w:p>
        </w:tc>
        <w:tc>
          <w:tcPr>
            <w:tcW w:w="2548" w:type="dxa"/>
            <w:shd w:val="clear" w:color="auto" w:fill="auto"/>
          </w:tcPr>
          <w:p w:rsidR="004D3582" w:rsidRPr="00AE402B" w:rsidRDefault="004D3582" w:rsidP="004D358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40" w:lineRule="auto"/>
              <w:rPr>
                <w:rFonts w:ascii="Times New Roman" w:eastAsia="SimSun" w:hAnsi="Times New Roman" w:cs="Times New Roman"/>
                <w:i/>
                <w:noProof/>
                <w:sz w:val="24"/>
                <w:szCs w:val="24"/>
              </w:rPr>
            </w:pPr>
          </w:p>
        </w:tc>
      </w:tr>
      <w:tr w:rsidR="004D3582" w:rsidRPr="00AE402B" w:rsidTr="00452479">
        <w:tc>
          <w:tcPr>
            <w:tcW w:w="2502" w:type="dxa"/>
            <w:shd w:val="clear" w:color="auto" w:fill="auto"/>
          </w:tcPr>
          <w:p w:rsidR="004D3582" w:rsidRPr="00AE402B" w:rsidRDefault="004D3582" w:rsidP="004D358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40" w:lineRule="auto"/>
              <w:ind w:hanging="94"/>
              <w:rPr>
                <w:rFonts w:ascii="Times New Roman" w:eastAsia="SimSun" w:hAnsi="Times New Roman" w:cs="Times New Roman"/>
                <w:i/>
                <w:noProof/>
                <w:lang w:val="en-US"/>
              </w:rPr>
            </w:pPr>
          </w:p>
        </w:tc>
        <w:tc>
          <w:tcPr>
            <w:tcW w:w="4595" w:type="dxa"/>
            <w:gridSpan w:val="3"/>
            <w:shd w:val="clear" w:color="auto" w:fill="auto"/>
          </w:tcPr>
          <w:p w:rsidR="004D3582" w:rsidRPr="00AE402B" w:rsidRDefault="004D3582" w:rsidP="004D358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/>
                <w:sz w:val="36"/>
                <w:szCs w:val="36"/>
              </w:rPr>
            </w:pPr>
            <w:r w:rsidRPr="00AE402B">
              <w:rPr>
                <w:rFonts w:ascii="Times New Roman" w:eastAsia="SimSun" w:hAnsi="Times New Roman" w:cs="Times New Roman"/>
                <w:b/>
                <w:bCs/>
                <w:sz w:val="36"/>
                <w:szCs w:val="36"/>
              </w:rPr>
              <w:t>РІШЕННЯ</w:t>
            </w:r>
          </w:p>
        </w:tc>
        <w:tc>
          <w:tcPr>
            <w:tcW w:w="2548" w:type="dxa"/>
            <w:shd w:val="clear" w:color="auto" w:fill="auto"/>
          </w:tcPr>
          <w:p w:rsidR="004D3582" w:rsidRPr="00AE402B" w:rsidRDefault="004D3582" w:rsidP="004D3582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spacing w:before="56" w:after="0" w:line="240" w:lineRule="auto"/>
              <w:rPr>
                <w:rFonts w:ascii="Times New Roman" w:eastAsia="SimSun" w:hAnsi="Times New Roman" w:cs="Times New Roman"/>
                <w:i/>
                <w:noProof/>
                <w:sz w:val="24"/>
                <w:szCs w:val="24"/>
              </w:rPr>
            </w:pPr>
          </w:p>
        </w:tc>
      </w:tr>
    </w:tbl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34"/>
        <w:gridCol w:w="4928"/>
        <w:gridCol w:w="20"/>
      </w:tblGrid>
      <w:tr w:rsidR="004D3582" w:rsidRPr="007D4C43" w:rsidTr="00452479">
        <w:trPr>
          <w:gridAfter w:val="1"/>
          <w:wAfter w:w="20" w:type="dxa"/>
          <w:trHeight w:val="2029"/>
        </w:trPr>
        <w:tc>
          <w:tcPr>
            <w:tcW w:w="4962" w:type="dxa"/>
            <w:gridSpan w:val="2"/>
          </w:tcPr>
          <w:p w:rsidR="004D3582" w:rsidRPr="007D4C43" w:rsidRDefault="004D3582" w:rsidP="00452479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D4C4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від  </w:t>
            </w:r>
            <w:r w:rsidR="00A05381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06.03.2025</w:t>
            </w:r>
            <w:r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A12E80">
              <w:rPr>
                <w:rFonts w:ascii="Times New Roman" w:eastAsia="Batang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7D4C4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05381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655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7D4C43">
              <w:rPr>
                <w:rFonts w:ascii="Times New Roman" w:eastAsia="Batang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______ </w:t>
            </w:r>
            <w:r w:rsidRPr="007D4C4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D3582" w:rsidRPr="007D4C43" w:rsidRDefault="004D3582" w:rsidP="004524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3582" w:rsidRPr="00EF160C" w:rsidRDefault="00F46925" w:rsidP="00EF160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 xml:space="preserve">Про внесення змін до </w:t>
            </w:r>
            <w:r w:rsidR="004D3582" w:rsidRPr="00EF160C"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рішення</w:t>
            </w:r>
            <w:r w:rsidR="00EF160C" w:rsidRPr="00EF160C"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 xml:space="preserve"> виконавчого ком</w:t>
            </w:r>
            <w:bookmarkStart w:id="0" w:name="_GoBack"/>
            <w:bookmarkEnd w:id="0"/>
            <w:r w:rsidR="00EF160C" w:rsidRPr="00EF160C"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іт</w:t>
            </w:r>
            <w:r w:rsidR="00D82612"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ету Сумської міської ради від 27</w:t>
            </w:r>
            <w:r w:rsidR="00EF160C" w:rsidRPr="00EF160C"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>.02.2025</w:t>
            </w:r>
            <w:r w:rsidR="00EF160C"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 xml:space="preserve"> року          </w:t>
            </w:r>
            <w:r w:rsidR="00EF160C" w:rsidRPr="00EF160C"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 xml:space="preserve"> № 638</w:t>
            </w:r>
            <w:r w:rsidR="004D3582" w:rsidRPr="00EF160C">
              <w:rPr>
                <w:rStyle w:val="a3"/>
                <w:rFonts w:ascii="Times New Roman" w:hAnsi="Times New Roman" w:cs="Times New Roman"/>
                <w:b/>
                <w:i w:val="0"/>
                <w:iCs w:val="0"/>
                <w:sz w:val="28"/>
                <w:szCs w:val="28"/>
              </w:rPr>
              <w:t xml:space="preserve"> «Про проведення конкурсу на здійснення операцій із збирання та перевезення побутових відходів на території Сумської міської територіальної громади» </w:t>
            </w:r>
          </w:p>
        </w:tc>
      </w:tr>
      <w:tr w:rsidR="004D3582" w:rsidRPr="00D92DBC" w:rsidTr="00452479">
        <w:trPr>
          <w:gridBefore w:val="1"/>
          <w:wBefore w:w="34" w:type="dxa"/>
        </w:trPr>
        <w:tc>
          <w:tcPr>
            <w:tcW w:w="4948" w:type="dxa"/>
            <w:gridSpan w:val="2"/>
          </w:tcPr>
          <w:p w:rsidR="004D3582" w:rsidRPr="0021336E" w:rsidRDefault="004D3582" w:rsidP="0045247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D3582" w:rsidRPr="009E2D48" w:rsidRDefault="004D3582" w:rsidP="004D3582">
      <w:pPr>
        <w:pStyle w:val="a5"/>
        <w:tabs>
          <w:tab w:val="left" w:pos="425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зв’я</w:t>
      </w:r>
      <w:r w:rsidR="00AE7322">
        <w:rPr>
          <w:rFonts w:ascii="Times New Roman" w:hAnsi="Times New Roman" w:cs="Times New Roman"/>
          <w:sz w:val="28"/>
          <w:szCs w:val="28"/>
        </w:rPr>
        <w:t>зку із продовженням до 10.06.</w:t>
      </w:r>
      <w:r>
        <w:rPr>
          <w:rFonts w:ascii="Times New Roman" w:hAnsi="Times New Roman" w:cs="Times New Roman"/>
          <w:sz w:val="28"/>
          <w:szCs w:val="28"/>
        </w:rPr>
        <w:t>2026 року строку дії договорів</w:t>
      </w:r>
      <w:r w:rsidRPr="00F62E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комунального замовлення на надання послуг з вивезення побутових відходів, що утворюютьс</w:t>
      </w:r>
      <w:r w:rsidR="00A83F67">
        <w:rPr>
          <w:rFonts w:ascii="Times New Roman" w:hAnsi="Times New Roman" w:cs="Times New Roman"/>
          <w:sz w:val="28"/>
          <w:szCs w:val="28"/>
        </w:rPr>
        <w:t>я на території Сумської міської</w:t>
      </w:r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 з Товариством з обмеженою відповідальністю «</w:t>
      </w:r>
      <w:r w:rsidR="00A83F67">
        <w:rPr>
          <w:rFonts w:ascii="Times New Roman" w:hAnsi="Times New Roman" w:cs="Times New Roman"/>
          <w:sz w:val="28"/>
          <w:szCs w:val="28"/>
        </w:rPr>
        <w:t>А-МУССО</w:t>
      </w:r>
      <w:r>
        <w:rPr>
          <w:rFonts w:ascii="Times New Roman" w:hAnsi="Times New Roman" w:cs="Times New Roman"/>
          <w:sz w:val="28"/>
          <w:szCs w:val="28"/>
        </w:rPr>
        <w:t>Н»</w:t>
      </w:r>
      <w:r w:rsidR="0008731A" w:rsidRPr="0008731A">
        <w:rPr>
          <w:rFonts w:ascii="Times New Roman" w:hAnsi="Times New Roman" w:cs="Times New Roman"/>
          <w:sz w:val="28"/>
          <w:szCs w:val="28"/>
        </w:rPr>
        <w:t xml:space="preserve"> </w:t>
      </w:r>
      <w:r w:rsidR="0055739F">
        <w:rPr>
          <w:rFonts w:ascii="Times New Roman" w:hAnsi="Times New Roman" w:cs="Times New Roman"/>
          <w:sz w:val="28"/>
          <w:szCs w:val="28"/>
        </w:rPr>
        <w:t>відповідно до додаткової угоди</w:t>
      </w:r>
      <w:r w:rsidR="0008731A">
        <w:rPr>
          <w:rFonts w:ascii="Times New Roman" w:hAnsi="Times New Roman" w:cs="Times New Roman"/>
          <w:sz w:val="28"/>
          <w:szCs w:val="28"/>
        </w:rPr>
        <w:t xml:space="preserve"> від 14.02.2025 року до договору від 11.06.2020 № 276/05</w:t>
      </w:r>
      <w:r w:rsidR="0055739F">
        <w:rPr>
          <w:rFonts w:ascii="Times New Roman" w:hAnsi="Times New Roman" w:cs="Times New Roman"/>
          <w:sz w:val="28"/>
          <w:szCs w:val="28"/>
        </w:rPr>
        <w:t>-20 та  додаткової угоди</w:t>
      </w:r>
      <w:r w:rsidR="00AE7322">
        <w:rPr>
          <w:rFonts w:ascii="Times New Roman" w:hAnsi="Times New Roman" w:cs="Times New Roman"/>
          <w:sz w:val="28"/>
          <w:szCs w:val="28"/>
        </w:rPr>
        <w:t xml:space="preserve"> </w:t>
      </w:r>
      <w:r w:rsidR="0008731A">
        <w:rPr>
          <w:rFonts w:ascii="Times New Roman" w:hAnsi="Times New Roman" w:cs="Times New Roman"/>
          <w:sz w:val="28"/>
          <w:szCs w:val="28"/>
        </w:rPr>
        <w:t>від 14.02.2025 року до договору ві</w:t>
      </w:r>
      <w:r w:rsidR="0055739F">
        <w:rPr>
          <w:rFonts w:ascii="Times New Roman" w:hAnsi="Times New Roman" w:cs="Times New Roman"/>
          <w:sz w:val="28"/>
          <w:szCs w:val="28"/>
        </w:rPr>
        <w:t xml:space="preserve">д 11.06.2020 року </w:t>
      </w:r>
      <w:r w:rsidR="00AE732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5739F">
        <w:rPr>
          <w:rFonts w:ascii="Times New Roman" w:hAnsi="Times New Roman" w:cs="Times New Roman"/>
          <w:sz w:val="28"/>
          <w:szCs w:val="28"/>
        </w:rPr>
        <w:t xml:space="preserve">№ 277/05-20 </w:t>
      </w:r>
      <w:r>
        <w:rPr>
          <w:rFonts w:ascii="Times New Roman" w:hAnsi="Times New Roman" w:cs="Times New Roman"/>
          <w:sz w:val="28"/>
          <w:szCs w:val="28"/>
        </w:rPr>
        <w:t xml:space="preserve">з метою </w:t>
      </w:r>
      <w:r w:rsidRPr="00D749B5">
        <w:rPr>
          <w:rFonts w:ascii="Times New Roman" w:hAnsi="Times New Roman" w:cs="Times New Roman"/>
          <w:sz w:val="28"/>
          <w:szCs w:val="28"/>
        </w:rPr>
        <w:t>забезп</w:t>
      </w:r>
      <w:r>
        <w:rPr>
          <w:rFonts w:ascii="Times New Roman" w:hAnsi="Times New Roman" w:cs="Times New Roman"/>
          <w:sz w:val="28"/>
          <w:szCs w:val="28"/>
        </w:rPr>
        <w:t>ечення здійснення операцій із збирання та перевезення</w:t>
      </w:r>
      <w:r w:rsidR="003C3B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побутових відходів на території громади</w:t>
      </w:r>
      <w:r w:rsidRPr="00D749B5">
        <w:rPr>
          <w:rFonts w:ascii="Times New Roman" w:hAnsi="Times New Roman" w:cs="Times New Roman"/>
          <w:sz w:val="28"/>
          <w:szCs w:val="28"/>
        </w:rPr>
        <w:t xml:space="preserve">, зменшення негативного впливу відходів на довкілля та здоров’я </w:t>
      </w:r>
      <w:r w:rsidRPr="00CC1F84">
        <w:rPr>
          <w:rFonts w:ascii="Times New Roman" w:hAnsi="Times New Roman" w:cs="Times New Roman"/>
          <w:sz w:val="28"/>
          <w:szCs w:val="28"/>
        </w:rPr>
        <w:t xml:space="preserve">населення, відповідно до </w:t>
      </w:r>
      <w:r>
        <w:rPr>
          <w:rFonts w:ascii="Times New Roman" w:hAnsi="Times New Roman" w:cs="Times New Roman"/>
          <w:sz w:val="28"/>
          <w:szCs w:val="28"/>
        </w:rPr>
        <w:t xml:space="preserve">частини третьої статті 33 </w:t>
      </w:r>
      <w:r w:rsidRPr="00CC1F84">
        <w:rPr>
          <w:rFonts w:ascii="Times New Roman" w:hAnsi="Times New Roman" w:cs="Times New Roman"/>
          <w:sz w:val="28"/>
          <w:szCs w:val="28"/>
        </w:rPr>
        <w:t>Закону України “Про управління відходами”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1F84">
        <w:rPr>
          <w:rFonts w:ascii="Times New Roman" w:hAnsi="Times New Roman" w:cs="Times New Roman"/>
          <w:sz w:val="28"/>
          <w:szCs w:val="28"/>
        </w:rPr>
        <w:t>статті 25 Закону України «Про житлово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1F84">
        <w:rPr>
          <w:rFonts w:ascii="Times New Roman" w:hAnsi="Times New Roman" w:cs="Times New Roman"/>
          <w:sz w:val="28"/>
          <w:szCs w:val="28"/>
        </w:rPr>
        <w:t xml:space="preserve">- комунальні послуги», </w:t>
      </w:r>
      <w:r>
        <w:rPr>
          <w:rFonts w:ascii="Times New Roman" w:hAnsi="Times New Roman" w:cs="Times New Roman"/>
          <w:sz w:val="28"/>
          <w:szCs w:val="28"/>
        </w:rPr>
        <w:t xml:space="preserve">пункту 5 Правил </w:t>
      </w:r>
      <w:r w:rsidRPr="0018115F">
        <w:rPr>
          <w:rFonts w:ascii="Times New Roman" w:hAnsi="Times New Roman" w:cs="Times New Roman"/>
          <w:sz w:val="28"/>
          <w:szCs w:val="28"/>
        </w:rPr>
        <w:t>надання послуги з управління побутовими відходами</w:t>
      </w:r>
      <w:r>
        <w:rPr>
          <w:rFonts w:ascii="Times New Roman" w:hAnsi="Times New Roman" w:cs="Times New Roman"/>
          <w:sz w:val="28"/>
          <w:szCs w:val="28"/>
        </w:rPr>
        <w:t>, затверджених п</w:t>
      </w:r>
      <w:r w:rsidRPr="0018115F">
        <w:rPr>
          <w:rFonts w:ascii="Times New Roman" w:hAnsi="Times New Roman" w:cs="Times New Roman"/>
          <w:sz w:val="28"/>
          <w:szCs w:val="28"/>
        </w:rPr>
        <w:t>остан</w:t>
      </w:r>
      <w:r>
        <w:rPr>
          <w:rFonts w:ascii="Times New Roman" w:hAnsi="Times New Roman" w:cs="Times New Roman"/>
          <w:sz w:val="28"/>
          <w:szCs w:val="28"/>
        </w:rPr>
        <w:t xml:space="preserve">овою Кабінету Міністрів України </w:t>
      </w:r>
      <w:r w:rsidR="00AE7322">
        <w:rPr>
          <w:rFonts w:ascii="Times New Roman" w:hAnsi="Times New Roman" w:cs="Times New Roman"/>
          <w:sz w:val="28"/>
          <w:szCs w:val="28"/>
        </w:rPr>
        <w:t>від 08.08.</w:t>
      </w:r>
      <w:r w:rsidR="0055739F">
        <w:rPr>
          <w:rFonts w:ascii="Times New Roman" w:hAnsi="Times New Roman" w:cs="Times New Roman"/>
          <w:sz w:val="28"/>
          <w:szCs w:val="28"/>
        </w:rPr>
        <w:t xml:space="preserve">2023 р. </w:t>
      </w:r>
      <w:r>
        <w:rPr>
          <w:rFonts w:ascii="Times New Roman" w:hAnsi="Times New Roman" w:cs="Times New Roman"/>
          <w:sz w:val="28"/>
          <w:szCs w:val="28"/>
        </w:rPr>
        <w:t xml:space="preserve">№ 835, </w:t>
      </w:r>
      <w:r w:rsidRPr="00CC1F84">
        <w:rPr>
          <w:rFonts w:ascii="Times New Roman" w:hAnsi="Times New Roman" w:cs="Times New Roman"/>
          <w:sz w:val="28"/>
          <w:szCs w:val="28"/>
        </w:rPr>
        <w:t xml:space="preserve">Порядку проведення конкурсу на здійснення операцій із збирання та перевезення побутових відходів, затвердженого </w:t>
      </w:r>
      <w:r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України </w:t>
      </w:r>
      <w:r w:rsidR="00AE7322">
        <w:rPr>
          <w:rFonts w:ascii="Times New Roman" w:hAnsi="Times New Roman" w:cs="Times New Roman"/>
          <w:sz w:val="28"/>
          <w:szCs w:val="28"/>
        </w:rPr>
        <w:t>від 25.08.</w:t>
      </w:r>
      <w:r w:rsidRPr="00CC1F84">
        <w:rPr>
          <w:rFonts w:ascii="Times New Roman" w:hAnsi="Times New Roman" w:cs="Times New Roman"/>
          <w:sz w:val="28"/>
          <w:szCs w:val="28"/>
        </w:rPr>
        <w:t>2023 р. № 918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керуючись підпунктом 23</w:t>
      </w:r>
      <w:r w:rsidRPr="009E2D48">
        <w:rPr>
          <w:rFonts w:ascii="Times New Roman" w:hAnsi="Times New Roman" w:cs="Times New Roman"/>
          <w:sz w:val="28"/>
          <w:szCs w:val="28"/>
        </w:rPr>
        <w:t xml:space="preserve"> </w:t>
      </w:r>
      <w:r w:rsidRPr="00816DF6">
        <w:rPr>
          <w:rFonts w:ascii="Times New Roman" w:hAnsi="Times New Roman" w:cs="Times New Roman"/>
          <w:sz w:val="28"/>
          <w:szCs w:val="28"/>
        </w:rPr>
        <w:t xml:space="preserve">пункту «а» </w:t>
      </w:r>
      <w:r>
        <w:rPr>
          <w:rFonts w:ascii="Times New Roman" w:hAnsi="Times New Roman" w:cs="Times New Roman"/>
          <w:sz w:val="28"/>
          <w:szCs w:val="28"/>
        </w:rPr>
        <w:t xml:space="preserve">частини першої </w:t>
      </w:r>
      <w:r w:rsidRPr="00816DF6">
        <w:rPr>
          <w:rFonts w:ascii="Times New Roman" w:hAnsi="Times New Roman" w:cs="Times New Roman"/>
          <w:sz w:val="28"/>
          <w:szCs w:val="28"/>
        </w:rPr>
        <w:t xml:space="preserve">статті 30 та частиною першою статті 52 </w:t>
      </w:r>
      <w:r w:rsidRPr="00816DF6">
        <w:rPr>
          <w:rFonts w:ascii="Times New Roman" w:hAnsi="Times New Roman" w:cs="Times New Roman"/>
          <w:sz w:val="28"/>
          <w:szCs w:val="28"/>
          <w:lang w:eastAsia="ru-RU"/>
        </w:rPr>
        <w:t xml:space="preserve">Закону України «Про місцеве самоврядування в Україні», </w:t>
      </w:r>
      <w:r>
        <w:rPr>
          <w:rFonts w:ascii="Times New Roman" w:hAnsi="Times New Roman" w:cs="Times New Roman"/>
          <w:b/>
          <w:bCs/>
          <w:sz w:val="28"/>
          <w:lang w:eastAsia="ru-RU"/>
        </w:rPr>
        <w:t>В</w:t>
      </w:r>
      <w:r w:rsidRPr="00816DF6">
        <w:rPr>
          <w:rFonts w:ascii="Times New Roman" w:hAnsi="Times New Roman" w:cs="Times New Roman"/>
          <w:b/>
          <w:bCs/>
          <w:sz w:val="28"/>
          <w:lang w:eastAsia="ru-RU"/>
        </w:rPr>
        <w:t>иконавчий комітет Сумської міської ради</w:t>
      </w:r>
      <w:r>
        <w:rPr>
          <w:rFonts w:ascii="Times New Roman" w:hAnsi="Times New Roman" w:cs="Times New Roman"/>
          <w:b/>
          <w:bCs/>
          <w:sz w:val="28"/>
          <w:lang w:eastAsia="ru-RU"/>
        </w:rPr>
        <w:t xml:space="preserve"> </w:t>
      </w:r>
    </w:p>
    <w:p w:rsidR="004D3582" w:rsidRPr="001B2FB6" w:rsidRDefault="004D3582" w:rsidP="004D3582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4D3582" w:rsidRPr="00B22EE5" w:rsidRDefault="004D3582" w:rsidP="00B22E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ВИРІШИВ</w:t>
      </w:r>
      <w:r w:rsidRPr="00D92DBC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2C3B50" w:rsidRDefault="002C3B50" w:rsidP="002C3B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7DA" w:rsidRPr="00466D5D" w:rsidRDefault="002C3B50" w:rsidP="00C500F1">
      <w:pPr>
        <w:pStyle w:val="a4"/>
        <w:numPr>
          <w:ilvl w:val="0"/>
          <w:numId w:val="1"/>
        </w:numPr>
        <w:spacing w:after="0"/>
        <w:ind w:left="0" w:firstLine="425"/>
        <w:jc w:val="both"/>
        <w:rPr>
          <w:sz w:val="28"/>
          <w:szCs w:val="28"/>
        </w:rPr>
      </w:pPr>
      <w:proofErr w:type="spellStart"/>
      <w:r w:rsidRPr="009467DA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9467DA">
        <w:rPr>
          <w:rFonts w:ascii="Times New Roman" w:hAnsi="Times New Roman" w:cs="Times New Roman"/>
          <w:sz w:val="28"/>
          <w:szCs w:val="28"/>
        </w:rPr>
        <w:t xml:space="preserve"> зміни до </w:t>
      </w:r>
      <w:r w:rsidR="009467DA" w:rsidRPr="009467DA">
        <w:rPr>
          <w:rFonts w:ascii="Times New Roman" w:hAnsi="Times New Roman" w:cs="Times New Roman"/>
          <w:sz w:val="28"/>
          <w:szCs w:val="28"/>
        </w:rPr>
        <w:t>рішення</w:t>
      </w:r>
      <w:r w:rsidRPr="009467DA">
        <w:rPr>
          <w:rFonts w:ascii="Times New Roman" w:hAnsi="Times New Roman" w:cs="Times New Roman"/>
          <w:sz w:val="28"/>
          <w:szCs w:val="28"/>
        </w:rPr>
        <w:t xml:space="preserve"> виконавчого коміт</w:t>
      </w:r>
      <w:r w:rsidR="00D82612">
        <w:rPr>
          <w:rFonts w:ascii="Times New Roman" w:hAnsi="Times New Roman" w:cs="Times New Roman"/>
          <w:sz w:val="28"/>
          <w:szCs w:val="28"/>
        </w:rPr>
        <w:t>ету Сумської міської ради від 27</w:t>
      </w:r>
      <w:r w:rsidRPr="009467DA">
        <w:rPr>
          <w:rFonts w:ascii="Times New Roman" w:hAnsi="Times New Roman" w:cs="Times New Roman"/>
          <w:sz w:val="28"/>
          <w:szCs w:val="28"/>
        </w:rPr>
        <w:t xml:space="preserve">.02.2025 року № 638 «Про проведення конкурсу на здійснення операцій із збирання та перевезення побутових відходів на території Сумської міської територіальної громади», </w:t>
      </w:r>
      <w:r w:rsidR="00466D5D">
        <w:rPr>
          <w:rFonts w:ascii="Times New Roman" w:hAnsi="Times New Roman" w:cs="Times New Roman"/>
          <w:sz w:val="28"/>
          <w:szCs w:val="28"/>
        </w:rPr>
        <w:t>виклавши пункт</w:t>
      </w:r>
      <w:r w:rsidR="000C2A9B">
        <w:rPr>
          <w:rFonts w:ascii="Times New Roman" w:hAnsi="Times New Roman" w:cs="Times New Roman"/>
          <w:sz w:val="28"/>
          <w:szCs w:val="28"/>
        </w:rPr>
        <w:t>и 1,</w:t>
      </w:r>
      <w:r w:rsidR="00466D5D">
        <w:rPr>
          <w:rFonts w:ascii="Times New Roman" w:hAnsi="Times New Roman" w:cs="Times New Roman"/>
          <w:sz w:val="28"/>
          <w:szCs w:val="28"/>
        </w:rPr>
        <w:t xml:space="preserve"> 4 у новій редакції:</w:t>
      </w:r>
    </w:p>
    <w:p w:rsidR="000C2A9B" w:rsidRDefault="000C2A9B" w:rsidP="00B846AC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«1.</w:t>
      </w:r>
      <w:r>
        <w:rPr>
          <w:rFonts w:ascii="Times New Roman" w:hAnsi="Times New Roman" w:cs="Times New Roman"/>
          <w:sz w:val="28"/>
          <w:szCs w:val="28"/>
        </w:rPr>
        <w:tab/>
        <w:t>Провести 10 квітня</w:t>
      </w:r>
      <w:r w:rsidRPr="000C2A9B">
        <w:rPr>
          <w:rFonts w:ascii="Times New Roman" w:hAnsi="Times New Roman" w:cs="Times New Roman"/>
          <w:sz w:val="28"/>
          <w:szCs w:val="28"/>
        </w:rPr>
        <w:t xml:space="preserve"> 2025 року конкурс на здійснення операцій із збирання та перевезення побутових відходів на території Сумської міської територіальної громади.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66D5D" w:rsidRDefault="00466D5D" w:rsidP="00B846AC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Pr="00EF160C">
        <w:rPr>
          <w:rFonts w:ascii="Times New Roman" w:hAnsi="Times New Roman"/>
          <w:sz w:val="28"/>
          <w:szCs w:val="28"/>
        </w:rPr>
        <w:t xml:space="preserve">Затвердити конкурсну документацію для проведення конкурсу на здійснення операцій із збирання та перевезення побутових відходів на території Сумської міської територіальної громади по </w:t>
      </w:r>
      <w:r>
        <w:rPr>
          <w:rFonts w:ascii="Times New Roman" w:hAnsi="Times New Roman"/>
          <w:sz w:val="28"/>
          <w:szCs w:val="28"/>
        </w:rPr>
        <w:t>лотам №№ 1-2</w:t>
      </w:r>
      <w:r w:rsidRPr="00EF160C">
        <w:rPr>
          <w:rFonts w:ascii="Times New Roman" w:hAnsi="Times New Roman"/>
          <w:sz w:val="28"/>
          <w:szCs w:val="28"/>
        </w:rPr>
        <w:t xml:space="preserve"> згідно з додатком 3 до даного рішення.</w:t>
      </w:r>
      <w:r>
        <w:rPr>
          <w:rFonts w:ascii="Times New Roman" w:hAnsi="Times New Roman"/>
          <w:sz w:val="28"/>
          <w:szCs w:val="28"/>
        </w:rPr>
        <w:t>»</w:t>
      </w:r>
      <w:r w:rsidRPr="00EF160C">
        <w:rPr>
          <w:rFonts w:ascii="Times New Roman" w:hAnsi="Times New Roman"/>
          <w:sz w:val="28"/>
          <w:szCs w:val="28"/>
        </w:rPr>
        <w:t xml:space="preserve"> </w:t>
      </w:r>
    </w:p>
    <w:p w:rsidR="00D64372" w:rsidRPr="00EF160C" w:rsidRDefault="00D64372" w:rsidP="00B846AC">
      <w:pPr>
        <w:tabs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9467DA" w:rsidRDefault="00D64372" w:rsidP="00B846A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612">
        <w:rPr>
          <w:rFonts w:ascii="Times New Roman" w:hAnsi="Times New Roman" w:cs="Times New Roman"/>
          <w:sz w:val="28"/>
          <w:szCs w:val="28"/>
        </w:rPr>
        <w:t xml:space="preserve">Викласти додаток 1 до </w:t>
      </w:r>
      <w:r w:rsidR="009467DA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D82612" w:rsidRPr="009467DA">
        <w:rPr>
          <w:rFonts w:ascii="Times New Roman" w:hAnsi="Times New Roman" w:cs="Times New Roman"/>
          <w:sz w:val="28"/>
          <w:szCs w:val="28"/>
        </w:rPr>
        <w:t>виконавчого коміт</w:t>
      </w:r>
      <w:r w:rsidR="00D82612">
        <w:rPr>
          <w:rFonts w:ascii="Times New Roman" w:hAnsi="Times New Roman" w:cs="Times New Roman"/>
          <w:sz w:val="28"/>
          <w:szCs w:val="28"/>
        </w:rPr>
        <w:t>ету Сумської міської ради від 27</w:t>
      </w:r>
      <w:r w:rsidR="00D82612" w:rsidRPr="009467DA">
        <w:rPr>
          <w:rFonts w:ascii="Times New Roman" w:hAnsi="Times New Roman" w:cs="Times New Roman"/>
          <w:sz w:val="28"/>
          <w:szCs w:val="28"/>
        </w:rPr>
        <w:t>.02.2025 року № 638 «Про проведення конкурсу на здійснення операцій із збирання та перевезення побутових відходів на території Сумської міської територіальної громади»</w:t>
      </w:r>
      <w:r w:rsidR="00D82612">
        <w:rPr>
          <w:rFonts w:ascii="Times New Roman" w:hAnsi="Times New Roman" w:cs="Times New Roman"/>
          <w:sz w:val="28"/>
          <w:szCs w:val="28"/>
        </w:rPr>
        <w:t xml:space="preserve"> </w:t>
      </w:r>
      <w:r w:rsidR="009467DA">
        <w:rPr>
          <w:rFonts w:ascii="Times New Roman" w:hAnsi="Times New Roman" w:cs="Times New Roman"/>
          <w:sz w:val="28"/>
          <w:szCs w:val="28"/>
        </w:rPr>
        <w:t>в новій редакції (додається)</w:t>
      </w:r>
      <w:r w:rsidR="00466D5D">
        <w:rPr>
          <w:rFonts w:ascii="Times New Roman" w:hAnsi="Times New Roman" w:cs="Times New Roman"/>
          <w:sz w:val="28"/>
          <w:szCs w:val="28"/>
        </w:rPr>
        <w:t>.</w:t>
      </w:r>
    </w:p>
    <w:p w:rsidR="00D64372" w:rsidRDefault="00D64372" w:rsidP="00B846AC">
      <w:pPr>
        <w:tabs>
          <w:tab w:val="left" w:pos="567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8"/>
          <w:szCs w:val="28"/>
        </w:rPr>
      </w:pPr>
    </w:p>
    <w:p w:rsidR="00D64372" w:rsidRDefault="00D64372" w:rsidP="00B846A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2612">
        <w:rPr>
          <w:rFonts w:ascii="Times New Roman" w:hAnsi="Times New Roman" w:cs="Times New Roman"/>
          <w:sz w:val="28"/>
          <w:szCs w:val="28"/>
        </w:rPr>
        <w:t xml:space="preserve">Викласти додаток 3 до рішення </w:t>
      </w:r>
      <w:r w:rsidR="00D82612" w:rsidRPr="009467DA">
        <w:rPr>
          <w:rFonts w:ascii="Times New Roman" w:hAnsi="Times New Roman" w:cs="Times New Roman"/>
          <w:sz w:val="28"/>
          <w:szCs w:val="28"/>
        </w:rPr>
        <w:t>виконавчого коміт</w:t>
      </w:r>
      <w:r w:rsidR="00D82612">
        <w:rPr>
          <w:rFonts w:ascii="Times New Roman" w:hAnsi="Times New Roman" w:cs="Times New Roman"/>
          <w:sz w:val="28"/>
          <w:szCs w:val="28"/>
        </w:rPr>
        <w:t>ету Сумської міської ради від 27</w:t>
      </w:r>
      <w:r w:rsidR="00D82612" w:rsidRPr="009467DA">
        <w:rPr>
          <w:rFonts w:ascii="Times New Roman" w:hAnsi="Times New Roman" w:cs="Times New Roman"/>
          <w:sz w:val="28"/>
          <w:szCs w:val="28"/>
        </w:rPr>
        <w:t>.02.2025 року № 638 «Про проведення конкурсу на здійснення операцій із збирання та перевезення побутових відходів на території Сумської міської територіальної громади»</w:t>
      </w:r>
      <w:r w:rsidR="00D82612">
        <w:rPr>
          <w:rFonts w:ascii="Times New Roman" w:hAnsi="Times New Roman" w:cs="Times New Roman"/>
          <w:sz w:val="28"/>
          <w:szCs w:val="28"/>
        </w:rPr>
        <w:t xml:space="preserve"> в новій редакції (додається).</w:t>
      </w:r>
    </w:p>
    <w:p w:rsidR="00D64372" w:rsidRDefault="00D64372" w:rsidP="00B846A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D64372" w:rsidRDefault="00D64372" w:rsidP="00B846A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4372">
        <w:rPr>
          <w:rFonts w:ascii="Times New Roman" w:hAnsi="Times New Roman"/>
          <w:sz w:val="28"/>
          <w:szCs w:val="28"/>
        </w:rPr>
        <w:t>Рішення набирає чин</w:t>
      </w:r>
      <w:r w:rsidR="00CA2BDC">
        <w:rPr>
          <w:rFonts w:ascii="Times New Roman" w:hAnsi="Times New Roman"/>
          <w:sz w:val="28"/>
          <w:szCs w:val="28"/>
        </w:rPr>
        <w:t xml:space="preserve">ності з моменту його оприлюднення на офіційному </w:t>
      </w:r>
      <w:proofErr w:type="spellStart"/>
      <w:r w:rsidR="00CA2BDC">
        <w:rPr>
          <w:rFonts w:ascii="Times New Roman" w:hAnsi="Times New Roman"/>
          <w:sz w:val="28"/>
          <w:szCs w:val="28"/>
        </w:rPr>
        <w:t>веб</w:t>
      </w:r>
      <w:r w:rsidRPr="00D64372">
        <w:rPr>
          <w:rFonts w:ascii="Times New Roman" w:hAnsi="Times New Roman"/>
          <w:sz w:val="28"/>
          <w:szCs w:val="28"/>
        </w:rPr>
        <w:t>сайті</w:t>
      </w:r>
      <w:proofErr w:type="spellEnd"/>
      <w:r w:rsidRPr="00D64372">
        <w:rPr>
          <w:rFonts w:ascii="Times New Roman" w:hAnsi="Times New Roman"/>
          <w:sz w:val="28"/>
          <w:szCs w:val="28"/>
        </w:rPr>
        <w:t xml:space="preserve"> Сумської міської ради.</w:t>
      </w:r>
    </w:p>
    <w:p w:rsidR="00D64372" w:rsidRDefault="00D64372" w:rsidP="00B846AC">
      <w:pPr>
        <w:pStyle w:val="a4"/>
        <w:spacing w:line="240" w:lineRule="auto"/>
        <w:rPr>
          <w:rFonts w:ascii="Times New Roman" w:hAnsi="Times New Roman"/>
          <w:sz w:val="28"/>
          <w:szCs w:val="28"/>
        </w:rPr>
      </w:pPr>
    </w:p>
    <w:p w:rsidR="00D64372" w:rsidRDefault="004D3582" w:rsidP="00B846A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4372">
        <w:rPr>
          <w:rFonts w:ascii="Times New Roman" w:hAnsi="Times New Roman"/>
          <w:sz w:val="28"/>
          <w:szCs w:val="28"/>
        </w:rPr>
        <w:t>Управлінню суспільних комунікацій Сумської міської ради         (</w:t>
      </w:r>
      <w:proofErr w:type="spellStart"/>
      <w:r w:rsidRPr="00D64372">
        <w:rPr>
          <w:rFonts w:ascii="Times New Roman" w:hAnsi="Times New Roman"/>
          <w:sz w:val="28"/>
          <w:szCs w:val="28"/>
        </w:rPr>
        <w:t>Пікулицька</w:t>
      </w:r>
      <w:proofErr w:type="spellEnd"/>
      <w:r w:rsidRPr="00D64372">
        <w:rPr>
          <w:rFonts w:ascii="Times New Roman" w:hAnsi="Times New Roman"/>
          <w:sz w:val="28"/>
          <w:szCs w:val="28"/>
        </w:rPr>
        <w:t xml:space="preserve"> О.В.) оприлюднити це рішення на офіц</w:t>
      </w:r>
      <w:r w:rsidR="00CA2BDC">
        <w:rPr>
          <w:rFonts w:ascii="Times New Roman" w:hAnsi="Times New Roman"/>
          <w:sz w:val="28"/>
          <w:szCs w:val="28"/>
        </w:rPr>
        <w:t>ійному веб</w:t>
      </w:r>
      <w:r w:rsidRPr="00D64372">
        <w:rPr>
          <w:rFonts w:ascii="Times New Roman" w:hAnsi="Times New Roman"/>
          <w:sz w:val="28"/>
          <w:szCs w:val="28"/>
        </w:rPr>
        <w:t>сайті Сумської міської ради в мережі Інтернет у строки визначені законода</w:t>
      </w:r>
      <w:r w:rsidR="007D6546" w:rsidRPr="00D64372">
        <w:rPr>
          <w:rFonts w:ascii="Times New Roman" w:hAnsi="Times New Roman"/>
          <w:sz w:val="28"/>
          <w:szCs w:val="28"/>
        </w:rPr>
        <w:t>вством.</w:t>
      </w:r>
    </w:p>
    <w:p w:rsidR="00D64372" w:rsidRDefault="00D64372" w:rsidP="00B846AC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4372" w:rsidRDefault="007D6546" w:rsidP="00B846A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43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582" w:rsidRPr="00D64372">
        <w:rPr>
          <w:rFonts w:ascii="Times New Roman" w:eastAsia="Times New Roman" w:hAnsi="Times New Roman" w:cs="Times New Roman"/>
          <w:sz w:val="28"/>
          <w:szCs w:val="28"/>
        </w:rPr>
        <w:t>Організацію виконання цього рішення покласти на Департамент інфраструктури міста Сумської міської ради (</w:t>
      </w:r>
      <w:proofErr w:type="spellStart"/>
      <w:r w:rsidR="004D3582" w:rsidRPr="00D64372">
        <w:rPr>
          <w:rFonts w:ascii="Times New Roman" w:eastAsia="Times New Roman" w:hAnsi="Times New Roman" w:cs="Times New Roman"/>
          <w:sz w:val="28"/>
          <w:szCs w:val="28"/>
        </w:rPr>
        <w:t>Бровенко</w:t>
      </w:r>
      <w:proofErr w:type="spellEnd"/>
      <w:r w:rsidR="004D3582" w:rsidRPr="00D64372">
        <w:rPr>
          <w:rFonts w:ascii="Times New Roman" w:eastAsia="Times New Roman" w:hAnsi="Times New Roman" w:cs="Times New Roman"/>
          <w:sz w:val="28"/>
          <w:szCs w:val="28"/>
        </w:rPr>
        <w:t xml:space="preserve"> Є.С.).</w:t>
      </w:r>
    </w:p>
    <w:p w:rsidR="00D64372" w:rsidRDefault="00D64372" w:rsidP="00B846AC">
      <w:pPr>
        <w:pStyle w:val="a4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3582" w:rsidRPr="00D64372" w:rsidRDefault="004D3582" w:rsidP="00B846A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64372">
        <w:rPr>
          <w:rFonts w:ascii="Times New Roman" w:eastAsia="Times New Roman" w:hAnsi="Times New Roman" w:cs="Times New Roman"/>
          <w:sz w:val="28"/>
          <w:szCs w:val="28"/>
        </w:rPr>
        <w:t>Контроль за виконанням цього рішення залишаю за собою.</w:t>
      </w:r>
    </w:p>
    <w:p w:rsidR="004D3582" w:rsidRPr="004E5685" w:rsidRDefault="004D3582" w:rsidP="00B846AC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582" w:rsidRPr="004E5685" w:rsidRDefault="004D3582" w:rsidP="004D358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582" w:rsidRPr="007D6546" w:rsidRDefault="004D3582" w:rsidP="004D3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582" w:rsidRPr="007D6546" w:rsidRDefault="004D3582" w:rsidP="004D35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3582" w:rsidRPr="000656DD" w:rsidRDefault="004D3582" w:rsidP="004D3582">
      <w:pPr>
        <w:spacing w:after="0" w:line="240" w:lineRule="auto"/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ru-RU"/>
        </w:rPr>
        <w:t>Секретар Сумської міської ради</w:t>
      </w:r>
      <w:r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296453"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Batang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Артем КОБЗАР</w:t>
      </w:r>
    </w:p>
    <w:p w:rsidR="004D3582" w:rsidRDefault="004D3582" w:rsidP="004D3582">
      <w:pPr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0"/>
          <w:lang w:eastAsia="ru-RU"/>
        </w:rPr>
      </w:pPr>
    </w:p>
    <w:p w:rsidR="004D3582" w:rsidRPr="008C7A0D" w:rsidRDefault="004D3582" w:rsidP="004D3582">
      <w:pPr>
        <w:spacing w:after="0" w:line="240" w:lineRule="auto"/>
        <w:rPr>
          <w:rFonts w:ascii="Times New Roman" w:eastAsia="Batang" w:hAnsi="Times New Roman" w:cs="Times New Roman"/>
          <w:color w:val="000000"/>
          <w:sz w:val="24"/>
          <w:szCs w:val="20"/>
          <w:lang w:eastAsia="ru-RU"/>
        </w:rPr>
      </w:pPr>
      <w:proofErr w:type="spellStart"/>
      <w:r>
        <w:rPr>
          <w:rFonts w:ascii="Times New Roman" w:eastAsia="Batang" w:hAnsi="Times New Roman" w:cs="Times New Roman"/>
          <w:color w:val="000000"/>
          <w:sz w:val="24"/>
          <w:szCs w:val="20"/>
          <w:lang w:eastAsia="ru-RU"/>
        </w:rPr>
        <w:t>Бровенко</w:t>
      </w:r>
      <w:proofErr w:type="spellEnd"/>
      <w:r>
        <w:rPr>
          <w:rFonts w:ascii="Times New Roman" w:eastAsia="Batang" w:hAnsi="Times New Roman" w:cs="Times New Roman"/>
          <w:color w:val="000000"/>
          <w:sz w:val="24"/>
          <w:szCs w:val="20"/>
          <w:lang w:eastAsia="ru-RU"/>
        </w:rPr>
        <w:t xml:space="preserve"> Є.С.</w:t>
      </w:r>
    </w:p>
    <w:p w:rsidR="004D3582" w:rsidRPr="00816DF6" w:rsidRDefault="004D3582" w:rsidP="004D3582">
      <w:pPr>
        <w:spacing w:after="0" w:line="240" w:lineRule="auto"/>
        <w:rPr>
          <w:rFonts w:ascii="Calibri" w:eastAsia="Calibri" w:hAnsi="Calibri" w:cs="Times New Roman"/>
          <w:lang w:eastAsia="en-US"/>
        </w:rPr>
      </w:pPr>
      <w:r>
        <w:rPr>
          <w:rFonts w:ascii="Times New Roman" w:eastAsia="Batang" w:hAnsi="Times New Roman" w:cs="Times New Roman"/>
          <w:noProof/>
          <w:color w:val="000000"/>
          <w:sz w:val="32"/>
          <w:szCs w:val="24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17CF13D1" wp14:editId="7E3802E0">
                <wp:simplePos x="0" y="0"/>
                <wp:positionH relativeFrom="column">
                  <wp:posOffset>0</wp:posOffset>
                </wp:positionH>
                <wp:positionV relativeFrom="paragraph">
                  <wp:posOffset>6984</wp:posOffset>
                </wp:positionV>
                <wp:extent cx="61722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9E4FA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.55pt" to="48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" o:allowincell="f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Розіслати: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Бровенко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Є.С.,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Пікулицька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В.</w:t>
      </w:r>
    </w:p>
    <w:p w:rsidR="005917DF" w:rsidRDefault="005917DF"/>
    <w:sectPr w:rsidR="005917DF" w:rsidSect="009922B0">
      <w:pgSz w:w="11906" w:h="16838"/>
      <w:pgMar w:top="993" w:right="707" w:bottom="127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431DC"/>
    <w:multiLevelType w:val="multilevel"/>
    <w:tmpl w:val="8D7A25D0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1" w15:restartNumberingAfterBreak="0">
    <w:nsid w:val="67E762A4"/>
    <w:multiLevelType w:val="multilevel"/>
    <w:tmpl w:val="8D7A25D0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/>
        <w:i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2" w15:restartNumberingAfterBreak="0">
    <w:nsid w:val="6D965D75"/>
    <w:multiLevelType w:val="hybridMultilevel"/>
    <w:tmpl w:val="359CE808"/>
    <w:lvl w:ilvl="0" w:tplc="9E78D1E8">
      <w:start w:val="6"/>
      <w:numFmt w:val="decimal"/>
      <w:lvlText w:val="%1."/>
      <w:lvlJc w:val="left"/>
      <w:pPr>
        <w:ind w:left="78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9632C15"/>
    <w:multiLevelType w:val="hybridMultilevel"/>
    <w:tmpl w:val="8E54A228"/>
    <w:lvl w:ilvl="0" w:tplc="642A228A">
      <w:start w:val="5"/>
      <w:numFmt w:val="decimal"/>
      <w:lvlText w:val="%1."/>
      <w:lvlJc w:val="left"/>
      <w:pPr>
        <w:ind w:left="78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7A1"/>
    <w:rsid w:val="0008731A"/>
    <w:rsid w:val="000C2A9B"/>
    <w:rsid w:val="00122850"/>
    <w:rsid w:val="001338B3"/>
    <w:rsid w:val="00145AEB"/>
    <w:rsid w:val="002C3B50"/>
    <w:rsid w:val="00351647"/>
    <w:rsid w:val="003C3BC2"/>
    <w:rsid w:val="00466D5D"/>
    <w:rsid w:val="004D3582"/>
    <w:rsid w:val="0055739F"/>
    <w:rsid w:val="005917DF"/>
    <w:rsid w:val="007D6546"/>
    <w:rsid w:val="009467DA"/>
    <w:rsid w:val="00A05381"/>
    <w:rsid w:val="00A83F67"/>
    <w:rsid w:val="00AE7322"/>
    <w:rsid w:val="00B22EE5"/>
    <w:rsid w:val="00B846AC"/>
    <w:rsid w:val="00C500F1"/>
    <w:rsid w:val="00CA2BDC"/>
    <w:rsid w:val="00CE2E34"/>
    <w:rsid w:val="00CF1F98"/>
    <w:rsid w:val="00D257A1"/>
    <w:rsid w:val="00D64372"/>
    <w:rsid w:val="00D82612"/>
    <w:rsid w:val="00E85C07"/>
    <w:rsid w:val="00EF160C"/>
    <w:rsid w:val="00F4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19953"/>
  <w15:chartTrackingRefBased/>
  <w15:docId w15:val="{578A4956-DB07-4317-B00F-CF1C15D50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582"/>
    <w:pPr>
      <w:spacing w:after="200" w:line="276" w:lineRule="auto"/>
    </w:pPr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D3582"/>
    <w:rPr>
      <w:i/>
      <w:iCs/>
    </w:rPr>
  </w:style>
  <w:style w:type="paragraph" w:styleId="a4">
    <w:name w:val="List Paragraph"/>
    <w:basedOn w:val="a"/>
    <w:uiPriority w:val="34"/>
    <w:qFormat/>
    <w:rsid w:val="004D3582"/>
    <w:pPr>
      <w:ind w:left="720"/>
      <w:contextualSpacing/>
    </w:pPr>
  </w:style>
  <w:style w:type="paragraph" w:styleId="a5">
    <w:name w:val="No Spacing"/>
    <w:uiPriority w:val="1"/>
    <w:qFormat/>
    <w:rsid w:val="004D3582"/>
    <w:pPr>
      <w:spacing w:after="0" w:line="240" w:lineRule="auto"/>
    </w:pPr>
    <w:rPr>
      <w:rFonts w:ascii="Calibri" w:eastAsia="Calibri" w:hAnsi="Calibri" w:cs="Calibri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145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5AEB"/>
    <w:rPr>
      <w:rFonts w:ascii="Segoe UI" w:eastAsiaTheme="minorEastAsia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Інна Миколаївна</dc:creator>
  <cp:keywords/>
  <dc:description/>
  <cp:lastModifiedBy>Денисова Анна Миколаївна</cp:lastModifiedBy>
  <cp:revision>19</cp:revision>
  <cp:lastPrinted>2025-03-06T12:21:00Z</cp:lastPrinted>
  <dcterms:created xsi:type="dcterms:W3CDTF">2025-03-03T13:40:00Z</dcterms:created>
  <dcterms:modified xsi:type="dcterms:W3CDTF">2025-03-10T06:22:00Z</dcterms:modified>
</cp:coreProperties>
</file>