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C80" w:rsidRPr="00D078B2" w:rsidRDefault="00D078B2" w:rsidP="00D078B2">
      <w:pPr>
        <w:spacing w:after="160" w:line="259" w:lineRule="auto"/>
      </w:pPr>
      <w:r>
        <w:rPr>
          <w:lang w:val="uk-UA"/>
        </w:rPr>
        <w:t xml:space="preserve">                                                                                                                                                            </w:t>
      </w:r>
      <w:r w:rsidR="004B0C3D">
        <w:rPr>
          <w:rFonts w:ascii="Times New Roman" w:eastAsia="Times New Roman" w:hAnsi="Times New Roman" w:cs="Times New Roman"/>
          <w:sz w:val="24"/>
          <w:szCs w:val="24"/>
        </w:rPr>
        <w:t xml:space="preserve">Додаток </w:t>
      </w:r>
      <w:r w:rsidR="00C548DB">
        <w:rPr>
          <w:rFonts w:ascii="Times New Roman" w:eastAsia="Times New Roman" w:hAnsi="Times New Roman" w:cs="Times New Roman"/>
          <w:sz w:val="24"/>
          <w:szCs w:val="24"/>
          <w:lang w:val="uk-UA"/>
        </w:rPr>
        <w:t>2</w:t>
      </w:r>
    </w:p>
    <w:p w:rsidR="00C83B6A" w:rsidRPr="00D55180" w:rsidRDefault="00C83B6A" w:rsidP="00DC7DB3">
      <w:pPr>
        <w:ind w:left="9498"/>
        <w:jc w:val="both"/>
        <w:rPr>
          <w:sz w:val="28"/>
          <w:szCs w:val="28"/>
          <w:lang w:val="uk-UA"/>
        </w:rPr>
      </w:pPr>
      <w:r>
        <w:rPr>
          <w:rFonts w:ascii="Times New Roman" w:hAnsi="Times New Roman" w:cs="Times New Roman"/>
          <w:sz w:val="24"/>
          <w:szCs w:val="24"/>
        </w:rPr>
        <w:t xml:space="preserve">до рішення виконавчого </w:t>
      </w:r>
      <w:proofErr w:type="spellStart"/>
      <w:r>
        <w:rPr>
          <w:rFonts w:ascii="Times New Roman" w:hAnsi="Times New Roman" w:cs="Times New Roman"/>
          <w:sz w:val="24"/>
          <w:szCs w:val="24"/>
        </w:rPr>
        <w:t>коміте</w:t>
      </w:r>
      <w:proofErr w:type="spellEnd"/>
      <w:r>
        <w:rPr>
          <w:rFonts w:ascii="Times New Roman" w:hAnsi="Times New Roman" w:cs="Times New Roman"/>
          <w:sz w:val="24"/>
          <w:szCs w:val="24"/>
          <w:lang w:val="uk-UA"/>
        </w:rPr>
        <w:t>ту</w:t>
      </w:r>
      <w:r>
        <w:rPr>
          <w:rFonts w:ascii="Times New Roman" w:hAnsi="Times New Roman" w:cs="Times New Roman"/>
          <w:sz w:val="24"/>
          <w:szCs w:val="24"/>
        </w:rPr>
        <w:t xml:space="preserve"> </w:t>
      </w:r>
      <w:bookmarkStart w:id="0" w:name="_GoBack"/>
      <w:bookmarkEnd w:id="0"/>
      <w:r w:rsidR="007F23D6">
        <w:rPr>
          <w:rFonts w:ascii="Times New Roman" w:hAnsi="Times New Roman" w:cs="Times New Roman"/>
          <w:sz w:val="24"/>
          <w:szCs w:val="24"/>
          <w:lang w:val="uk-UA"/>
        </w:rPr>
        <w:t>від 09.04.2025</w:t>
      </w:r>
      <w:r w:rsidRPr="00944457">
        <w:rPr>
          <w:rFonts w:ascii="Times New Roman" w:hAnsi="Times New Roman" w:cs="Times New Roman"/>
          <w:sz w:val="24"/>
          <w:szCs w:val="24"/>
          <w:lang w:val="uk-UA"/>
        </w:rPr>
        <w:t xml:space="preserve"> </w:t>
      </w:r>
      <w:r w:rsidRPr="00450C0D">
        <w:rPr>
          <w:rFonts w:ascii="Times New Roman" w:hAnsi="Times New Roman" w:cs="Times New Roman"/>
          <w:sz w:val="24"/>
          <w:szCs w:val="24"/>
          <w:lang w:val="uk-UA"/>
        </w:rPr>
        <w:t xml:space="preserve"> №</w:t>
      </w:r>
      <w:r w:rsidR="007F23D6">
        <w:rPr>
          <w:rFonts w:ascii="Times New Roman" w:hAnsi="Times New Roman" w:cs="Times New Roman"/>
          <w:sz w:val="24"/>
          <w:szCs w:val="24"/>
          <w:lang w:val="uk-UA"/>
        </w:rPr>
        <w:t xml:space="preserve"> 1029</w:t>
      </w:r>
    </w:p>
    <w:p w:rsidR="00144AD7" w:rsidRPr="00144AD7" w:rsidRDefault="00144AD7" w:rsidP="00144AD7">
      <w:pPr>
        <w:ind w:left="9498" w:right="99"/>
        <w:rPr>
          <w:rFonts w:ascii="Times New Roman" w:hAnsi="Times New Roman" w:cs="Times New Roman"/>
          <w:sz w:val="24"/>
          <w:szCs w:val="24"/>
          <w:lang w:val="uk-UA"/>
        </w:rPr>
      </w:pPr>
    </w:p>
    <w:p w:rsidR="00711C80" w:rsidRDefault="009E2618" w:rsidP="00711C8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Інформація про виконання</w:t>
      </w:r>
      <w:r w:rsidR="00711C80">
        <w:rPr>
          <w:rFonts w:ascii="Times New Roman" w:eastAsia="Times New Roman" w:hAnsi="Times New Roman" w:cs="Times New Roman"/>
          <w:b/>
          <w:sz w:val="28"/>
          <w:szCs w:val="28"/>
        </w:rPr>
        <w:t xml:space="preserve"> програми </w:t>
      </w:r>
    </w:p>
    <w:p w:rsidR="009E2618" w:rsidRPr="009E2618" w:rsidRDefault="004D58D0" w:rsidP="00711C80">
      <w:pPr>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w:t>
      </w:r>
      <w:r w:rsidR="009E2618">
        <w:rPr>
          <w:rFonts w:ascii="Times New Roman" w:eastAsia="Times New Roman" w:hAnsi="Times New Roman" w:cs="Times New Roman"/>
          <w:b/>
          <w:sz w:val="28"/>
          <w:szCs w:val="28"/>
          <w:lang w:val="uk-UA"/>
        </w:rPr>
        <w:t>а</w:t>
      </w:r>
      <w:r>
        <w:rPr>
          <w:rFonts w:ascii="Times New Roman" w:eastAsia="Times New Roman" w:hAnsi="Times New Roman" w:cs="Times New Roman"/>
          <w:b/>
          <w:sz w:val="28"/>
          <w:szCs w:val="28"/>
          <w:lang w:val="uk-UA"/>
        </w:rPr>
        <w:t xml:space="preserve"> 2022-2024</w:t>
      </w:r>
      <w:r w:rsidR="009E2618">
        <w:rPr>
          <w:rFonts w:ascii="Times New Roman" w:eastAsia="Times New Roman" w:hAnsi="Times New Roman" w:cs="Times New Roman"/>
          <w:b/>
          <w:sz w:val="28"/>
          <w:szCs w:val="28"/>
          <w:lang w:val="uk-UA"/>
        </w:rPr>
        <w:t xml:space="preserve"> р</w:t>
      </w:r>
      <w:r>
        <w:rPr>
          <w:rFonts w:ascii="Times New Roman" w:eastAsia="Times New Roman" w:hAnsi="Times New Roman" w:cs="Times New Roman"/>
          <w:b/>
          <w:sz w:val="28"/>
          <w:szCs w:val="28"/>
          <w:lang w:val="uk-UA"/>
        </w:rPr>
        <w:t>о</w:t>
      </w:r>
      <w:r w:rsidR="009E2618">
        <w:rPr>
          <w:rFonts w:ascii="Times New Roman" w:eastAsia="Times New Roman" w:hAnsi="Times New Roman" w:cs="Times New Roman"/>
          <w:b/>
          <w:sz w:val="28"/>
          <w:szCs w:val="28"/>
          <w:lang w:val="uk-UA"/>
        </w:rPr>
        <w:t>к</w:t>
      </w:r>
      <w:r>
        <w:rPr>
          <w:rFonts w:ascii="Times New Roman" w:eastAsia="Times New Roman" w:hAnsi="Times New Roman" w:cs="Times New Roman"/>
          <w:b/>
          <w:sz w:val="28"/>
          <w:szCs w:val="28"/>
          <w:lang w:val="uk-UA"/>
        </w:rPr>
        <w:t>и</w:t>
      </w:r>
    </w:p>
    <w:p w:rsidR="00144AD7" w:rsidRPr="009E2618" w:rsidRDefault="009E2618" w:rsidP="009E2618">
      <w:pPr>
        <w:pStyle w:val="a8"/>
        <w:numPr>
          <w:ilvl w:val="0"/>
          <w:numId w:val="1"/>
        </w:numPr>
        <w:ind w:right="99"/>
        <w:jc w:val="both"/>
        <w:rPr>
          <w:rFonts w:ascii="Times New Roman" w:hAnsi="Times New Roman" w:cs="Times New Roman"/>
          <w:sz w:val="24"/>
          <w:szCs w:val="24"/>
          <w:lang w:val="uk-UA"/>
        </w:rPr>
      </w:pPr>
      <w:r w:rsidRPr="009E2618">
        <w:rPr>
          <w:rFonts w:ascii="Times New Roman" w:hAnsi="Times New Roman" w:cs="Times New Roman"/>
          <w:sz w:val="24"/>
          <w:szCs w:val="24"/>
          <w:lang w:val="uk-UA"/>
        </w:rPr>
        <w:t>Програма з реалізації Конвенції ООН про права дитини Сумської міської територіальної громади на 2022-2024 роки, затвердженої рішенням Сумської міської ради від 29 вересня 2021 року № 1604-МР (зі змінами).</w:t>
      </w:r>
    </w:p>
    <w:p w:rsidR="009E2618" w:rsidRPr="009E2618" w:rsidRDefault="009E2618" w:rsidP="009E2618">
      <w:pPr>
        <w:pStyle w:val="a8"/>
        <w:numPr>
          <w:ilvl w:val="0"/>
          <w:numId w:val="1"/>
        </w:numPr>
        <w:ind w:right="99"/>
        <w:jc w:val="both"/>
        <w:rPr>
          <w:rFonts w:ascii="Times New Roman" w:hAnsi="Times New Roman" w:cs="Times New Roman"/>
          <w:sz w:val="24"/>
          <w:szCs w:val="24"/>
          <w:lang w:val="uk-UA"/>
        </w:rPr>
      </w:pPr>
      <w:r w:rsidRPr="009E2618">
        <w:rPr>
          <w:rFonts w:ascii="Times New Roman" w:hAnsi="Times New Roman" w:cs="Times New Roman"/>
          <w:sz w:val="24"/>
          <w:szCs w:val="24"/>
          <w:lang w:val="uk-UA"/>
        </w:rPr>
        <w:t>Управління «Служба у справах дітей» Сумської міської ради</w:t>
      </w:r>
    </w:p>
    <w:p w:rsidR="00711C80" w:rsidRPr="002424DD" w:rsidRDefault="002424DD" w:rsidP="00711C80">
      <w:pPr>
        <w:ind w:left="141" w:right="-607"/>
        <w:jc w:val="center"/>
        <w:rPr>
          <w:rFonts w:ascii="Times New Roman" w:eastAsia="Times New Roman" w:hAnsi="Times New Roman" w:cs="Times New Roman"/>
          <w:sz w:val="24"/>
          <w:szCs w:val="24"/>
          <w:lang w:val="uk-UA"/>
        </w:rPr>
      </w:pPr>
      <w:r w:rsidRPr="002424D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proofErr w:type="spellStart"/>
      <w:r w:rsidRPr="002424DD">
        <w:rPr>
          <w:rFonts w:ascii="Times New Roman" w:eastAsia="Times New Roman" w:hAnsi="Times New Roman" w:cs="Times New Roman"/>
          <w:sz w:val="24"/>
          <w:szCs w:val="24"/>
          <w:lang w:val="uk-UA"/>
        </w:rPr>
        <w:t>тис.грн</w:t>
      </w:r>
      <w:proofErr w:type="spellEnd"/>
      <w:r w:rsidRPr="002424DD">
        <w:rPr>
          <w:rFonts w:ascii="Times New Roman" w:eastAsia="Times New Roman" w:hAnsi="Times New Roman" w:cs="Times New Roman"/>
          <w:sz w:val="24"/>
          <w:szCs w:val="24"/>
          <w:lang w:val="uk-UA"/>
        </w:rPr>
        <w:t>.</w:t>
      </w: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4"/>
        <w:gridCol w:w="926"/>
        <w:gridCol w:w="2841"/>
        <w:gridCol w:w="850"/>
        <w:gridCol w:w="989"/>
        <w:gridCol w:w="999"/>
        <w:gridCol w:w="21"/>
        <w:gridCol w:w="865"/>
        <w:gridCol w:w="1034"/>
        <w:gridCol w:w="801"/>
        <w:gridCol w:w="7"/>
        <w:gridCol w:w="768"/>
        <w:gridCol w:w="930"/>
        <w:gridCol w:w="1134"/>
      </w:tblGrid>
      <w:tr w:rsidR="002424DD" w:rsidTr="004B0C3D">
        <w:trPr>
          <w:trHeight w:val="465"/>
          <w:jc w:val="center"/>
        </w:trPr>
        <w:tc>
          <w:tcPr>
            <w:tcW w:w="2714" w:type="dxa"/>
            <w:vMerge w:val="restart"/>
            <w:vAlign w:val="center"/>
          </w:tcPr>
          <w:p w:rsidR="002424DD" w:rsidRDefault="002424DD" w:rsidP="000D4059">
            <w:pPr>
              <w:spacing w:line="240" w:lineRule="auto"/>
              <w:jc w:val="center"/>
              <w:rPr>
                <w:rFonts w:ascii="Times New Roman" w:eastAsia="Times New Roman" w:hAnsi="Times New Roman" w:cs="Times New Roman"/>
                <w:b/>
                <w:sz w:val="20"/>
                <w:szCs w:val="20"/>
              </w:rPr>
            </w:pPr>
          </w:p>
          <w:p w:rsidR="002424DD" w:rsidRDefault="002424DD" w:rsidP="000D405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Назва завдання та заходу</w:t>
            </w:r>
            <w:r>
              <w:rPr>
                <w:rFonts w:ascii="Times New Roman" w:eastAsia="Times New Roman" w:hAnsi="Times New Roman" w:cs="Times New Roman"/>
                <w:sz w:val="20"/>
                <w:szCs w:val="20"/>
              </w:rPr>
              <w:t xml:space="preserve"> </w:t>
            </w:r>
          </w:p>
        </w:tc>
        <w:tc>
          <w:tcPr>
            <w:tcW w:w="926" w:type="dxa"/>
            <w:vMerge w:val="restart"/>
            <w:vAlign w:val="center"/>
          </w:tcPr>
          <w:p w:rsidR="002424DD" w:rsidRDefault="002424DD" w:rsidP="000D4059">
            <w:pPr>
              <w:widowControl w:val="0"/>
              <w:spacing w:line="240" w:lineRule="auto"/>
              <w:jc w:val="center"/>
              <w:rPr>
                <w:rFonts w:ascii="Times New Roman" w:eastAsia="Times New Roman" w:hAnsi="Times New Roman" w:cs="Times New Roman"/>
                <w:b/>
                <w:sz w:val="18"/>
                <w:szCs w:val="18"/>
              </w:rPr>
            </w:pPr>
          </w:p>
          <w:p w:rsidR="002424DD" w:rsidRDefault="002424DD" w:rsidP="000D4059">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КПКВК</w:t>
            </w:r>
          </w:p>
        </w:tc>
        <w:tc>
          <w:tcPr>
            <w:tcW w:w="2841" w:type="dxa"/>
            <w:vMerge w:val="restart"/>
            <w:vAlign w:val="center"/>
          </w:tcPr>
          <w:p w:rsidR="002424DD" w:rsidRPr="002424DD" w:rsidRDefault="002424DD" w:rsidP="000D4059">
            <w:pPr>
              <w:widowControl w:val="0"/>
              <w:spacing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Інформація про виконання заходу/завдання</w:t>
            </w:r>
          </w:p>
        </w:tc>
        <w:tc>
          <w:tcPr>
            <w:tcW w:w="2838" w:type="dxa"/>
            <w:gridSpan w:val="3"/>
            <w:vAlign w:val="center"/>
          </w:tcPr>
          <w:p w:rsidR="002424DD" w:rsidRPr="00841A45" w:rsidRDefault="002424DD" w:rsidP="00465254">
            <w:pPr>
              <w:keepNext/>
              <w:spacing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rPr>
              <w:t>Обсяги</w:t>
            </w:r>
            <w:r w:rsidR="00465254">
              <w:rPr>
                <w:rFonts w:ascii="Times New Roman" w:eastAsia="Times New Roman" w:hAnsi="Times New Roman" w:cs="Times New Roman"/>
                <w:b/>
                <w:sz w:val="20"/>
                <w:szCs w:val="20"/>
              </w:rPr>
              <w:t xml:space="preserve"> фінансування програми</w:t>
            </w:r>
          </w:p>
        </w:tc>
        <w:tc>
          <w:tcPr>
            <w:tcW w:w="2728" w:type="dxa"/>
            <w:gridSpan w:val="5"/>
            <w:vAlign w:val="center"/>
          </w:tcPr>
          <w:p w:rsidR="002424DD" w:rsidRPr="00841A45" w:rsidRDefault="002424DD" w:rsidP="000D4059">
            <w:pPr>
              <w:keepNext/>
              <w:spacing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Затверджено в бюджеті СМТГ (зі змінами)</w:t>
            </w:r>
          </w:p>
        </w:tc>
        <w:tc>
          <w:tcPr>
            <w:tcW w:w="2832" w:type="dxa"/>
            <w:gridSpan w:val="3"/>
            <w:vAlign w:val="center"/>
          </w:tcPr>
          <w:p w:rsidR="002424DD" w:rsidRPr="00841A45" w:rsidRDefault="002424DD" w:rsidP="000D4059">
            <w:pPr>
              <w:keepNext/>
              <w:spacing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Виконано</w:t>
            </w:r>
          </w:p>
        </w:tc>
      </w:tr>
      <w:tr w:rsidR="002424DD" w:rsidTr="00891350">
        <w:trPr>
          <w:trHeight w:val="1020"/>
          <w:jc w:val="center"/>
        </w:trPr>
        <w:tc>
          <w:tcPr>
            <w:tcW w:w="2714" w:type="dxa"/>
            <w:vMerge/>
            <w:vAlign w:val="center"/>
          </w:tcPr>
          <w:p w:rsidR="002424DD" w:rsidRDefault="002424DD" w:rsidP="000D4059">
            <w:pPr>
              <w:widowControl w:val="0"/>
              <w:spacing w:line="240" w:lineRule="auto"/>
              <w:rPr>
                <w:rFonts w:ascii="Times New Roman" w:eastAsia="Times New Roman" w:hAnsi="Times New Roman" w:cs="Times New Roman"/>
                <w:sz w:val="20"/>
                <w:szCs w:val="20"/>
              </w:rPr>
            </w:pPr>
          </w:p>
        </w:tc>
        <w:tc>
          <w:tcPr>
            <w:tcW w:w="926" w:type="dxa"/>
            <w:vMerge/>
            <w:vAlign w:val="center"/>
          </w:tcPr>
          <w:p w:rsidR="002424DD" w:rsidRDefault="002424DD" w:rsidP="000D4059">
            <w:pPr>
              <w:widowControl w:val="0"/>
              <w:spacing w:line="240" w:lineRule="auto"/>
              <w:rPr>
                <w:rFonts w:ascii="Times New Roman" w:eastAsia="Times New Roman" w:hAnsi="Times New Roman" w:cs="Times New Roman"/>
                <w:sz w:val="20"/>
                <w:szCs w:val="20"/>
              </w:rPr>
            </w:pPr>
          </w:p>
        </w:tc>
        <w:tc>
          <w:tcPr>
            <w:tcW w:w="2841" w:type="dxa"/>
            <w:vMerge/>
            <w:vAlign w:val="center"/>
          </w:tcPr>
          <w:p w:rsidR="002424DD" w:rsidRDefault="002424DD" w:rsidP="000D4059">
            <w:pPr>
              <w:widowControl w:val="0"/>
              <w:spacing w:line="240" w:lineRule="auto"/>
              <w:rPr>
                <w:rFonts w:ascii="Times New Roman" w:eastAsia="Times New Roman" w:hAnsi="Times New Roman" w:cs="Times New Roman"/>
                <w:sz w:val="20"/>
                <w:szCs w:val="20"/>
              </w:rPr>
            </w:pPr>
          </w:p>
        </w:tc>
        <w:tc>
          <w:tcPr>
            <w:tcW w:w="850" w:type="dxa"/>
            <w:vAlign w:val="center"/>
          </w:tcPr>
          <w:p w:rsidR="002424DD" w:rsidRDefault="002424DD" w:rsidP="000D4059">
            <w:pPr>
              <w:keepNext/>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Усього</w:t>
            </w:r>
          </w:p>
        </w:tc>
        <w:tc>
          <w:tcPr>
            <w:tcW w:w="989" w:type="dxa"/>
            <w:vAlign w:val="center"/>
          </w:tcPr>
          <w:p w:rsidR="002424DD" w:rsidRDefault="002424DD" w:rsidP="000D4059">
            <w:pPr>
              <w:keepNext/>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заг</w:t>
            </w:r>
            <w:proofErr w:type="spellEnd"/>
            <w:r>
              <w:rPr>
                <w:rFonts w:ascii="Times New Roman" w:eastAsia="Times New Roman" w:hAnsi="Times New Roman" w:cs="Times New Roman"/>
                <w:sz w:val="20"/>
                <w:szCs w:val="20"/>
              </w:rPr>
              <w:t>. фонд</w:t>
            </w:r>
          </w:p>
        </w:tc>
        <w:tc>
          <w:tcPr>
            <w:tcW w:w="999" w:type="dxa"/>
            <w:vAlign w:val="center"/>
          </w:tcPr>
          <w:p w:rsidR="002424DD" w:rsidRDefault="002424DD" w:rsidP="000D4059">
            <w:pPr>
              <w:keepNext/>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спец. фонд</w:t>
            </w:r>
          </w:p>
        </w:tc>
        <w:tc>
          <w:tcPr>
            <w:tcW w:w="886" w:type="dxa"/>
            <w:gridSpan w:val="2"/>
            <w:vAlign w:val="center"/>
          </w:tcPr>
          <w:p w:rsidR="002424DD" w:rsidRDefault="002424DD" w:rsidP="000D4059">
            <w:pPr>
              <w:keepNext/>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Усього</w:t>
            </w:r>
          </w:p>
        </w:tc>
        <w:tc>
          <w:tcPr>
            <w:tcW w:w="1034" w:type="dxa"/>
            <w:vAlign w:val="center"/>
          </w:tcPr>
          <w:p w:rsidR="002424DD" w:rsidRDefault="002424DD" w:rsidP="000D4059">
            <w:pPr>
              <w:keepNext/>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заг</w:t>
            </w:r>
            <w:proofErr w:type="spellEnd"/>
            <w:r>
              <w:rPr>
                <w:rFonts w:ascii="Times New Roman" w:eastAsia="Times New Roman" w:hAnsi="Times New Roman" w:cs="Times New Roman"/>
                <w:sz w:val="20"/>
                <w:szCs w:val="20"/>
              </w:rPr>
              <w:t>. фонд</w:t>
            </w:r>
          </w:p>
        </w:tc>
        <w:tc>
          <w:tcPr>
            <w:tcW w:w="808" w:type="dxa"/>
            <w:gridSpan w:val="2"/>
            <w:vAlign w:val="center"/>
          </w:tcPr>
          <w:p w:rsidR="002424DD" w:rsidRDefault="002424DD" w:rsidP="000D4059">
            <w:pPr>
              <w:keepNext/>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спец. фонд</w:t>
            </w:r>
          </w:p>
        </w:tc>
        <w:tc>
          <w:tcPr>
            <w:tcW w:w="768" w:type="dxa"/>
            <w:vAlign w:val="center"/>
          </w:tcPr>
          <w:p w:rsidR="002424DD" w:rsidRDefault="002424DD" w:rsidP="000D4059">
            <w:pPr>
              <w:keepNext/>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Усього</w:t>
            </w:r>
          </w:p>
        </w:tc>
        <w:tc>
          <w:tcPr>
            <w:tcW w:w="930" w:type="dxa"/>
            <w:vAlign w:val="center"/>
          </w:tcPr>
          <w:p w:rsidR="002424DD" w:rsidRDefault="002424DD" w:rsidP="000D4059">
            <w:pPr>
              <w:keepNext/>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заг</w:t>
            </w:r>
            <w:proofErr w:type="spellEnd"/>
            <w:r>
              <w:rPr>
                <w:rFonts w:ascii="Times New Roman" w:eastAsia="Times New Roman" w:hAnsi="Times New Roman" w:cs="Times New Roman"/>
                <w:sz w:val="20"/>
                <w:szCs w:val="20"/>
              </w:rPr>
              <w:t>. фонд</w:t>
            </w:r>
          </w:p>
        </w:tc>
        <w:tc>
          <w:tcPr>
            <w:tcW w:w="1134" w:type="dxa"/>
            <w:vAlign w:val="center"/>
          </w:tcPr>
          <w:p w:rsidR="002424DD" w:rsidRDefault="002424DD" w:rsidP="000D4059">
            <w:pPr>
              <w:keepNext/>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спец. фонд</w:t>
            </w:r>
          </w:p>
        </w:tc>
      </w:tr>
      <w:tr w:rsidR="002424DD" w:rsidTr="00891350">
        <w:trPr>
          <w:trHeight w:val="366"/>
          <w:jc w:val="center"/>
        </w:trPr>
        <w:tc>
          <w:tcPr>
            <w:tcW w:w="2714" w:type="dxa"/>
            <w:vAlign w:val="center"/>
          </w:tcPr>
          <w:p w:rsidR="002424DD" w:rsidRPr="002424DD" w:rsidRDefault="002424DD" w:rsidP="000D4059">
            <w:pPr>
              <w:widowControl w:val="0"/>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1</w:t>
            </w:r>
          </w:p>
        </w:tc>
        <w:tc>
          <w:tcPr>
            <w:tcW w:w="926" w:type="dxa"/>
            <w:vAlign w:val="center"/>
          </w:tcPr>
          <w:p w:rsidR="002424DD" w:rsidRDefault="002424DD" w:rsidP="000D4059">
            <w:pPr>
              <w:widowControl w:val="0"/>
              <w:jc w:val="center"/>
              <w:rPr>
                <w:rFonts w:ascii="Times New Roman" w:eastAsia="Times New Roman" w:hAnsi="Times New Roman" w:cs="Times New Roman"/>
                <w:i/>
                <w:sz w:val="20"/>
                <w:szCs w:val="20"/>
              </w:rPr>
            </w:pPr>
          </w:p>
        </w:tc>
        <w:tc>
          <w:tcPr>
            <w:tcW w:w="2841" w:type="dxa"/>
            <w:vAlign w:val="center"/>
          </w:tcPr>
          <w:p w:rsidR="002424DD" w:rsidRDefault="002424DD" w:rsidP="000D4059">
            <w:pPr>
              <w:widowControl w:val="0"/>
              <w:jc w:val="center"/>
              <w:rPr>
                <w:rFonts w:ascii="Times New Roman" w:eastAsia="Times New Roman" w:hAnsi="Times New Roman" w:cs="Times New Roman"/>
                <w:i/>
                <w:sz w:val="20"/>
                <w:szCs w:val="20"/>
                <w:lang w:val="uk-UA"/>
              </w:rPr>
            </w:pPr>
          </w:p>
          <w:p w:rsidR="002424DD" w:rsidRPr="002424DD" w:rsidRDefault="002424DD" w:rsidP="000D4059">
            <w:pPr>
              <w:widowControl w:val="0"/>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2</w:t>
            </w:r>
          </w:p>
          <w:p w:rsidR="002424DD" w:rsidRDefault="002424DD" w:rsidP="002424DD">
            <w:pPr>
              <w:keepNext/>
              <w:spacing w:line="240" w:lineRule="auto"/>
              <w:rPr>
                <w:rFonts w:ascii="Times New Roman" w:eastAsia="Times New Roman" w:hAnsi="Times New Roman" w:cs="Times New Roman"/>
                <w:i/>
                <w:sz w:val="20"/>
                <w:szCs w:val="20"/>
              </w:rPr>
            </w:pPr>
          </w:p>
        </w:tc>
        <w:tc>
          <w:tcPr>
            <w:tcW w:w="850" w:type="dxa"/>
            <w:vAlign w:val="center"/>
          </w:tcPr>
          <w:p w:rsidR="002424DD" w:rsidRDefault="002424DD" w:rsidP="000D4059">
            <w:pPr>
              <w:keepNext/>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3</w:t>
            </w:r>
          </w:p>
        </w:tc>
        <w:tc>
          <w:tcPr>
            <w:tcW w:w="989" w:type="dxa"/>
            <w:vAlign w:val="center"/>
          </w:tcPr>
          <w:p w:rsidR="002424DD" w:rsidRPr="002424DD" w:rsidRDefault="002424DD" w:rsidP="000D4059">
            <w:pPr>
              <w:keepNext/>
              <w:spacing w:line="240" w:lineRule="auto"/>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4</w:t>
            </w:r>
          </w:p>
        </w:tc>
        <w:tc>
          <w:tcPr>
            <w:tcW w:w="999" w:type="dxa"/>
            <w:vAlign w:val="center"/>
          </w:tcPr>
          <w:p w:rsidR="002424DD" w:rsidRPr="002424DD" w:rsidRDefault="002424DD" w:rsidP="000D4059">
            <w:pPr>
              <w:keepNext/>
              <w:spacing w:line="240" w:lineRule="auto"/>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5</w:t>
            </w:r>
          </w:p>
        </w:tc>
        <w:tc>
          <w:tcPr>
            <w:tcW w:w="886" w:type="dxa"/>
            <w:gridSpan w:val="2"/>
            <w:vAlign w:val="center"/>
          </w:tcPr>
          <w:p w:rsidR="002424DD" w:rsidRPr="002424DD" w:rsidRDefault="002424DD" w:rsidP="000D4059">
            <w:pPr>
              <w:widowControl w:val="0"/>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6</w:t>
            </w:r>
          </w:p>
        </w:tc>
        <w:tc>
          <w:tcPr>
            <w:tcW w:w="1034" w:type="dxa"/>
            <w:vAlign w:val="center"/>
          </w:tcPr>
          <w:p w:rsidR="002424DD" w:rsidRPr="002424DD" w:rsidRDefault="002424DD" w:rsidP="000D4059">
            <w:pPr>
              <w:widowControl w:val="0"/>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7</w:t>
            </w:r>
          </w:p>
        </w:tc>
        <w:tc>
          <w:tcPr>
            <w:tcW w:w="808" w:type="dxa"/>
            <w:gridSpan w:val="2"/>
            <w:vAlign w:val="center"/>
          </w:tcPr>
          <w:p w:rsidR="002424DD" w:rsidRPr="002424DD" w:rsidRDefault="002424DD" w:rsidP="000D4059">
            <w:pPr>
              <w:widowControl w:val="0"/>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8</w:t>
            </w:r>
          </w:p>
        </w:tc>
        <w:tc>
          <w:tcPr>
            <w:tcW w:w="768" w:type="dxa"/>
            <w:vAlign w:val="center"/>
          </w:tcPr>
          <w:p w:rsidR="002424DD" w:rsidRPr="002424DD" w:rsidRDefault="002424DD" w:rsidP="000D4059">
            <w:pPr>
              <w:keepNext/>
              <w:spacing w:line="240" w:lineRule="auto"/>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9</w:t>
            </w:r>
          </w:p>
        </w:tc>
        <w:tc>
          <w:tcPr>
            <w:tcW w:w="930" w:type="dxa"/>
            <w:vAlign w:val="center"/>
          </w:tcPr>
          <w:p w:rsidR="002424DD" w:rsidRPr="002424DD" w:rsidRDefault="002424DD" w:rsidP="002424DD">
            <w:pPr>
              <w:keepNext/>
              <w:spacing w:line="240" w:lineRule="auto"/>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rPr>
              <w:t>1</w:t>
            </w:r>
            <w:r>
              <w:rPr>
                <w:rFonts w:ascii="Times New Roman" w:eastAsia="Times New Roman" w:hAnsi="Times New Roman" w:cs="Times New Roman"/>
                <w:i/>
                <w:sz w:val="20"/>
                <w:szCs w:val="20"/>
                <w:lang w:val="uk-UA"/>
              </w:rPr>
              <w:t>0</w:t>
            </w:r>
          </w:p>
        </w:tc>
        <w:tc>
          <w:tcPr>
            <w:tcW w:w="1134" w:type="dxa"/>
            <w:vAlign w:val="center"/>
          </w:tcPr>
          <w:p w:rsidR="002424DD" w:rsidRPr="002424DD" w:rsidRDefault="002424DD" w:rsidP="002424DD">
            <w:pPr>
              <w:keepNext/>
              <w:spacing w:line="240" w:lineRule="auto"/>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rPr>
              <w:t>1</w:t>
            </w:r>
            <w:r>
              <w:rPr>
                <w:rFonts w:ascii="Times New Roman" w:eastAsia="Times New Roman" w:hAnsi="Times New Roman" w:cs="Times New Roman"/>
                <w:i/>
                <w:sz w:val="20"/>
                <w:szCs w:val="20"/>
                <w:lang w:val="uk-UA"/>
              </w:rPr>
              <w:t>1</w:t>
            </w:r>
          </w:p>
        </w:tc>
      </w:tr>
      <w:tr w:rsidR="00DB671C" w:rsidRPr="00D76623" w:rsidTr="00891350">
        <w:trPr>
          <w:trHeight w:val="525"/>
          <w:jc w:val="center"/>
        </w:trPr>
        <w:tc>
          <w:tcPr>
            <w:tcW w:w="2714" w:type="dxa"/>
            <w:tcMar>
              <w:top w:w="56" w:type="dxa"/>
              <w:left w:w="56" w:type="dxa"/>
              <w:bottom w:w="56" w:type="dxa"/>
              <w:right w:w="56" w:type="dxa"/>
            </w:tcMar>
            <w:vAlign w:val="center"/>
          </w:tcPr>
          <w:p w:rsidR="00DB671C" w:rsidRPr="00D76623" w:rsidRDefault="00DB671C" w:rsidP="00DB671C">
            <w:pPr>
              <w:widowControl w:val="0"/>
              <w:rPr>
                <w:rFonts w:ascii="Times New Roman" w:eastAsia="Times New Roman" w:hAnsi="Times New Roman" w:cs="Times New Roman"/>
                <w:sz w:val="20"/>
                <w:szCs w:val="20"/>
                <w:lang w:val="uk-UA"/>
              </w:rPr>
            </w:pPr>
            <w:r w:rsidRPr="00D76623">
              <w:rPr>
                <w:rFonts w:ascii="Times New Roman" w:eastAsia="Times New Roman" w:hAnsi="Times New Roman" w:cs="Times New Roman"/>
                <w:sz w:val="20"/>
                <w:szCs w:val="20"/>
              </w:rPr>
              <w:t xml:space="preserve">Всього на виконання програми, у </w:t>
            </w:r>
            <w:proofErr w:type="spellStart"/>
            <w:r w:rsidRPr="00D76623">
              <w:rPr>
                <w:rFonts w:ascii="Times New Roman" w:eastAsia="Times New Roman" w:hAnsi="Times New Roman" w:cs="Times New Roman"/>
                <w:sz w:val="20"/>
                <w:szCs w:val="20"/>
              </w:rPr>
              <w:t>т.ч</w:t>
            </w:r>
            <w:proofErr w:type="spellEnd"/>
            <w:r w:rsidRPr="00D76623">
              <w:rPr>
                <w:rFonts w:ascii="Times New Roman" w:eastAsia="Times New Roman" w:hAnsi="Times New Roman" w:cs="Times New Roman"/>
                <w:sz w:val="20"/>
                <w:szCs w:val="20"/>
              </w:rPr>
              <w:t xml:space="preserve">. </w:t>
            </w:r>
            <w:r w:rsidRPr="00D76623">
              <w:rPr>
                <w:rFonts w:ascii="Times New Roman" w:eastAsia="Times New Roman" w:hAnsi="Times New Roman" w:cs="Times New Roman"/>
                <w:sz w:val="20"/>
                <w:szCs w:val="20"/>
                <w:lang w:val="uk-UA"/>
              </w:rPr>
              <w:t>за джерелами фінансування</w:t>
            </w:r>
          </w:p>
        </w:tc>
        <w:tc>
          <w:tcPr>
            <w:tcW w:w="926" w:type="dxa"/>
            <w:vAlign w:val="center"/>
          </w:tcPr>
          <w:p w:rsidR="00DB671C" w:rsidRPr="00D76623" w:rsidRDefault="00DB671C" w:rsidP="00DB671C">
            <w:pPr>
              <w:spacing w:line="240" w:lineRule="auto"/>
              <w:rPr>
                <w:rFonts w:ascii="Times New Roman" w:eastAsia="Times New Roman" w:hAnsi="Times New Roman" w:cs="Times New Roman"/>
                <w:sz w:val="20"/>
                <w:szCs w:val="20"/>
              </w:rPr>
            </w:pPr>
          </w:p>
        </w:tc>
        <w:tc>
          <w:tcPr>
            <w:tcW w:w="2841" w:type="dxa"/>
            <w:vAlign w:val="center"/>
          </w:tcPr>
          <w:p w:rsidR="00DB671C" w:rsidRPr="00D76623" w:rsidRDefault="00DB671C" w:rsidP="00DB671C">
            <w:pPr>
              <w:widowControl w:val="0"/>
              <w:spacing w:line="240" w:lineRule="auto"/>
              <w:rPr>
                <w:rFonts w:ascii="Times New Roman" w:eastAsia="Times New Roman" w:hAnsi="Times New Roman" w:cs="Times New Roman"/>
                <w:sz w:val="20"/>
                <w:szCs w:val="20"/>
              </w:rPr>
            </w:pPr>
          </w:p>
        </w:tc>
        <w:tc>
          <w:tcPr>
            <w:tcW w:w="850" w:type="dxa"/>
            <w:vAlign w:val="center"/>
          </w:tcPr>
          <w:p w:rsidR="00DB671C" w:rsidRPr="00D76623" w:rsidRDefault="00D76623" w:rsidP="0033573D">
            <w:pPr>
              <w:widowControl w:val="0"/>
              <w:spacing w:line="240" w:lineRule="auto"/>
              <w:rPr>
                <w:rFonts w:ascii="Times New Roman" w:eastAsia="Times New Roman" w:hAnsi="Times New Roman" w:cs="Times New Roman"/>
                <w:b/>
                <w:sz w:val="20"/>
                <w:szCs w:val="20"/>
                <w:lang w:val="uk-UA"/>
              </w:rPr>
            </w:pPr>
            <w:r w:rsidRPr="00D76623">
              <w:rPr>
                <w:rFonts w:ascii="Times New Roman" w:eastAsia="Times New Roman" w:hAnsi="Times New Roman" w:cs="Times New Roman"/>
                <w:b/>
                <w:sz w:val="20"/>
                <w:szCs w:val="20"/>
                <w:lang w:val="uk-UA"/>
              </w:rPr>
              <w:t>1</w:t>
            </w:r>
            <w:r w:rsidR="0033573D">
              <w:rPr>
                <w:rFonts w:ascii="Times New Roman" w:eastAsia="Times New Roman" w:hAnsi="Times New Roman" w:cs="Times New Roman"/>
                <w:b/>
                <w:sz w:val="20"/>
                <w:szCs w:val="20"/>
                <w:lang w:val="uk-UA"/>
              </w:rPr>
              <w:t>585</w:t>
            </w:r>
            <w:r w:rsidRPr="00D76623">
              <w:rPr>
                <w:rFonts w:ascii="Times New Roman" w:eastAsia="Times New Roman" w:hAnsi="Times New Roman" w:cs="Times New Roman"/>
                <w:b/>
                <w:sz w:val="20"/>
                <w:szCs w:val="20"/>
                <w:lang w:val="uk-UA"/>
              </w:rPr>
              <w:t>,</w:t>
            </w:r>
            <w:r w:rsidR="0033573D">
              <w:rPr>
                <w:rFonts w:ascii="Times New Roman" w:eastAsia="Times New Roman" w:hAnsi="Times New Roman" w:cs="Times New Roman"/>
                <w:b/>
                <w:sz w:val="20"/>
                <w:szCs w:val="20"/>
                <w:lang w:val="uk-UA"/>
              </w:rPr>
              <w:t>4</w:t>
            </w:r>
          </w:p>
        </w:tc>
        <w:tc>
          <w:tcPr>
            <w:tcW w:w="989" w:type="dxa"/>
            <w:vAlign w:val="center"/>
          </w:tcPr>
          <w:p w:rsidR="00DB671C" w:rsidRPr="00D76623" w:rsidRDefault="00547A88" w:rsidP="0033573D">
            <w:pPr>
              <w:widowControl w:val="0"/>
              <w:spacing w:line="240" w:lineRule="auto"/>
              <w:jc w:val="center"/>
              <w:rPr>
                <w:rFonts w:ascii="Times New Roman" w:eastAsia="Times New Roman" w:hAnsi="Times New Roman" w:cs="Times New Roman"/>
                <w:sz w:val="20"/>
                <w:szCs w:val="20"/>
                <w:lang w:val="uk-UA"/>
              </w:rPr>
            </w:pPr>
            <w:r w:rsidRPr="00D76623">
              <w:rPr>
                <w:rFonts w:ascii="Times New Roman" w:eastAsia="Times New Roman" w:hAnsi="Times New Roman" w:cs="Times New Roman"/>
                <w:sz w:val="20"/>
                <w:szCs w:val="20"/>
                <w:lang w:val="uk-UA"/>
              </w:rPr>
              <w:t>15</w:t>
            </w:r>
            <w:r w:rsidR="0033573D">
              <w:rPr>
                <w:rFonts w:ascii="Times New Roman" w:eastAsia="Times New Roman" w:hAnsi="Times New Roman" w:cs="Times New Roman"/>
                <w:sz w:val="20"/>
                <w:szCs w:val="20"/>
                <w:lang w:val="uk-UA"/>
              </w:rPr>
              <w:t>27,7</w:t>
            </w:r>
          </w:p>
        </w:tc>
        <w:tc>
          <w:tcPr>
            <w:tcW w:w="1020" w:type="dxa"/>
            <w:gridSpan w:val="2"/>
            <w:vAlign w:val="center"/>
          </w:tcPr>
          <w:p w:rsidR="00DB671C" w:rsidRPr="00D76623" w:rsidRDefault="00DB671C" w:rsidP="00DB671C">
            <w:pPr>
              <w:keepNext/>
              <w:spacing w:line="240" w:lineRule="auto"/>
              <w:jc w:val="center"/>
              <w:rPr>
                <w:rFonts w:ascii="Times New Roman" w:eastAsia="Times New Roman" w:hAnsi="Times New Roman" w:cs="Times New Roman"/>
                <w:sz w:val="20"/>
                <w:szCs w:val="20"/>
                <w:lang w:val="uk-UA"/>
              </w:rPr>
            </w:pPr>
            <w:r w:rsidRPr="00D76623">
              <w:rPr>
                <w:rFonts w:ascii="Times New Roman" w:eastAsia="Times New Roman" w:hAnsi="Times New Roman" w:cs="Times New Roman"/>
                <w:sz w:val="20"/>
                <w:szCs w:val="20"/>
                <w:lang w:val="uk-UA"/>
              </w:rPr>
              <w:t>57,7</w:t>
            </w:r>
          </w:p>
        </w:tc>
        <w:tc>
          <w:tcPr>
            <w:tcW w:w="865" w:type="dxa"/>
            <w:vAlign w:val="center"/>
          </w:tcPr>
          <w:p w:rsidR="00DB671C" w:rsidRPr="00D76623" w:rsidRDefault="004C4D39" w:rsidP="0033573D">
            <w:pPr>
              <w:widowControl w:val="0"/>
              <w:spacing w:line="240" w:lineRule="auto"/>
              <w:rPr>
                <w:rFonts w:ascii="Times New Roman" w:eastAsia="Times New Roman" w:hAnsi="Times New Roman" w:cs="Times New Roman"/>
                <w:b/>
                <w:sz w:val="20"/>
                <w:szCs w:val="20"/>
                <w:lang w:val="uk-UA"/>
              </w:rPr>
            </w:pPr>
            <w:r w:rsidRPr="00D76623">
              <w:rPr>
                <w:rFonts w:ascii="Times New Roman" w:eastAsia="Times New Roman" w:hAnsi="Times New Roman" w:cs="Times New Roman"/>
                <w:b/>
                <w:sz w:val="20"/>
                <w:szCs w:val="20"/>
                <w:lang w:val="uk-UA"/>
              </w:rPr>
              <w:t>1</w:t>
            </w:r>
            <w:r w:rsidR="0033573D">
              <w:rPr>
                <w:rFonts w:ascii="Times New Roman" w:eastAsia="Times New Roman" w:hAnsi="Times New Roman" w:cs="Times New Roman"/>
                <w:b/>
                <w:sz w:val="20"/>
                <w:szCs w:val="20"/>
                <w:lang w:val="uk-UA"/>
              </w:rPr>
              <w:t>243,4</w:t>
            </w:r>
          </w:p>
        </w:tc>
        <w:tc>
          <w:tcPr>
            <w:tcW w:w="1034" w:type="dxa"/>
            <w:vAlign w:val="center"/>
          </w:tcPr>
          <w:p w:rsidR="00DB671C" w:rsidRPr="00D76623" w:rsidRDefault="004C4D39" w:rsidP="0033573D">
            <w:pPr>
              <w:widowControl w:val="0"/>
              <w:spacing w:line="240" w:lineRule="auto"/>
              <w:jc w:val="center"/>
              <w:rPr>
                <w:rFonts w:ascii="Times New Roman" w:eastAsia="Times New Roman" w:hAnsi="Times New Roman" w:cs="Times New Roman"/>
                <w:sz w:val="20"/>
                <w:szCs w:val="20"/>
                <w:lang w:val="uk-UA"/>
              </w:rPr>
            </w:pPr>
            <w:r w:rsidRPr="00D76623">
              <w:rPr>
                <w:rFonts w:ascii="Times New Roman" w:eastAsia="Times New Roman" w:hAnsi="Times New Roman" w:cs="Times New Roman"/>
                <w:sz w:val="20"/>
                <w:szCs w:val="20"/>
                <w:lang w:val="uk-UA"/>
              </w:rPr>
              <w:t>1</w:t>
            </w:r>
            <w:r w:rsidR="0033573D">
              <w:rPr>
                <w:rFonts w:ascii="Times New Roman" w:eastAsia="Times New Roman" w:hAnsi="Times New Roman" w:cs="Times New Roman"/>
                <w:sz w:val="20"/>
                <w:szCs w:val="20"/>
                <w:lang w:val="uk-UA"/>
              </w:rPr>
              <w:t>185</w:t>
            </w:r>
            <w:r w:rsidRPr="00D76623">
              <w:rPr>
                <w:rFonts w:ascii="Times New Roman" w:eastAsia="Times New Roman" w:hAnsi="Times New Roman" w:cs="Times New Roman"/>
                <w:sz w:val="20"/>
                <w:szCs w:val="20"/>
                <w:lang w:val="uk-UA"/>
              </w:rPr>
              <w:t>,</w:t>
            </w:r>
            <w:r w:rsidR="0033573D">
              <w:rPr>
                <w:rFonts w:ascii="Times New Roman" w:eastAsia="Times New Roman" w:hAnsi="Times New Roman" w:cs="Times New Roman"/>
                <w:sz w:val="20"/>
                <w:szCs w:val="20"/>
                <w:lang w:val="uk-UA"/>
              </w:rPr>
              <w:t>7</w:t>
            </w:r>
          </w:p>
        </w:tc>
        <w:tc>
          <w:tcPr>
            <w:tcW w:w="801" w:type="dxa"/>
            <w:vAlign w:val="center"/>
          </w:tcPr>
          <w:p w:rsidR="00DB671C" w:rsidRPr="00D76623" w:rsidRDefault="00DB671C" w:rsidP="00DB671C">
            <w:pPr>
              <w:widowControl w:val="0"/>
              <w:spacing w:line="240" w:lineRule="auto"/>
              <w:jc w:val="center"/>
              <w:rPr>
                <w:rFonts w:ascii="Times New Roman" w:eastAsia="Times New Roman" w:hAnsi="Times New Roman" w:cs="Times New Roman"/>
                <w:sz w:val="20"/>
                <w:szCs w:val="20"/>
                <w:lang w:val="uk-UA"/>
              </w:rPr>
            </w:pPr>
            <w:r w:rsidRPr="00D76623">
              <w:rPr>
                <w:rFonts w:ascii="Times New Roman" w:eastAsia="Times New Roman" w:hAnsi="Times New Roman" w:cs="Times New Roman"/>
                <w:sz w:val="20"/>
                <w:szCs w:val="20"/>
                <w:lang w:val="uk-UA"/>
              </w:rPr>
              <w:t>57,7</w:t>
            </w:r>
          </w:p>
        </w:tc>
        <w:tc>
          <w:tcPr>
            <w:tcW w:w="775" w:type="dxa"/>
            <w:gridSpan w:val="2"/>
            <w:vAlign w:val="center"/>
          </w:tcPr>
          <w:p w:rsidR="00DB671C" w:rsidRPr="003E3A53" w:rsidRDefault="00566407" w:rsidP="003E3A53">
            <w:pPr>
              <w:widowControl w:val="0"/>
              <w:spacing w:line="240" w:lineRule="auto"/>
              <w:jc w:val="center"/>
              <w:rPr>
                <w:rFonts w:ascii="Times New Roman" w:eastAsia="Times New Roman" w:hAnsi="Times New Roman" w:cs="Times New Roman"/>
                <w:b/>
                <w:sz w:val="20"/>
                <w:szCs w:val="20"/>
                <w:lang w:val="en-US"/>
              </w:rPr>
            </w:pPr>
            <w:r w:rsidRPr="00D76623">
              <w:rPr>
                <w:rFonts w:ascii="Times New Roman" w:eastAsia="Times New Roman" w:hAnsi="Times New Roman" w:cs="Times New Roman"/>
                <w:b/>
                <w:sz w:val="20"/>
                <w:szCs w:val="20"/>
                <w:lang w:val="uk-UA"/>
              </w:rPr>
              <w:t>742,</w:t>
            </w:r>
            <w:r w:rsidR="003E3A53">
              <w:rPr>
                <w:rFonts w:ascii="Times New Roman" w:eastAsia="Times New Roman" w:hAnsi="Times New Roman" w:cs="Times New Roman"/>
                <w:b/>
                <w:sz w:val="20"/>
                <w:szCs w:val="20"/>
                <w:lang w:val="en-US"/>
              </w:rPr>
              <w:t>5</w:t>
            </w:r>
          </w:p>
        </w:tc>
        <w:tc>
          <w:tcPr>
            <w:tcW w:w="930" w:type="dxa"/>
            <w:vAlign w:val="center"/>
          </w:tcPr>
          <w:p w:rsidR="00DB671C" w:rsidRPr="003E3A53" w:rsidRDefault="00C95B6C" w:rsidP="003E3A53">
            <w:pPr>
              <w:widowControl w:val="0"/>
              <w:spacing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68</w:t>
            </w:r>
            <w:r w:rsidR="004A690F">
              <w:rPr>
                <w:rFonts w:ascii="Times New Roman" w:eastAsia="Times New Roman" w:hAnsi="Times New Roman" w:cs="Times New Roman"/>
                <w:sz w:val="20"/>
                <w:szCs w:val="20"/>
                <w:lang w:val="en-US"/>
              </w:rPr>
              <w:t>4</w:t>
            </w:r>
            <w:r w:rsidR="00566407" w:rsidRPr="00D76623">
              <w:rPr>
                <w:rFonts w:ascii="Times New Roman" w:eastAsia="Times New Roman" w:hAnsi="Times New Roman" w:cs="Times New Roman"/>
                <w:sz w:val="20"/>
                <w:szCs w:val="20"/>
                <w:lang w:val="uk-UA"/>
              </w:rPr>
              <w:t>,</w:t>
            </w:r>
            <w:r w:rsidR="003E3A53">
              <w:rPr>
                <w:rFonts w:ascii="Times New Roman" w:eastAsia="Times New Roman" w:hAnsi="Times New Roman" w:cs="Times New Roman"/>
                <w:sz w:val="20"/>
                <w:szCs w:val="20"/>
                <w:lang w:val="en-US"/>
              </w:rPr>
              <w:t>8</w:t>
            </w:r>
          </w:p>
        </w:tc>
        <w:tc>
          <w:tcPr>
            <w:tcW w:w="1134" w:type="dxa"/>
            <w:vAlign w:val="center"/>
          </w:tcPr>
          <w:p w:rsidR="00DB671C" w:rsidRPr="00D76623" w:rsidRDefault="00025FC3" w:rsidP="00DB671C">
            <w:pPr>
              <w:keepNext/>
              <w:spacing w:line="240" w:lineRule="auto"/>
              <w:jc w:val="center"/>
              <w:rPr>
                <w:rFonts w:ascii="Times New Roman" w:eastAsia="Times New Roman" w:hAnsi="Times New Roman" w:cs="Times New Roman"/>
                <w:sz w:val="20"/>
                <w:szCs w:val="20"/>
                <w:lang w:val="uk-UA"/>
              </w:rPr>
            </w:pPr>
            <w:r w:rsidRPr="00D76623">
              <w:rPr>
                <w:rFonts w:ascii="Times New Roman" w:eastAsia="Times New Roman" w:hAnsi="Times New Roman" w:cs="Times New Roman"/>
                <w:sz w:val="20"/>
                <w:szCs w:val="20"/>
                <w:lang w:val="uk-UA"/>
              </w:rPr>
              <w:t>57,7</w:t>
            </w:r>
          </w:p>
        </w:tc>
      </w:tr>
      <w:tr w:rsidR="00D078B2" w:rsidRPr="00D76623" w:rsidTr="00891350">
        <w:trPr>
          <w:trHeight w:val="525"/>
          <w:jc w:val="center"/>
        </w:trPr>
        <w:tc>
          <w:tcPr>
            <w:tcW w:w="2714" w:type="dxa"/>
            <w:tcMar>
              <w:top w:w="56" w:type="dxa"/>
              <w:left w:w="56" w:type="dxa"/>
              <w:bottom w:w="56" w:type="dxa"/>
              <w:right w:w="56" w:type="dxa"/>
            </w:tcMar>
            <w:vAlign w:val="center"/>
          </w:tcPr>
          <w:p w:rsidR="00D078B2" w:rsidRPr="00D76623" w:rsidRDefault="00D078B2" w:rsidP="00DB671C">
            <w:pPr>
              <w:widowControl w:val="0"/>
              <w:rPr>
                <w:rFonts w:ascii="Times New Roman" w:eastAsia="Times New Roman" w:hAnsi="Times New Roman" w:cs="Times New Roman"/>
                <w:sz w:val="20"/>
                <w:szCs w:val="20"/>
              </w:rPr>
            </w:pPr>
          </w:p>
          <w:p w:rsidR="00D078B2" w:rsidRPr="00D76623" w:rsidRDefault="00D078B2" w:rsidP="00DB671C">
            <w:pPr>
              <w:widowControl w:val="0"/>
              <w:rPr>
                <w:rFonts w:ascii="Times New Roman" w:eastAsia="Times New Roman" w:hAnsi="Times New Roman" w:cs="Times New Roman"/>
                <w:sz w:val="20"/>
                <w:szCs w:val="20"/>
              </w:rPr>
            </w:pPr>
          </w:p>
          <w:p w:rsidR="00D078B2" w:rsidRPr="00D76623" w:rsidRDefault="00D078B2" w:rsidP="00DB671C">
            <w:pPr>
              <w:widowControl w:val="0"/>
              <w:rPr>
                <w:rFonts w:ascii="Times New Roman" w:eastAsia="Times New Roman" w:hAnsi="Times New Roman" w:cs="Times New Roman"/>
                <w:sz w:val="20"/>
                <w:szCs w:val="20"/>
              </w:rPr>
            </w:pPr>
          </w:p>
        </w:tc>
        <w:tc>
          <w:tcPr>
            <w:tcW w:w="926" w:type="dxa"/>
            <w:vAlign w:val="center"/>
          </w:tcPr>
          <w:p w:rsidR="00D078B2" w:rsidRPr="00D76623" w:rsidRDefault="00D078B2" w:rsidP="00DB671C">
            <w:pPr>
              <w:spacing w:line="240" w:lineRule="auto"/>
              <w:rPr>
                <w:rFonts w:ascii="Times New Roman" w:eastAsia="Times New Roman" w:hAnsi="Times New Roman" w:cs="Times New Roman"/>
                <w:sz w:val="20"/>
                <w:szCs w:val="20"/>
              </w:rPr>
            </w:pPr>
          </w:p>
        </w:tc>
        <w:tc>
          <w:tcPr>
            <w:tcW w:w="2841" w:type="dxa"/>
            <w:vAlign w:val="center"/>
          </w:tcPr>
          <w:p w:rsidR="00D078B2" w:rsidRPr="00D76623" w:rsidRDefault="00D078B2" w:rsidP="00DB671C">
            <w:pPr>
              <w:widowControl w:val="0"/>
              <w:spacing w:line="240" w:lineRule="auto"/>
              <w:rPr>
                <w:rFonts w:ascii="Times New Roman" w:eastAsia="Times New Roman" w:hAnsi="Times New Roman" w:cs="Times New Roman"/>
                <w:sz w:val="20"/>
                <w:szCs w:val="20"/>
              </w:rPr>
            </w:pPr>
          </w:p>
        </w:tc>
        <w:tc>
          <w:tcPr>
            <w:tcW w:w="850" w:type="dxa"/>
            <w:vAlign w:val="center"/>
          </w:tcPr>
          <w:p w:rsidR="00D078B2" w:rsidRPr="00D76623" w:rsidRDefault="00D078B2" w:rsidP="00953867">
            <w:pPr>
              <w:widowControl w:val="0"/>
              <w:spacing w:line="240" w:lineRule="auto"/>
              <w:rPr>
                <w:rFonts w:ascii="Times New Roman" w:eastAsia="Times New Roman" w:hAnsi="Times New Roman" w:cs="Times New Roman"/>
                <w:b/>
                <w:sz w:val="20"/>
                <w:szCs w:val="20"/>
                <w:lang w:val="uk-UA"/>
              </w:rPr>
            </w:pPr>
          </w:p>
        </w:tc>
        <w:tc>
          <w:tcPr>
            <w:tcW w:w="989" w:type="dxa"/>
            <w:vAlign w:val="center"/>
          </w:tcPr>
          <w:p w:rsidR="00D078B2" w:rsidRPr="00D76623" w:rsidRDefault="00D078B2" w:rsidP="00DB671C">
            <w:pPr>
              <w:widowControl w:val="0"/>
              <w:spacing w:line="240" w:lineRule="auto"/>
              <w:jc w:val="center"/>
              <w:rPr>
                <w:rFonts w:ascii="Times New Roman" w:eastAsia="Times New Roman" w:hAnsi="Times New Roman" w:cs="Times New Roman"/>
                <w:sz w:val="20"/>
                <w:szCs w:val="20"/>
                <w:lang w:val="uk-UA"/>
              </w:rPr>
            </w:pPr>
          </w:p>
        </w:tc>
        <w:tc>
          <w:tcPr>
            <w:tcW w:w="1020" w:type="dxa"/>
            <w:gridSpan w:val="2"/>
            <w:vAlign w:val="center"/>
          </w:tcPr>
          <w:p w:rsidR="00D078B2" w:rsidRPr="00D76623" w:rsidRDefault="00D078B2" w:rsidP="00DB671C">
            <w:pPr>
              <w:keepNext/>
              <w:spacing w:line="240" w:lineRule="auto"/>
              <w:jc w:val="center"/>
              <w:rPr>
                <w:rFonts w:ascii="Times New Roman" w:eastAsia="Times New Roman" w:hAnsi="Times New Roman" w:cs="Times New Roman"/>
                <w:sz w:val="20"/>
                <w:szCs w:val="20"/>
                <w:lang w:val="uk-UA"/>
              </w:rPr>
            </w:pPr>
          </w:p>
        </w:tc>
        <w:tc>
          <w:tcPr>
            <w:tcW w:w="865" w:type="dxa"/>
            <w:vAlign w:val="center"/>
          </w:tcPr>
          <w:p w:rsidR="00D078B2" w:rsidRPr="00D76623" w:rsidRDefault="00D078B2" w:rsidP="006324D6">
            <w:pPr>
              <w:widowControl w:val="0"/>
              <w:spacing w:line="240" w:lineRule="auto"/>
              <w:rPr>
                <w:rFonts w:ascii="Times New Roman" w:eastAsia="Times New Roman" w:hAnsi="Times New Roman" w:cs="Times New Roman"/>
                <w:b/>
                <w:sz w:val="20"/>
                <w:szCs w:val="20"/>
                <w:lang w:val="uk-UA"/>
              </w:rPr>
            </w:pPr>
          </w:p>
        </w:tc>
        <w:tc>
          <w:tcPr>
            <w:tcW w:w="1034" w:type="dxa"/>
            <w:vAlign w:val="center"/>
          </w:tcPr>
          <w:p w:rsidR="00D078B2" w:rsidRPr="00D76623" w:rsidRDefault="00D078B2" w:rsidP="00DB671C">
            <w:pPr>
              <w:widowControl w:val="0"/>
              <w:spacing w:line="240" w:lineRule="auto"/>
              <w:jc w:val="center"/>
              <w:rPr>
                <w:rFonts w:ascii="Times New Roman" w:eastAsia="Times New Roman" w:hAnsi="Times New Roman" w:cs="Times New Roman"/>
                <w:sz w:val="20"/>
                <w:szCs w:val="20"/>
                <w:lang w:val="uk-UA"/>
              </w:rPr>
            </w:pPr>
          </w:p>
        </w:tc>
        <w:tc>
          <w:tcPr>
            <w:tcW w:w="801" w:type="dxa"/>
            <w:vAlign w:val="center"/>
          </w:tcPr>
          <w:p w:rsidR="00D078B2" w:rsidRPr="00D76623" w:rsidRDefault="00D078B2" w:rsidP="00DB671C">
            <w:pPr>
              <w:widowControl w:val="0"/>
              <w:spacing w:line="240" w:lineRule="auto"/>
              <w:jc w:val="center"/>
              <w:rPr>
                <w:rFonts w:ascii="Times New Roman" w:eastAsia="Times New Roman" w:hAnsi="Times New Roman" w:cs="Times New Roman"/>
                <w:sz w:val="20"/>
                <w:szCs w:val="20"/>
                <w:lang w:val="uk-UA"/>
              </w:rPr>
            </w:pPr>
          </w:p>
        </w:tc>
        <w:tc>
          <w:tcPr>
            <w:tcW w:w="775" w:type="dxa"/>
            <w:gridSpan w:val="2"/>
            <w:vAlign w:val="center"/>
          </w:tcPr>
          <w:p w:rsidR="00D078B2" w:rsidRPr="00D76623" w:rsidRDefault="00D078B2" w:rsidP="00DB671C">
            <w:pPr>
              <w:widowControl w:val="0"/>
              <w:spacing w:line="240" w:lineRule="auto"/>
              <w:jc w:val="center"/>
              <w:rPr>
                <w:rFonts w:ascii="Times New Roman" w:eastAsia="Times New Roman" w:hAnsi="Times New Roman" w:cs="Times New Roman"/>
                <w:b/>
                <w:sz w:val="20"/>
                <w:szCs w:val="20"/>
                <w:lang w:val="uk-UA"/>
              </w:rPr>
            </w:pPr>
          </w:p>
        </w:tc>
        <w:tc>
          <w:tcPr>
            <w:tcW w:w="930" w:type="dxa"/>
            <w:vAlign w:val="center"/>
          </w:tcPr>
          <w:p w:rsidR="00D078B2" w:rsidRPr="00D76623" w:rsidRDefault="00D078B2" w:rsidP="00DB671C">
            <w:pPr>
              <w:widowControl w:val="0"/>
              <w:spacing w:line="240" w:lineRule="auto"/>
              <w:jc w:val="center"/>
              <w:rPr>
                <w:rFonts w:ascii="Times New Roman" w:eastAsia="Times New Roman" w:hAnsi="Times New Roman" w:cs="Times New Roman"/>
                <w:sz w:val="20"/>
                <w:szCs w:val="20"/>
                <w:lang w:val="uk-UA"/>
              </w:rPr>
            </w:pPr>
          </w:p>
        </w:tc>
        <w:tc>
          <w:tcPr>
            <w:tcW w:w="1134" w:type="dxa"/>
            <w:vAlign w:val="center"/>
          </w:tcPr>
          <w:p w:rsidR="00D078B2" w:rsidRPr="00D76623" w:rsidRDefault="00D078B2" w:rsidP="00DB671C">
            <w:pPr>
              <w:keepNext/>
              <w:spacing w:line="240" w:lineRule="auto"/>
              <w:jc w:val="center"/>
              <w:rPr>
                <w:rFonts w:ascii="Times New Roman" w:eastAsia="Times New Roman" w:hAnsi="Times New Roman" w:cs="Times New Roman"/>
                <w:sz w:val="20"/>
                <w:szCs w:val="20"/>
                <w:lang w:val="uk-UA"/>
              </w:rPr>
            </w:pPr>
          </w:p>
        </w:tc>
      </w:tr>
    </w:tbl>
    <w:p w:rsidR="003352E7" w:rsidRPr="00D76623" w:rsidRDefault="003352E7">
      <w:r w:rsidRPr="00D76623">
        <w:br w:type="page"/>
      </w: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4"/>
        <w:gridCol w:w="926"/>
        <w:gridCol w:w="1413"/>
        <w:gridCol w:w="1428"/>
        <w:gridCol w:w="850"/>
        <w:gridCol w:w="989"/>
        <w:gridCol w:w="999"/>
        <w:gridCol w:w="21"/>
        <w:gridCol w:w="865"/>
        <w:gridCol w:w="1034"/>
        <w:gridCol w:w="801"/>
        <w:gridCol w:w="7"/>
        <w:gridCol w:w="848"/>
        <w:gridCol w:w="865"/>
        <w:gridCol w:w="59"/>
        <w:gridCol w:w="13"/>
        <w:gridCol w:w="1047"/>
      </w:tblGrid>
      <w:tr w:rsidR="00D76623" w:rsidRPr="00D76623" w:rsidTr="00891350">
        <w:trPr>
          <w:trHeight w:val="495"/>
          <w:jc w:val="center"/>
        </w:trPr>
        <w:tc>
          <w:tcPr>
            <w:tcW w:w="2714" w:type="dxa"/>
            <w:tcBorders>
              <w:bottom w:val="single" w:sz="4" w:space="0" w:color="000000"/>
            </w:tcBorders>
            <w:tcMar>
              <w:top w:w="56" w:type="dxa"/>
              <w:left w:w="56" w:type="dxa"/>
              <w:bottom w:w="56" w:type="dxa"/>
              <w:right w:w="56" w:type="dxa"/>
            </w:tcMar>
            <w:vAlign w:val="center"/>
          </w:tcPr>
          <w:p w:rsidR="00DB671C" w:rsidRPr="00D76623" w:rsidRDefault="00DB671C" w:rsidP="00DB671C">
            <w:pPr>
              <w:widowControl w:val="0"/>
              <w:spacing w:line="240" w:lineRule="auto"/>
              <w:rPr>
                <w:rFonts w:ascii="Times New Roman" w:eastAsia="Times New Roman" w:hAnsi="Times New Roman" w:cs="Times New Roman"/>
                <w:sz w:val="20"/>
                <w:szCs w:val="20"/>
              </w:rPr>
            </w:pPr>
            <w:r w:rsidRPr="00D76623">
              <w:rPr>
                <w:rFonts w:ascii="Times New Roman" w:eastAsia="Times New Roman" w:hAnsi="Times New Roman" w:cs="Times New Roman"/>
                <w:sz w:val="20"/>
                <w:szCs w:val="20"/>
              </w:rPr>
              <w:lastRenderedPageBreak/>
              <w:t>Бюджет ТГ</w:t>
            </w:r>
          </w:p>
        </w:tc>
        <w:tc>
          <w:tcPr>
            <w:tcW w:w="926" w:type="dxa"/>
            <w:tcBorders>
              <w:bottom w:val="single" w:sz="4" w:space="0" w:color="000000"/>
            </w:tcBorders>
            <w:vAlign w:val="center"/>
          </w:tcPr>
          <w:p w:rsidR="00DB671C" w:rsidRPr="00D76623" w:rsidRDefault="00DB671C" w:rsidP="00DB671C">
            <w:pPr>
              <w:spacing w:line="240" w:lineRule="auto"/>
              <w:jc w:val="both"/>
              <w:rPr>
                <w:rFonts w:ascii="Times New Roman" w:eastAsia="Times New Roman" w:hAnsi="Times New Roman" w:cs="Times New Roman"/>
                <w:sz w:val="20"/>
                <w:szCs w:val="20"/>
              </w:rPr>
            </w:pPr>
          </w:p>
        </w:tc>
        <w:tc>
          <w:tcPr>
            <w:tcW w:w="2841" w:type="dxa"/>
            <w:gridSpan w:val="2"/>
            <w:tcBorders>
              <w:bottom w:val="single" w:sz="4" w:space="0" w:color="000000"/>
            </w:tcBorders>
            <w:vAlign w:val="center"/>
          </w:tcPr>
          <w:p w:rsidR="00DB671C" w:rsidRPr="00D76623" w:rsidRDefault="00DB671C" w:rsidP="00D078B2">
            <w:pPr>
              <w:widowControl w:val="0"/>
              <w:spacing w:before="240"/>
              <w:jc w:val="both"/>
              <w:rPr>
                <w:rFonts w:ascii="Times New Roman" w:eastAsia="Times New Roman" w:hAnsi="Times New Roman" w:cs="Times New Roman"/>
                <w:sz w:val="20"/>
                <w:szCs w:val="20"/>
              </w:rPr>
            </w:pPr>
          </w:p>
        </w:tc>
        <w:tc>
          <w:tcPr>
            <w:tcW w:w="850" w:type="dxa"/>
            <w:tcBorders>
              <w:bottom w:val="single" w:sz="4" w:space="0" w:color="000000"/>
            </w:tcBorders>
            <w:vAlign w:val="center"/>
          </w:tcPr>
          <w:p w:rsidR="00DB671C" w:rsidRPr="00D76623" w:rsidRDefault="00D76623" w:rsidP="00953867">
            <w:pPr>
              <w:spacing w:line="240" w:lineRule="auto"/>
              <w:ind w:right="-100" w:hanging="89"/>
              <w:rPr>
                <w:rFonts w:ascii="Times New Roman" w:eastAsia="Times New Roman" w:hAnsi="Times New Roman" w:cs="Times New Roman"/>
                <w:b/>
                <w:sz w:val="20"/>
                <w:szCs w:val="20"/>
                <w:lang w:val="uk-UA"/>
              </w:rPr>
            </w:pPr>
            <w:r w:rsidRPr="00D76623">
              <w:rPr>
                <w:rFonts w:ascii="Times New Roman" w:eastAsia="Times New Roman" w:hAnsi="Times New Roman" w:cs="Times New Roman"/>
                <w:b/>
                <w:sz w:val="20"/>
                <w:szCs w:val="20"/>
                <w:lang w:val="uk-UA"/>
              </w:rPr>
              <w:t xml:space="preserve">  15</w:t>
            </w:r>
            <w:r w:rsidR="0033573D">
              <w:rPr>
                <w:rFonts w:ascii="Times New Roman" w:eastAsia="Times New Roman" w:hAnsi="Times New Roman" w:cs="Times New Roman"/>
                <w:b/>
                <w:sz w:val="20"/>
                <w:szCs w:val="20"/>
                <w:lang w:val="uk-UA"/>
              </w:rPr>
              <w:t>27,7</w:t>
            </w:r>
          </w:p>
          <w:p w:rsidR="00DB671C" w:rsidRPr="00D76623" w:rsidRDefault="00DB671C" w:rsidP="00DB671C">
            <w:pPr>
              <w:spacing w:line="240" w:lineRule="auto"/>
              <w:ind w:right="-100" w:hanging="137"/>
              <w:rPr>
                <w:rFonts w:ascii="Times New Roman" w:eastAsia="Times New Roman" w:hAnsi="Times New Roman" w:cs="Times New Roman"/>
                <w:b/>
                <w:sz w:val="20"/>
                <w:szCs w:val="20"/>
                <w:lang w:val="uk-UA"/>
              </w:rPr>
            </w:pPr>
          </w:p>
        </w:tc>
        <w:tc>
          <w:tcPr>
            <w:tcW w:w="989" w:type="dxa"/>
            <w:tcBorders>
              <w:bottom w:val="single" w:sz="4" w:space="0" w:color="000000"/>
            </w:tcBorders>
            <w:vAlign w:val="center"/>
          </w:tcPr>
          <w:p w:rsidR="00DB671C" w:rsidRPr="00D76623" w:rsidRDefault="00547A88" w:rsidP="0033573D">
            <w:pPr>
              <w:spacing w:line="240" w:lineRule="auto"/>
              <w:ind w:left="-100" w:right="-100"/>
              <w:jc w:val="center"/>
              <w:rPr>
                <w:rFonts w:ascii="Times New Roman" w:eastAsia="Times New Roman" w:hAnsi="Times New Roman" w:cs="Times New Roman"/>
                <w:sz w:val="20"/>
                <w:szCs w:val="20"/>
                <w:lang w:val="uk-UA"/>
              </w:rPr>
            </w:pPr>
            <w:r w:rsidRPr="00D76623">
              <w:rPr>
                <w:rFonts w:ascii="Times New Roman" w:eastAsia="Times New Roman" w:hAnsi="Times New Roman" w:cs="Times New Roman"/>
                <w:sz w:val="20"/>
                <w:szCs w:val="20"/>
                <w:lang w:val="uk-UA"/>
              </w:rPr>
              <w:t>15</w:t>
            </w:r>
            <w:r w:rsidR="0033573D">
              <w:rPr>
                <w:rFonts w:ascii="Times New Roman" w:eastAsia="Times New Roman" w:hAnsi="Times New Roman" w:cs="Times New Roman"/>
                <w:sz w:val="20"/>
                <w:szCs w:val="20"/>
                <w:lang w:val="uk-UA"/>
              </w:rPr>
              <w:t>27,7</w:t>
            </w:r>
          </w:p>
        </w:tc>
        <w:tc>
          <w:tcPr>
            <w:tcW w:w="1020" w:type="dxa"/>
            <w:gridSpan w:val="2"/>
            <w:tcBorders>
              <w:bottom w:val="single" w:sz="4" w:space="0" w:color="000000"/>
            </w:tcBorders>
            <w:vAlign w:val="center"/>
          </w:tcPr>
          <w:p w:rsidR="00DB671C" w:rsidRPr="00D76623" w:rsidRDefault="00DB671C" w:rsidP="00DB671C">
            <w:pPr>
              <w:keepNext/>
              <w:spacing w:line="240" w:lineRule="auto"/>
              <w:jc w:val="center"/>
              <w:rPr>
                <w:rFonts w:ascii="Times New Roman" w:eastAsia="Times New Roman" w:hAnsi="Times New Roman" w:cs="Times New Roman"/>
                <w:sz w:val="20"/>
                <w:szCs w:val="20"/>
              </w:rPr>
            </w:pPr>
          </w:p>
        </w:tc>
        <w:tc>
          <w:tcPr>
            <w:tcW w:w="865" w:type="dxa"/>
            <w:tcBorders>
              <w:bottom w:val="single" w:sz="4" w:space="0" w:color="000000"/>
            </w:tcBorders>
            <w:vAlign w:val="center"/>
          </w:tcPr>
          <w:p w:rsidR="00DB671C" w:rsidRPr="00D76623" w:rsidRDefault="006324D6" w:rsidP="00DB671C">
            <w:pPr>
              <w:spacing w:line="240" w:lineRule="auto"/>
              <w:ind w:right="-100" w:hanging="137"/>
              <w:rPr>
                <w:rFonts w:ascii="Times New Roman" w:eastAsia="Times New Roman" w:hAnsi="Times New Roman" w:cs="Times New Roman"/>
                <w:b/>
                <w:sz w:val="20"/>
                <w:szCs w:val="20"/>
                <w:lang w:val="uk-UA"/>
              </w:rPr>
            </w:pPr>
            <w:r w:rsidRPr="00D76623">
              <w:rPr>
                <w:rFonts w:ascii="Times New Roman" w:eastAsia="Times New Roman" w:hAnsi="Times New Roman" w:cs="Times New Roman"/>
                <w:b/>
                <w:sz w:val="20"/>
                <w:szCs w:val="20"/>
                <w:lang w:val="uk-UA"/>
              </w:rPr>
              <w:t xml:space="preserve">   </w:t>
            </w:r>
            <w:r w:rsidR="0033573D">
              <w:rPr>
                <w:rFonts w:ascii="Times New Roman" w:eastAsia="Times New Roman" w:hAnsi="Times New Roman" w:cs="Times New Roman"/>
                <w:b/>
                <w:sz w:val="20"/>
                <w:szCs w:val="20"/>
                <w:lang w:val="uk-UA"/>
              </w:rPr>
              <w:t>1185</w:t>
            </w:r>
            <w:r w:rsidR="004C4D39" w:rsidRPr="00D76623">
              <w:rPr>
                <w:rFonts w:ascii="Times New Roman" w:eastAsia="Times New Roman" w:hAnsi="Times New Roman" w:cs="Times New Roman"/>
                <w:b/>
                <w:sz w:val="20"/>
                <w:szCs w:val="20"/>
                <w:lang w:val="uk-UA"/>
              </w:rPr>
              <w:t>,</w:t>
            </w:r>
            <w:r w:rsidR="0033573D">
              <w:rPr>
                <w:rFonts w:ascii="Times New Roman" w:eastAsia="Times New Roman" w:hAnsi="Times New Roman" w:cs="Times New Roman"/>
                <w:b/>
                <w:sz w:val="20"/>
                <w:szCs w:val="20"/>
                <w:lang w:val="uk-UA"/>
              </w:rPr>
              <w:t>7</w:t>
            </w:r>
          </w:p>
          <w:p w:rsidR="00DB671C" w:rsidRPr="00D76623" w:rsidRDefault="00DB671C" w:rsidP="00DB671C">
            <w:pPr>
              <w:spacing w:line="240" w:lineRule="auto"/>
              <w:ind w:right="-100" w:hanging="137"/>
              <w:rPr>
                <w:rFonts w:ascii="Times New Roman" w:eastAsia="Times New Roman" w:hAnsi="Times New Roman" w:cs="Times New Roman"/>
                <w:b/>
                <w:sz w:val="20"/>
                <w:szCs w:val="20"/>
                <w:lang w:val="uk-UA"/>
              </w:rPr>
            </w:pPr>
          </w:p>
        </w:tc>
        <w:tc>
          <w:tcPr>
            <w:tcW w:w="1034" w:type="dxa"/>
            <w:tcBorders>
              <w:bottom w:val="single" w:sz="4" w:space="0" w:color="000000"/>
            </w:tcBorders>
            <w:vAlign w:val="center"/>
          </w:tcPr>
          <w:p w:rsidR="00DB671C" w:rsidRPr="003E3A53" w:rsidRDefault="0033573D" w:rsidP="0033573D">
            <w:pPr>
              <w:spacing w:line="240" w:lineRule="auto"/>
              <w:ind w:left="-100" w:righ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1185</w:t>
            </w:r>
            <w:r w:rsidR="004C4D39" w:rsidRPr="00D76623">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7</w:t>
            </w:r>
          </w:p>
        </w:tc>
        <w:tc>
          <w:tcPr>
            <w:tcW w:w="801" w:type="dxa"/>
            <w:tcBorders>
              <w:bottom w:val="single" w:sz="4" w:space="0" w:color="000000"/>
            </w:tcBorders>
            <w:vAlign w:val="center"/>
          </w:tcPr>
          <w:p w:rsidR="00DB671C" w:rsidRPr="00D76623" w:rsidRDefault="00DB671C" w:rsidP="00DB671C">
            <w:pPr>
              <w:widowControl w:val="0"/>
              <w:jc w:val="center"/>
              <w:rPr>
                <w:rFonts w:ascii="Times New Roman" w:eastAsia="Times New Roman" w:hAnsi="Times New Roman" w:cs="Times New Roman"/>
                <w:sz w:val="20"/>
                <w:szCs w:val="20"/>
                <w:lang w:val="uk-UA"/>
              </w:rPr>
            </w:pPr>
          </w:p>
        </w:tc>
        <w:tc>
          <w:tcPr>
            <w:tcW w:w="855" w:type="dxa"/>
            <w:gridSpan w:val="2"/>
            <w:tcBorders>
              <w:bottom w:val="single" w:sz="4" w:space="0" w:color="000000"/>
            </w:tcBorders>
            <w:vAlign w:val="center"/>
          </w:tcPr>
          <w:p w:rsidR="00DB671C" w:rsidRPr="003E3A53" w:rsidRDefault="00C95B6C" w:rsidP="003E3A53">
            <w:pPr>
              <w:spacing w:line="240" w:lineRule="auto"/>
              <w:ind w:left="-100" w:right="-100"/>
              <w:jc w:val="center"/>
              <w:rPr>
                <w:rFonts w:ascii="Times New Roman" w:eastAsia="Times New Roman" w:hAnsi="Times New Roman" w:cs="Times New Roman"/>
                <w:b/>
                <w:sz w:val="20"/>
                <w:szCs w:val="20"/>
                <w:lang w:val="en-US"/>
              </w:rPr>
            </w:pPr>
            <w:r w:rsidRPr="00C95B6C">
              <w:rPr>
                <w:rFonts w:ascii="Times New Roman" w:eastAsia="Times New Roman" w:hAnsi="Times New Roman" w:cs="Times New Roman"/>
                <w:b/>
                <w:sz w:val="20"/>
                <w:szCs w:val="20"/>
                <w:lang w:val="uk-UA"/>
              </w:rPr>
              <w:t>68</w:t>
            </w:r>
            <w:r w:rsidR="004A690F">
              <w:rPr>
                <w:rFonts w:ascii="Times New Roman" w:eastAsia="Times New Roman" w:hAnsi="Times New Roman" w:cs="Times New Roman"/>
                <w:b/>
                <w:sz w:val="20"/>
                <w:szCs w:val="20"/>
                <w:lang w:val="en-US"/>
              </w:rPr>
              <w:t>4</w:t>
            </w:r>
            <w:r w:rsidRPr="00C95B6C">
              <w:rPr>
                <w:rFonts w:ascii="Times New Roman" w:eastAsia="Times New Roman" w:hAnsi="Times New Roman" w:cs="Times New Roman"/>
                <w:b/>
                <w:sz w:val="20"/>
                <w:szCs w:val="20"/>
                <w:lang w:val="uk-UA"/>
              </w:rPr>
              <w:t>,</w:t>
            </w:r>
            <w:r w:rsidR="003E3A53">
              <w:rPr>
                <w:rFonts w:ascii="Times New Roman" w:eastAsia="Times New Roman" w:hAnsi="Times New Roman" w:cs="Times New Roman"/>
                <w:b/>
                <w:sz w:val="20"/>
                <w:szCs w:val="20"/>
                <w:lang w:val="en-US"/>
              </w:rPr>
              <w:t>8</w:t>
            </w:r>
          </w:p>
        </w:tc>
        <w:tc>
          <w:tcPr>
            <w:tcW w:w="924" w:type="dxa"/>
            <w:gridSpan w:val="2"/>
            <w:tcBorders>
              <w:bottom w:val="single" w:sz="4" w:space="0" w:color="000000"/>
            </w:tcBorders>
            <w:vAlign w:val="center"/>
          </w:tcPr>
          <w:p w:rsidR="00DB671C" w:rsidRPr="003E3A53" w:rsidRDefault="00C95B6C" w:rsidP="003E3A53">
            <w:pPr>
              <w:spacing w:line="240" w:lineRule="auto"/>
              <w:ind w:left="-100" w:righ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68</w:t>
            </w:r>
            <w:r w:rsidR="004A690F">
              <w:rPr>
                <w:rFonts w:ascii="Times New Roman" w:eastAsia="Times New Roman" w:hAnsi="Times New Roman" w:cs="Times New Roman"/>
                <w:sz w:val="20"/>
                <w:szCs w:val="20"/>
                <w:lang w:val="en-US"/>
              </w:rPr>
              <w:t>4</w:t>
            </w:r>
            <w:r w:rsidRPr="00D76623">
              <w:rPr>
                <w:rFonts w:ascii="Times New Roman" w:eastAsia="Times New Roman" w:hAnsi="Times New Roman" w:cs="Times New Roman"/>
                <w:sz w:val="20"/>
                <w:szCs w:val="20"/>
                <w:lang w:val="uk-UA"/>
              </w:rPr>
              <w:t>,</w:t>
            </w:r>
            <w:r w:rsidR="003E3A53">
              <w:rPr>
                <w:rFonts w:ascii="Times New Roman" w:eastAsia="Times New Roman" w:hAnsi="Times New Roman" w:cs="Times New Roman"/>
                <w:sz w:val="20"/>
                <w:szCs w:val="20"/>
                <w:lang w:val="en-US"/>
              </w:rPr>
              <w:t>8</w:t>
            </w:r>
          </w:p>
        </w:tc>
        <w:tc>
          <w:tcPr>
            <w:tcW w:w="1060" w:type="dxa"/>
            <w:gridSpan w:val="2"/>
            <w:tcBorders>
              <w:bottom w:val="single" w:sz="4" w:space="0" w:color="000000"/>
            </w:tcBorders>
            <w:vAlign w:val="center"/>
          </w:tcPr>
          <w:p w:rsidR="00DB671C" w:rsidRPr="00D76623" w:rsidRDefault="00DB671C" w:rsidP="00DB671C">
            <w:pPr>
              <w:keepNext/>
              <w:spacing w:line="240" w:lineRule="auto"/>
              <w:jc w:val="center"/>
              <w:rPr>
                <w:rFonts w:ascii="Times New Roman" w:eastAsia="Times New Roman" w:hAnsi="Times New Roman" w:cs="Times New Roman"/>
                <w:sz w:val="20"/>
                <w:szCs w:val="20"/>
              </w:rPr>
            </w:pPr>
          </w:p>
        </w:tc>
      </w:tr>
      <w:tr w:rsidR="00465254" w:rsidTr="00891350">
        <w:trPr>
          <w:trHeight w:val="495"/>
          <w:jc w:val="center"/>
        </w:trPr>
        <w:tc>
          <w:tcPr>
            <w:tcW w:w="2714" w:type="dxa"/>
            <w:tcBorders>
              <w:bottom w:val="single" w:sz="4" w:space="0" w:color="000000"/>
            </w:tcBorders>
            <w:tcMar>
              <w:top w:w="56" w:type="dxa"/>
              <w:left w:w="56" w:type="dxa"/>
              <w:bottom w:w="56" w:type="dxa"/>
              <w:right w:w="56" w:type="dxa"/>
            </w:tcMar>
            <w:vAlign w:val="center"/>
          </w:tcPr>
          <w:p w:rsidR="00465254" w:rsidRDefault="00465254" w:rsidP="000D4059">
            <w:pPr>
              <w:widowControl w:val="0"/>
              <w:spacing w:line="240" w:lineRule="auto"/>
              <w:rPr>
                <w:rFonts w:ascii="Times New Roman" w:eastAsia="Times New Roman" w:hAnsi="Times New Roman" w:cs="Times New Roman"/>
                <w:sz w:val="20"/>
                <w:szCs w:val="20"/>
              </w:rPr>
            </w:pPr>
            <w:r w:rsidRPr="00F90A45">
              <w:rPr>
                <w:rFonts w:ascii="Times New Roman" w:hAnsi="Times New Roman" w:cs="Times New Roman"/>
                <w:sz w:val="20"/>
                <w:szCs w:val="20"/>
              </w:rPr>
              <w:t>інші джерела фінансування</w:t>
            </w:r>
            <w:r>
              <w:rPr>
                <w:rFonts w:ascii="Times New Roman" w:hAnsi="Times New Roman" w:cs="Times New Roman"/>
                <w:sz w:val="20"/>
                <w:szCs w:val="20"/>
                <w:lang w:val="uk-UA"/>
              </w:rPr>
              <w:t xml:space="preserve"> (власні надходження)</w:t>
            </w:r>
          </w:p>
        </w:tc>
        <w:tc>
          <w:tcPr>
            <w:tcW w:w="926" w:type="dxa"/>
            <w:tcBorders>
              <w:bottom w:val="single" w:sz="4" w:space="0" w:color="000000"/>
            </w:tcBorders>
            <w:vAlign w:val="center"/>
          </w:tcPr>
          <w:p w:rsidR="00465254" w:rsidRDefault="00465254" w:rsidP="000D4059">
            <w:pPr>
              <w:spacing w:line="240" w:lineRule="auto"/>
              <w:jc w:val="both"/>
              <w:rPr>
                <w:rFonts w:ascii="Times New Roman" w:eastAsia="Times New Roman" w:hAnsi="Times New Roman" w:cs="Times New Roman"/>
                <w:sz w:val="20"/>
                <w:szCs w:val="20"/>
              </w:rPr>
            </w:pPr>
          </w:p>
        </w:tc>
        <w:tc>
          <w:tcPr>
            <w:tcW w:w="2841" w:type="dxa"/>
            <w:gridSpan w:val="2"/>
            <w:tcBorders>
              <w:bottom w:val="single" w:sz="4" w:space="0" w:color="000000"/>
            </w:tcBorders>
            <w:vAlign w:val="center"/>
          </w:tcPr>
          <w:p w:rsidR="00465254" w:rsidRPr="000D583F" w:rsidRDefault="00465254" w:rsidP="000D4059">
            <w:pPr>
              <w:widowControl w:val="0"/>
              <w:jc w:val="both"/>
              <w:rPr>
                <w:rFonts w:ascii="Times New Roman" w:eastAsia="Times New Roman" w:hAnsi="Times New Roman" w:cs="Times New Roman"/>
                <w:sz w:val="20"/>
                <w:szCs w:val="20"/>
                <w:lang w:val="uk-UA"/>
              </w:rPr>
            </w:pPr>
          </w:p>
        </w:tc>
        <w:tc>
          <w:tcPr>
            <w:tcW w:w="850" w:type="dxa"/>
            <w:tcBorders>
              <w:bottom w:val="single" w:sz="4" w:space="0" w:color="000000"/>
            </w:tcBorders>
            <w:vAlign w:val="center"/>
          </w:tcPr>
          <w:p w:rsidR="00465254" w:rsidRDefault="00DB671C" w:rsidP="00A030EB">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57,7</w:t>
            </w:r>
          </w:p>
        </w:tc>
        <w:tc>
          <w:tcPr>
            <w:tcW w:w="989" w:type="dxa"/>
            <w:tcBorders>
              <w:bottom w:val="single" w:sz="4" w:space="0" w:color="000000"/>
              <w:right w:val="single" w:sz="4" w:space="0" w:color="auto"/>
            </w:tcBorders>
            <w:vAlign w:val="center"/>
          </w:tcPr>
          <w:p w:rsidR="00465254" w:rsidRDefault="00465254" w:rsidP="00A030EB">
            <w:pPr>
              <w:spacing w:line="240" w:lineRule="auto"/>
              <w:ind w:left="-100" w:right="-100"/>
              <w:jc w:val="center"/>
              <w:rPr>
                <w:rFonts w:ascii="Times New Roman" w:eastAsia="Times New Roman" w:hAnsi="Times New Roman" w:cs="Times New Roman"/>
                <w:sz w:val="20"/>
                <w:szCs w:val="20"/>
                <w:lang w:val="uk-UA"/>
              </w:rPr>
            </w:pPr>
          </w:p>
        </w:tc>
        <w:tc>
          <w:tcPr>
            <w:tcW w:w="2919" w:type="dxa"/>
            <w:gridSpan w:val="4"/>
            <w:tcBorders>
              <w:left w:val="single" w:sz="4" w:space="0" w:color="auto"/>
              <w:bottom w:val="single" w:sz="4" w:space="0" w:color="000000"/>
              <w:right w:val="nil"/>
            </w:tcBorders>
            <w:vAlign w:val="center"/>
          </w:tcPr>
          <w:p w:rsidR="00465254" w:rsidRPr="00DB671C" w:rsidRDefault="00DB671C" w:rsidP="00DB671C">
            <w:pPr>
              <w:spacing w:line="240" w:lineRule="auto"/>
              <w:ind w:left="-100" w:right="-100"/>
              <w:rPr>
                <w:rFonts w:ascii="Times New Roman" w:eastAsia="Times New Roman" w:hAnsi="Times New Roman" w:cs="Times New Roman"/>
                <w:sz w:val="20"/>
                <w:szCs w:val="20"/>
                <w:lang w:val="uk-UA"/>
              </w:rPr>
            </w:pPr>
            <w:r>
              <w:rPr>
                <w:rFonts w:ascii="Times New Roman" w:eastAsia="Times New Roman" w:hAnsi="Times New Roman" w:cs="Times New Roman"/>
                <w:b/>
                <w:sz w:val="20"/>
                <w:szCs w:val="20"/>
                <w:lang w:val="uk-UA"/>
              </w:rPr>
              <w:t xml:space="preserve">    </w:t>
            </w:r>
            <w:r w:rsidR="00465254" w:rsidRPr="00DB671C">
              <w:rPr>
                <w:rFonts w:ascii="Times New Roman" w:eastAsia="Times New Roman" w:hAnsi="Times New Roman" w:cs="Times New Roman"/>
                <w:sz w:val="20"/>
                <w:szCs w:val="20"/>
                <w:lang w:val="uk-UA"/>
              </w:rPr>
              <w:t>57,7</w:t>
            </w:r>
            <w:r w:rsidR="006324D6">
              <w:rPr>
                <w:rFonts w:ascii="Times New Roman" w:eastAsia="Times New Roman" w:hAnsi="Times New Roman" w:cs="Times New Roman"/>
                <w:sz w:val="20"/>
                <w:szCs w:val="20"/>
                <w:lang w:val="uk-UA"/>
              </w:rPr>
              <w:t xml:space="preserve">                57,7</w:t>
            </w:r>
          </w:p>
        </w:tc>
        <w:tc>
          <w:tcPr>
            <w:tcW w:w="801" w:type="dxa"/>
            <w:tcBorders>
              <w:left w:val="nil"/>
              <w:bottom w:val="single" w:sz="4" w:space="0" w:color="000000"/>
            </w:tcBorders>
            <w:vAlign w:val="center"/>
          </w:tcPr>
          <w:p w:rsidR="00465254" w:rsidRDefault="00465254" w:rsidP="000D4059">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c>
          <w:tcPr>
            <w:tcW w:w="855" w:type="dxa"/>
            <w:gridSpan w:val="2"/>
            <w:tcBorders>
              <w:bottom w:val="single" w:sz="4" w:space="0" w:color="000000"/>
            </w:tcBorders>
            <w:vAlign w:val="center"/>
          </w:tcPr>
          <w:p w:rsidR="00465254" w:rsidRDefault="00025FC3" w:rsidP="00CD61EB">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57,7</w:t>
            </w:r>
          </w:p>
        </w:tc>
        <w:tc>
          <w:tcPr>
            <w:tcW w:w="924" w:type="dxa"/>
            <w:gridSpan w:val="2"/>
            <w:tcBorders>
              <w:bottom w:val="single" w:sz="4" w:space="0" w:color="000000"/>
            </w:tcBorders>
            <w:vAlign w:val="center"/>
          </w:tcPr>
          <w:p w:rsidR="00465254" w:rsidRDefault="00465254" w:rsidP="00CD61EB">
            <w:pPr>
              <w:spacing w:line="240" w:lineRule="auto"/>
              <w:ind w:left="-100" w:right="-100"/>
              <w:jc w:val="center"/>
              <w:rPr>
                <w:rFonts w:ascii="Times New Roman" w:eastAsia="Times New Roman" w:hAnsi="Times New Roman" w:cs="Times New Roman"/>
                <w:sz w:val="20"/>
                <w:szCs w:val="20"/>
                <w:lang w:val="uk-UA"/>
              </w:rPr>
            </w:pPr>
          </w:p>
        </w:tc>
        <w:tc>
          <w:tcPr>
            <w:tcW w:w="1060" w:type="dxa"/>
            <w:gridSpan w:val="2"/>
            <w:tcBorders>
              <w:bottom w:val="single" w:sz="4" w:space="0" w:color="000000"/>
            </w:tcBorders>
            <w:vAlign w:val="center"/>
          </w:tcPr>
          <w:p w:rsidR="00465254" w:rsidRPr="00025FC3" w:rsidRDefault="00025FC3" w:rsidP="000D4059">
            <w:pPr>
              <w:keepNext/>
              <w:spacing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r>
      <w:tr w:rsidR="00465254" w:rsidTr="00891350">
        <w:trPr>
          <w:trHeight w:val="495"/>
          <w:jc w:val="center"/>
        </w:trPr>
        <w:tc>
          <w:tcPr>
            <w:tcW w:w="2714" w:type="dxa"/>
            <w:tcMar>
              <w:top w:w="56" w:type="dxa"/>
              <w:left w:w="56" w:type="dxa"/>
              <w:bottom w:w="56" w:type="dxa"/>
              <w:right w:w="56" w:type="dxa"/>
            </w:tcMar>
            <w:vAlign w:val="center"/>
          </w:tcPr>
          <w:p w:rsidR="00465254" w:rsidRDefault="00465254" w:rsidP="00BF6DC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1, усього </w:t>
            </w:r>
          </w:p>
        </w:tc>
        <w:tc>
          <w:tcPr>
            <w:tcW w:w="926" w:type="dxa"/>
          </w:tcPr>
          <w:p w:rsidR="00465254" w:rsidRDefault="00465254" w:rsidP="00BF6DC8">
            <w:pPr>
              <w:spacing w:line="240" w:lineRule="auto"/>
              <w:rPr>
                <w:rFonts w:ascii="Times New Roman" w:eastAsia="Times New Roman" w:hAnsi="Times New Roman" w:cs="Times New Roman"/>
                <w:sz w:val="20"/>
                <w:szCs w:val="20"/>
              </w:rPr>
            </w:pPr>
          </w:p>
        </w:tc>
        <w:tc>
          <w:tcPr>
            <w:tcW w:w="2841" w:type="dxa"/>
            <w:gridSpan w:val="2"/>
          </w:tcPr>
          <w:p w:rsidR="00465254" w:rsidRDefault="00465254" w:rsidP="00BF6DC8">
            <w:pPr>
              <w:widowControl w:val="0"/>
              <w:jc w:val="both"/>
              <w:rPr>
                <w:rFonts w:ascii="Times New Roman" w:eastAsia="Times New Roman" w:hAnsi="Times New Roman" w:cs="Times New Roman"/>
                <w:sz w:val="20"/>
                <w:szCs w:val="20"/>
              </w:rPr>
            </w:pPr>
          </w:p>
        </w:tc>
        <w:tc>
          <w:tcPr>
            <w:tcW w:w="850" w:type="dxa"/>
            <w:vAlign w:val="center"/>
          </w:tcPr>
          <w:p w:rsidR="00465254" w:rsidRPr="00A030EB" w:rsidRDefault="00465254" w:rsidP="00BF6DC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465254" w:rsidRPr="00A030EB" w:rsidRDefault="00465254" w:rsidP="00BF6DC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465254" w:rsidRDefault="00465254" w:rsidP="00BF6DC8">
            <w:pPr>
              <w:keepNext/>
              <w:spacing w:line="240" w:lineRule="auto"/>
              <w:jc w:val="center"/>
              <w:rPr>
                <w:rFonts w:ascii="Times New Roman" w:eastAsia="Times New Roman" w:hAnsi="Times New Roman" w:cs="Times New Roman"/>
                <w:sz w:val="20"/>
                <w:szCs w:val="20"/>
              </w:rPr>
            </w:pPr>
          </w:p>
        </w:tc>
        <w:tc>
          <w:tcPr>
            <w:tcW w:w="865" w:type="dxa"/>
            <w:vAlign w:val="center"/>
          </w:tcPr>
          <w:p w:rsidR="00465254" w:rsidRPr="00A030EB" w:rsidRDefault="00465254" w:rsidP="00BF6DC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465254" w:rsidRPr="00A030EB" w:rsidRDefault="00465254" w:rsidP="00BF6DC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465254" w:rsidRDefault="00465254" w:rsidP="00BF6DC8">
            <w:pPr>
              <w:widowControl w:val="0"/>
              <w:jc w:val="center"/>
              <w:rPr>
                <w:rFonts w:ascii="Times New Roman" w:eastAsia="Times New Roman" w:hAnsi="Times New Roman" w:cs="Times New Roman"/>
                <w:sz w:val="20"/>
                <w:szCs w:val="20"/>
              </w:rPr>
            </w:pPr>
          </w:p>
        </w:tc>
        <w:tc>
          <w:tcPr>
            <w:tcW w:w="855" w:type="dxa"/>
            <w:gridSpan w:val="2"/>
            <w:vAlign w:val="center"/>
          </w:tcPr>
          <w:p w:rsidR="00465254" w:rsidRPr="00A030EB" w:rsidRDefault="00465254" w:rsidP="00BF6DC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465254" w:rsidRPr="00A030EB" w:rsidRDefault="00465254" w:rsidP="00BF6DC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465254" w:rsidRDefault="00465254" w:rsidP="00BF6DC8">
            <w:pPr>
              <w:keepNext/>
              <w:spacing w:line="240" w:lineRule="auto"/>
              <w:jc w:val="center"/>
              <w:rPr>
                <w:rFonts w:ascii="Times New Roman" w:eastAsia="Times New Roman" w:hAnsi="Times New Roman" w:cs="Times New Roman"/>
                <w:sz w:val="20"/>
                <w:szCs w:val="20"/>
              </w:rPr>
            </w:pPr>
          </w:p>
        </w:tc>
      </w:tr>
      <w:tr w:rsidR="00D9447C" w:rsidTr="00891350">
        <w:trPr>
          <w:trHeight w:val="495"/>
          <w:jc w:val="center"/>
        </w:trPr>
        <w:tc>
          <w:tcPr>
            <w:tcW w:w="2714" w:type="dxa"/>
            <w:tcMar>
              <w:top w:w="56" w:type="dxa"/>
              <w:left w:w="56" w:type="dxa"/>
              <w:bottom w:w="56" w:type="dxa"/>
              <w:right w:w="56" w:type="dxa"/>
            </w:tcMar>
            <w:vAlign w:val="center"/>
          </w:tcPr>
          <w:p w:rsidR="00D9447C" w:rsidRPr="00974859" w:rsidRDefault="00D9447C" w:rsidP="00BF6DC8">
            <w:pPr>
              <w:widowControl w:val="0"/>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Охорона </w:t>
            </w:r>
            <w:proofErr w:type="spellStart"/>
            <w:r>
              <w:rPr>
                <w:rFonts w:ascii="Times New Roman" w:eastAsia="Times New Roman" w:hAnsi="Times New Roman" w:cs="Times New Roman"/>
                <w:sz w:val="20"/>
                <w:szCs w:val="20"/>
                <w:lang w:val="uk-UA"/>
              </w:rPr>
              <w:t>здоров</w:t>
            </w:r>
            <w:proofErr w:type="spellEnd"/>
            <w:r w:rsidRPr="00C36AB4">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lang w:val="uk-UA"/>
              </w:rPr>
              <w:t>я та формування здорового способу життя дітей</w:t>
            </w:r>
          </w:p>
        </w:tc>
        <w:tc>
          <w:tcPr>
            <w:tcW w:w="926" w:type="dxa"/>
          </w:tcPr>
          <w:p w:rsidR="00D9447C" w:rsidRDefault="00D9447C" w:rsidP="00BF6DC8">
            <w:pPr>
              <w:spacing w:line="240" w:lineRule="auto"/>
              <w:rPr>
                <w:rFonts w:ascii="Times New Roman" w:eastAsia="Times New Roman" w:hAnsi="Times New Roman" w:cs="Times New Roman"/>
                <w:sz w:val="20"/>
                <w:szCs w:val="20"/>
              </w:rPr>
            </w:pPr>
          </w:p>
        </w:tc>
        <w:tc>
          <w:tcPr>
            <w:tcW w:w="2841" w:type="dxa"/>
            <w:gridSpan w:val="2"/>
          </w:tcPr>
          <w:p w:rsidR="00D9447C" w:rsidRPr="00B74176" w:rsidRDefault="00D9447C" w:rsidP="00B74176">
            <w:pPr>
              <w:spacing w:line="240" w:lineRule="auto"/>
              <w:rPr>
                <w:rFonts w:ascii="Times New Roman" w:eastAsia="Times New Roman" w:hAnsi="Times New Roman" w:cs="Times New Roman"/>
                <w:sz w:val="20"/>
                <w:szCs w:val="20"/>
              </w:rPr>
            </w:pPr>
          </w:p>
        </w:tc>
        <w:tc>
          <w:tcPr>
            <w:tcW w:w="850" w:type="dxa"/>
            <w:vAlign w:val="center"/>
          </w:tcPr>
          <w:p w:rsidR="00D9447C" w:rsidRPr="00841A45" w:rsidRDefault="00D9447C" w:rsidP="00BF6DC8">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Коштів не потребує</w:t>
            </w:r>
          </w:p>
        </w:tc>
        <w:tc>
          <w:tcPr>
            <w:tcW w:w="989" w:type="dxa"/>
            <w:vAlign w:val="center"/>
          </w:tcPr>
          <w:p w:rsidR="00D9447C" w:rsidRPr="00841A45" w:rsidRDefault="00D9447C" w:rsidP="00BF6DC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D9447C" w:rsidRDefault="00D9447C" w:rsidP="00BF6DC8">
            <w:pPr>
              <w:keepNext/>
              <w:spacing w:line="240" w:lineRule="auto"/>
              <w:jc w:val="center"/>
              <w:rPr>
                <w:rFonts w:ascii="Times New Roman" w:eastAsia="Times New Roman" w:hAnsi="Times New Roman" w:cs="Times New Roman"/>
                <w:sz w:val="20"/>
                <w:szCs w:val="20"/>
              </w:rPr>
            </w:pPr>
          </w:p>
        </w:tc>
        <w:tc>
          <w:tcPr>
            <w:tcW w:w="865" w:type="dxa"/>
            <w:vAlign w:val="center"/>
          </w:tcPr>
          <w:p w:rsidR="00D9447C" w:rsidRPr="00841A45" w:rsidRDefault="00D9447C" w:rsidP="00BF6DC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D9447C" w:rsidRPr="00841A45" w:rsidRDefault="00D9447C" w:rsidP="00BF6DC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D9447C" w:rsidRDefault="00D9447C" w:rsidP="00BF6DC8">
            <w:pPr>
              <w:widowControl w:val="0"/>
              <w:jc w:val="center"/>
              <w:rPr>
                <w:rFonts w:ascii="Times New Roman" w:eastAsia="Times New Roman" w:hAnsi="Times New Roman" w:cs="Times New Roman"/>
                <w:sz w:val="20"/>
                <w:szCs w:val="20"/>
              </w:rPr>
            </w:pPr>
          </w:p>
        </w:tc>
        <w:tc>
          <w:tcPr>
            <w:tcW w:w="855" w:type="dxa"/>
            <w:gridSpan w:val="2"/>
            <w:vAlign w:val="center"/>
          </w:tcPr>
          <w:p w:rsidR="00D9447C" w:rsidRPr="00841A45" w:rsidRDefault="00D9447C" w:rsidP="00BF6DC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D9447C" w:rsidRPr="00841A45" w:rsidRDefault="00D9447C" w:rsidP="00BF6DC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D9447C" w:rsidRDefault="00D9447C" w:rsidP="00BF6DC8">
            <w:pPr>
              <w:keepNext/>
              <w:spacing w:line="240" w:lineRule="auto"/>
              <w:jc w:val="center"/>
              <w:rPr>
                <w:rFonts w:ascii="Times New Roman" w:eastAsia="Times New Roman" w:hAnsi="Times New Roman" w:cs="Times New Roman"/>
                <w:sz w:val="20"/>
                <w:szCs w:val="20"/>
              </w:rPr>
            </w:pPr>
          </w:p>
        </w:tc>
      </w:tr>
      <w:tr w:rsidR="00916D5B" w:rsidTr="00891350">
        <w:trPr>
          <w:trHeight w:val="495"/>
          <w:jc w:val="center"/>
        </w:trPr>
        <w:tc>
          <w:tcPr>
            <w:tcW w:w="2714" w:type="dxa"/>
            <w:tcMar>
              <w:top w:w="56" w:type="dxa"/>
              <w:left w:w="56" w:type="dxa"/>
              <w:bottom w:w="56" w:type="dxa"/>
              <w:right w:w="56" w:type="dxa"/>
            </w:tcMar>
            <w:vAlign w:val="center"/>
          </w:tcPr>
          <w:p w:rsidR="00916D5B" w:rsidRDefault="00916D5B" w:rsidP="00BF6DC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916D5B" w:rsidRDefault="00916D5B" w:rsidP="00BF6DC8">
            <w:pPr>
              <w:spacing w:line="240" w:lineRule="auto"/>
              <w:rPr>
                <w:rFonts w:ascii="Times New Roman" w:eastAsia="Times New Roman" w:hAnsi="Times New Roman" w:cs="Times New Roman"/>
                <w:sz w:val="20"/>
                <w:szCs w:val="20"/>
              </w:rPr>
            </w:pPr>
          </w:p>
        </w:tc>
        <w:tc>
          <w:tcPr>
            <w:tcW w:w="2841" w:type="dxa"/>
            <w:gridSpan w:val="2"/>
          </w:tcPr>
          <w:p w:rsidR="00916D5B" w:rsidRDefault="00916D5B" w:rsidP="00BF6DC8">
            <w:pPr>
              <w:widowControl w:val="0"/>
              <w:jc w:val="both"/>
              <w:rPr>
                <w:rFonts w:ascii="Times New Roman" w:eastAsia="Times New Roman" w:hAnsi="Times New Roman" w:cs="Times New Roman"/>
                <w:sz w:val="20"/>
                <w:szCs w:val="20"/>
              </w:rPr>
            </w:pPr>
          </w:p>
        </w:tc>
        <w:tc>
          <w:tcPr>
            <w:tcW w:w="850" w:type="dxa"/>
            <w:vAlign w:val="center"/>
          </w:tcPr>
          <w:p w:rsidR="00916D5B" w:rsidRDefault="00916D5B" w:rsidP="00BF6DC8">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916D5B" w:rsidRDefault="00916D5B" w:rsidP="00BF6DC8">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916D5B" w:rsidRDefault="00916D5B" w:rsidP="00BF6DC8">
            <w:pPr>
              <w:keepNext/>
              <w:spacing w:line="240" w:lineRule="auto"/>
              <w:jc w:val="center"/>
              <w:rPr>
                <w:rFonts w:ascii="Times New Roman" w:eastAsia="Times New Roman" w:hAnsi="Times New Roman" w:cs="Times New Roman"/>
                <w:sz w:val="20"/>
                <w:szCs w:val="20"/>
              </w:rPr>
            </w:pPr>
          </w:p>
        </w:tc>
        <w:tc>
          <w:tcPr>
            <w:tcW w:w="865" w:type="dxa"/>
            <w:vAlign w:val="center"/>
          </w:tcPr>
          <w:p w:rsidR="00916D5B" w:rsidRDefault="00916D5B" w:rsidP="00BF6DC8">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916D5B" w:rsidRDefault="00916D5B" w:rsidP="00BF6DC8">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916D5B" w:rsidRDefault="00916D5B" w:rsidP="00BF6DC8">
            <w:pPr>
              <w:widowControl w:val="0"/>
              <w:jc w:val="center"/>
              <w:rPr>
                <w:rFonts w:ascii="Times New Roman" w:eastAsia="Times New Roman" w:hAnsi="Times New Roman" w:cs="Times New Roman"/>
                <w:sz w:val="20"/>
                <w:szCs w:val="20"/>
              </w:rPr>
            </w:pPr>
          </w:p>
        </w:tc>
        <w:tc>
          <w:tcPr>
            <w:tcW w:w="855" w:type="dxa"/>
            <w:gridSpan w:val="2"/>
            <w:vAlign w:val="center"/>
          </w:tcPr>
          <w:p w:rsidR="00916D5B" w:rsidRDefault="00916D5B" w:rsidP="00BF6DC8">
            <w:pPr>
              <w:spacing w:line="240" w:lineRule="auto"/>
              <w:ind w:left="-100" w:right="-100"/>
              <w:jc w:val="center"/>
              <w:rPr>
                <w:rFonts w:ascii="Times New Roman" w:eastAsia="Times New Roman" w:hAnsi="Times New Roman" w:cs="Times New Roman"/>
                <w:b/>
                <w:sz w:val="20"/>
                <w:szCs w:val="20"/>
              </w:rPr>
            </w:pPr>
          </w:p>
        </w:tc>
        <w:tc>
          <w:tcPr>
            <w:tcW w:w="937" w:type="dxa"/>
            <w:gridSpan w:val="3"/>
            <w:vAlign w:val="center"/>
          </w:tcPr>
          <w:p w:rsidR="00916D5B" w:rsidRDefault="00916D5B" w:rsidP="00BF6DC8">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916D5B" w:rsidRDefault="00916D5B" w:rsidP="00BF6DC8">
            <w:pPr>
              <w:keepNext/>
              <w:spacing w:line="240" w:lineRule="auto"/>
              <w:jc w:val="center"/>
              <w:rPr>
                <w:rFonts w:ascii="Times New Roman" w:eastAsia="Times New Roman" w:hAnsi="Times New Roman" w:cs="Times New Roman"/>
                <w:sz w:val="20"/>
                <w:szCs w:val="20"/>
              </w:rPr>
            </w:pPr>
          </w:p>
        </w:tc>
      </w:tr>
      <w:tr w:rsidR="00916D5B" w:rsidTr="00891350">
        <w:trPr>
          <w:trHeight w:val="495"/>
          <w:jc w:val="center"/>
        </w:trPr>
        <w:tc>
          <w:tcPr>
            <w:tcW w:w="2714" w:type="dxa"/>
            <w:tcMar>
              <w:top w:w="56" w:type="dxa"/>
              <w:left w:w="56" w:type="dxa"/>
              <w:bottom w:w="56" w:type="dxa"/>
              <w:right w:w="56" w:type="dxa"/>
            </w:tcMar>
            <w:vAlign w:val="center"/>
          </w:tcPr>
          <w:p w:rsidR="00916D5B" w:rsidRDefault="00916D5B" w:rsidP="00BF6DC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1.1., усього </w:t>
            </w:r>
          </w:p>
        </w:tc>
        <w:tc>
          <w:tcPr>
            <w:tcW w:w="926" w:type="dxa"/>
          </w:tcPr>
          <w:p w:rsidR="00916D5B" w:rsidRDefault="00916D5B" w:rsidP="00BF6DC8">
            <w:pPr>
              <w:spacing w:line="240" w:lineRule="auto"/>
              <w:rPr>
                <w:rFonts w:ascii="Times New Roman" w:eastAsia="Times New Roman" w:hAnsi="Times New Roman" w:cs="Times New Roman"/>
                <w:sz w:val="20"/>
                <w:szCs w:val="20"/>
              </w:rPr>
            </w:pPr>
          </w:p>
        </w:tc>
        <w:tc>
          <w:tcPr>
            <w:tcW w:w="2841" w:type="dxa"/>
            <w:gridSpan w:val="2"/>
          </w:tcPr>
          <w:p w:rsidR="00916D5B" w:rsidRDefault="00916D5B" w:rsidP="00BF6DC8">
            <w:pPr>
              <w:widowControl w:val="0"/>
              <w:jc w:val="both"/>
              <w:rPr>
                <w:rFonts w:ascii="Times New Roman" w:eastAsia="Times New Roman" w:hAnsi="Times New Roman" w:cs="Times New Roman"/>
                <w:sz w:val="20"/>
                <w:szCs w:val="20"/>
              </w:rPr>
            </w:pPr>
          </w:p>
        </w:tc>
        <w:tc>
          <w:tcPr>
            <w:tcW w:w="850" w:type="dxa"/>
            <w:vAlign w:val="center"/>
          </w:tcPr>
          <w:p w:rsidR="00916D5B" w:rsidRDefault="00916D5B" w:rsidP="00BF6DC8">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916D5B" w:rsidRDefault="00916D5B" w:rsidP="00BF6DC8">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916D5B" w:rsidRDefault="00916D5B" w:rsidP="00BF6DC8">
            <w:pPr>
              <w:keepNext/>
              <w:spacing w:line="240" w:lineRule="auto"/>
              <w:jc w:val="center"/>
              <w:rPr>
                <w:rFonts w:ascii="Times New Roman" w:eastAsia="Times New Roman" w:hAnsi="Times New Roman" w:cs="Times New Roman"/>
                <w:sz w:val="20"/>
                <w:szCs w:val="20"/>
              </w:rPr>
            </w:pPr>
          </w:p>
        </w:tc>
        <w:tc>
          <w:tcPr>
            <w:tcW w:w="865" w:type="dxa"/>
            <w:vAlign w:val="center"/>
          </w:tcPr>
          <w:p w:rsidR="00916D5B" w:rsidRDefault="00916D5B" w:rsidP="00BF6DC8">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916D5B" w:rsidRDefault="00916D5B" w:rsidP="00BF6DC8">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916D5B" w:rsidRDefault="00916D5B" w:rsidP="00BF6DC8">
            <w:pPr>
              <w:widowControl w:val="0"/>
              <w:jc w:val="center"/>
              <w:rPr>
                <w:rFonts w:ascii="Times New Roman" w:eastAsia="Times New Roman" w:hAnsi="Times New Roman" w:cs="Times New Roman"/>
                <w:sz w:val="20"/>
                <w:szCs w:val="20"/>
              </w:rPr>
            </w:pPr>
          </w:p>
        </w:tc>
        <w:tc>
          <w:tcPr>
            <w:tcW w:w="855" w:type="dxa"/>
            <w:gridSpan w:val="2"/>
            <w:vAlign w:val="center"/>
          </w:tcPr>
          <w:p w:rsidR="00916D5B" w:rsidRDefault="00916D5B" w:rsidP="00BF6DC8">
            <w:pPr>
              <w:spacing w:line="240" w:lineRule="auto"/>
              <w:ind w:left="-100" w:right="-100"/>
              <w:jc w:val="center"/>
              <w:rPr>
                <w:rFonts w:ascii="Times New Roman" w:eastAsia="Times New Roman" w:hAnsi="Times New Roman" w:cs="Times New Roman"/>
                <w:b/>
                <w:sz w:val="20"/>
                <w:szCs w:val="20"/>
              </w:rPr>
            </w:pPr>
          </w:p>
        </w:tc>
        <w:tc>
          <w:tcPr>
            <w:tcW w:w="937" w:type="dxa"/>
            <w:gridSpan w:val="3"/>
            <w:vAlign w:val="center"/>
          </w:tcPr>
          <w:p w:rsidR="00916D5B" w:rsidRDefault="00916D5B" w:rsidP="00BF6DC8">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916D5B" w:rsidRDefault="00916D5B" w:rsidP="00BF6DC8">
            <w:pPr>
              <w:keepNext/>
              <w:spacing w:line="240" w:lineRule="auto"/>
              <w:jc w:val="center"/>
              <w:rPr>
                <w:rFonts w:ascii="Times New Roman" w:eastAsia="Times New Roman" w:hAnsi="Times New Roman" w:cs="Times New Roman"/>
                <w:sz w:val="20"/>
                <w:szCs w:val="20"/>
              </w:rPr>
            </w:pPr>
          </w:p>
        </w:tc>
      </w:tr>
      <w:tr w:rsidR="00814024" w:rsidTr="00891350">
        <w:trPr>
          <w:trHeight w:val="495"/>
          <w:jc w:val="center"/>
        </w:trPr>
        <w:tc>
          <w:tcPr>
            <w:tcW w:w="2714" w:type="dxa"/>
            <w:tcMar>
              <w:top w:w="56" w:type="dxa"/>
              <w:left w:w="56" w:type="dxa"/>
              <w:bottom w:w="56" w:type="dxa"/>
              <w:right w:w="56" w:type="dxa"/>
            </w:tcMar>
          </w:tcPr>
          <w:p w:rsidR="00814024" w:rsidRPr="00C36AB4" w:rsidRDefault="00814024" w:rsidP="00BF6DC8">
            <w:pPr>
              <w:pStyle w:val="Style1"/>
              <w:spacing w:line="240" w:lineRule="auto"/>
              <w:ind w:firstLine="0"/>
              <w:rPr>
                <w:sz w:val="20"/>
                <w:szCs w:val="20"/>
                <w:lang w:val="uk-UA"/>
              </w:rPr>
            </w:pPr>
            <w:r w:rsidRPr="00C36AB4">
              <w:rPr>
                <w:sz w:val="20"/>
                <w:szCs w:val="20"/>
                <w:lang w:val="uk-UA"/>
              </w:rPr>
              <w:t>1.1. Надання комплексної медико-</w:t>
            </w:r>
            <w:proofErr w:type="spellStart"/>
            <w:r w:rsidRPr="00C36AB4">
              <w:rPr>
                <w:sz w:val="20"/>
                <w:szCs w:val="20"/>
                <w:lang w:val="uk-UA"/>
              </w:rPr>
              <w:t>психо</w:t>
            </w:r>
            <w:proofErr w:type="spellEnd"/>
            <w:r w:rsidRPr="00C36AB4">
              <w:rPr>
                <w:sz w:val="20"/>
                <w:szCs w:val="20"/>
                <w:lang w:val="uk-UA"/>
              </w:rPr>
              <w:t>-соціальної допомоги підліткам та молоді з метою збереження їх здоров’я на базі  «Клініки, дружньої до молоді» КНП «Дитяча клінічна лікарня Святої Зінаїди» Сумської міської ради</w:t>
            </w:r>
          </w:p>
        </w:tc>
        <w:tc>
          <w:tcPr>
            <w:tcW w:w="926" w:type="dxa"/>
          </w:tcPr>
          <w:p w:rsidR="00814024" w:rsidRDefault="00814024" w:rsidP="00BF6DC8">
            <w:pPr>
              <w:spacing w:line="240" w:lineRule="auto"/>
              <w:rPr>
                <w:rFonts w:ascii="Times New Roman" w:eastAsia="Times New Roman" w:hAnsi="Times New Roman" w:cs="Times New Roman"/>
                <w:sz w:val="20"/>
                <w:szCs w:val="20"/>
              </w:rPr>
            </w:pPr>
          </w:p>
        </w:tc>
        <w:tc>
          <w:tcPr>
            <w:tcW w:w="2841" w:type="dxa"/>
            <w:gridSpan w:val="2"/>
            <w:vMerge w:val="restart"/>
          </w:tcPr>
          <w:p w:rsidR="00814024" w:rsidRPr="00B74176" w:rsidRDefault="00814024" w:rsidP="00B74176">
            <w:pPr>
              <w:spacing w:line="245" w:lineRule="auto"/>
              <w:ind w:firstLine="709"/>
              <w:rPr>
                <w:rFonts w:ascii="Times New Roman" w:hAnsi="Times New Roman" w:cs="Times New Roman"/>
                <w:b/>
                <w:color w:val="000000"/>
                <w:sz w:val="20"/>
                <w:szCs w:val="20"/>
              </w:rPr>
            </w:pPr>
            <w:r w:rsidRPr="00B74176">
              <w:rPr>
                <w:rFonts w:ascii="Times New Roman" w:hAnsi="Times New Roman" w:cs="Times New Roman"/>
                <w:color w:val="000000"/>
                <w:sz w:val="20"/>
                <w:szCs w:val="20"/>
                <w:shd w:val="clear" w:color="auto" w:fill="FFFFFF"/>
              </w:rPr>
              <w:t xml:space="preserve">Відділення медико-соціальної допомоги «Клініка дружня до молоді» створено у складі КУ «Сумська міська дитяча клінічна лікарня Святої Зінаїди» у вересні 2010 року. </w:t>
            </w:r>
          </w:p>
          <w:p w:rsidR="00814024" w:rsidRPr="00B74176" w:rsidRDefault="00814024" w:rsidP="00B74176">
            <w:pPr>
              <w:ind w:firstLine="567"/>
              <w:rPr>
                <w:rStyle w:val="aa"/>
                <w:rFonts w:ascii="Times New Roman" w:hAnsi="Times New Roman" w:cs="Times New Roman"/>
                <w:bCs w:val="0"/>
                <w:sz w:val="20"/>
                <w:szCs w:val="20"/>
              </w:rPr>
            </w:pPr>
            <w:r w:rsidRPr="00B74176">
              <w:rPr>
                <w:rFonts w:ascii="Times New Roman" w:hAnsi="Times New Roman" w:cs="Times New Roman"/>
                <w:color w:val="000000"/>
                <w:sz w:val="20"/>
                <w:szCs w:val="20"/>
                <w:shd w:val="clear" w:color="auto" w:fill="FFFFFF"/>
              </w:rPr>
              <w:t xml:space="preserve">Відділення медико-соціальної допомоги «Клініка дружня до молоді» надає медичну допомогу підліткам та молоді на засадах Дружнього підходу до молоді і функціонує як підліткове відділення, рекомендованого Всесвітньою організацією охорони здоров’я, Дитячим Фондом ООН (ЮНІСЕФ), основними принципами якого </w:t>
            </w:r>
            <w:r w:rsidRPr="00B74176">
              <w:rPr>
                <w:rFonts w:ascii="Times New Roman" w:hAnsi="Times New Roman" w:cs="Times New Roman"/>
                <w:color w:val="000000"/>
                <w:sz w:val="20"/>
                <w:szCs w:val="20"/>
                <w:shd w:val="clear" w:color="auto" w:fill="FFFFFF"/>
              </w:rPr>
              <w:lastRenderedPageBreak/>
              <w:t>є добровільність, доброзичливість, доступність, конфіденційність, анонімність та неосудливий підхід до відвідувача.</w:t>
            </w:r>
          </w:p>
          <w:p w:rsidR="00814024" w:rsidRPr="00B74176" w:rsidRDefault="00814024" w:rsidP="00BF6DC8">
            <w:pPr>
              <w:widowControl w:val="0"/>
              <w:jc w:val="both"/>
              <w:rPr>
                <w:rFonts w:ascii="Times New Roman" w:eastAsia="Times New Roman" w:hAnsi="Times New Roman" w:cs="Times New Roman"/>
                <w:sz w:val="20"/>
                <w:szCs w:val="20"/>
              </w:rPr>
            </w:pPr>
          </w:p>
        </w:tc>
        <w:tc>
          <w:tcPr>
            <w:tcW w:w="850" w:type="dxa"/>
            <w:vAlign w:val="center"/>
          </w:tcPr>
          <w:p w:rsidR="00814024" w:rsidRPr="00841A45" w:rsidRDefault="00814024" w:rsidP="00BF6DC8">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lastRenderedPageBreak/>
              <w:t>Коштів не потребує</w:t>
            </w:r>
          </w:p>
        </w:tc>
        <w:tc>
          <w:tcPr>
            <w:tcW w:w="989" w:type="dxa"/>
            <w:vAlign w:val="center"/>
          </w:tcPr>
          <w:p w:rsidR="00814024" w:rsidRPr="00841A45" w:rsidRDefault="00814024" w:rsidP="00BF6DC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BF6DC8">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841A45" w:rsidRDefault="00814024" w:rsidP="00BF6DC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841A45" w:rsidRDefault="00814024" w:rsidP="00BF6DC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BF6DC8">
            <w:pPr>
              <w:widowControl w:val="0"/>
              <w:jc w:val="center"/>
              <w:rPr>
                <w:rFonts w:ascii="Times New Roman" w:eastAsia="Times New Roman" w:hAnsi="Times New Roman" w:cs="Times New Roman"/>
                <w:sz w:val="20"/>
                <w:szCs w:val="20"/>
              </w:rPr>
            </w:pPr>
          </w:p>
        </w:tc>
        <w:tc>
          <w:tcPr>
            <w:tcW w:w="855" w:type="dxa"/>
            <w:gridSpan w:val="2"/>
            <w:vAlign w:val="center"/>
          </w:tcPr>
          <w:p w:rsidR="00814024" w:rsidRPr="00841A45" w:rsidRDefault="00814024" w:rsidP="00BF6DC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814024" w:rsidRPr="00841A45" w:rsidRDefault="00814024" w:rsidP="00BF6DC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BF6DC8">
            <w:pPr>
              <w:keepNext/>
              <w:spacing w:line="240" w:lineRule="auto"/>
              <w:jc w:val="center"/>
              <w:rPr>
                <w:rFonts w:ascii="Times New Roman" w:eastAsia="Times New Roman" w:hAnsi="Times New Roman" w:cs="Times New Roman"/>
                <w:sz w:val="20"/>
                <w:szCs w:val="20"/>
              </w:rPr>
            </w:pPr>
          </w:p>
        </w:tc>
      </w:tr>
      <w:tr w:rsidR="00814024" w:rsidTr="00891350">
        <w:trPr>
          <w:trHeight w:val="495"/>
          <w:jc w:val="center"/>
        </w:trPr>
        <w:tc>
          <w:tcPr>
            <w:tcW w:w="2714" w:type="dxa"/>
            <w:tcMar>
              <w:top w:w="56" w:type="dxa"/>
              <w:left w:w="56" w:type="dxa"/>
              <w:bottom w:w="56" w:type="dxa"/>
              <w:right w:w="56" w:type="dxa"/>
            </w:tcMar>
            <w:vAlign w:val="center"/>
          </w:tcPr>
          <w:p w:rsidR="00814024" w:rsidRDefault="00814024" w:rsidP="00A030E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Захід</w:t>
            </w:r>
            <w:r>
              <w:rPr>
                <w:rFonts w:ascii="Times New Roman" w:eastAsia="Times New Roman" w:hAnsi="Times New Roman" w:cs="Times New Roman"/>
                <w:sz w:val="20"/>
                <w:szCs w:val="20"/>
                <w:lang w:val="uk-UA"/>
              </w:rPr>
              <w:t xml:space="preserve"> 1.2.,</w:t>
            </w:r>
            <w:r>
              <w:rPr>
                <w:rFonts w:ascii="Times New Roman" w:eastAsia="Times New Roman" w:hAnsi="Times New Roman" w:cs="Times New Roman"/>
                <w:sz w:val="20"/>
                <w:szCs w:val="20"/>
              </w:rPr>
              <w:t xml:space="preserve"> всього </w:t>
            </w:r>
          </w:p>
        </w:tc>
        <w:tc>
          <w:tcPr>
            <w:tcW w:w="926" w:type="dxa"/>
          </w:tcPr>
          <w:p w:rsidR="00814024" w:rsidRDefault="00814024" w:rsidP="00A030EB">
            <w:pPr>
              <w:spacing w:line="240" w:lineRule="auto"/>
              <w:rPr>
                <w:rFonts w:ascii="Times New Roman" w:eastAsia="Times New Roman" w:hAnsi="Times New Roman" w:cs="Times New Roman"/>
                <w:sz w:val="20"/>
                <w:szCs w:val="20"/>
              </w:rPr>
            </w:pPr>
          </w:p>
        </w:tc>
        <w:tc>
          <w:tcPr>
            <w:tcW w:w="2841" w:type="dxa"/>
            <w:gridSpan w:val="2"/>
            <w:vMerge/>
          </w:tcPr>
          <w:p w:rsidR="00814024" w:rsidRDefault="00814024" w:rsidP="00A030EB">
            <w:pPr>
              <w:widowControl w:val="0"/>
              <w:jc w:val="both"/>
              <w:rPr>
                <w:rFonts w:ascii="Times New Roman" w:eastAsia="Times New Roman" w:hAnsi="Times New Roman" w:cs="Times New Roman"/>
                <w:sz w:val="20"/>
                <w:szCs w:val="20"/>
              </w:rPr>
            </w:pPr>
          </w:p>
        </w:tc>
        <w:tc>
          <w:tcPr>
            <w:tcW w:w="850" w:type="dxa"/>
            <w:vAlign w:val="center"/>
          </w:tcPr>
          <w:p w:rsidR="00814024" w:rsidRPr="00A030EB" w:rsidRDefault="00814024" w:rsidP="00A030EB">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814024" w:rsidRPr="00A030EB" w:rsidRDefault="00814024" w:rsidP="00A030EB">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A030EB">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A030EB" w:rsidRDefault="00814024" w:rsidP="00A030EB">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A030EB" w:rsidRDefault="00814024" w:rsidP="00A030EB">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A030EB">
            <w:pPr>
              <w:widowControl w:val="0"/>
              <w:jc w:val="center"/>
              <w:rPr>
                <w:rFonts w:ascii="Times New Roman" w:eastAsia="Times New Roman" w:hAnsi="Times New Roman" w:cs="Times New Roman"/>
                <w:sz w:val="20"/>
                <w:szCs w:val="20"/>
              </w:rPr>
            </w:pPr>
          </w:p>
        </w:tc>
        <w:tc>
          <w:tcPr>
            <w:tcW w:w="855" w:type="dxa"/>
            <w:gridSpan w:val="2"/>
            <w:vAlign w:val="center"/>
          </w:tcPr>
          <w:p w:rsidR="00814024" w:rsidRPr="00A030EB" w:rsidRDefault="00814024" w:rsidP="00A030EB">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814024" w:rsidRPr="00A030EB" w:rsidRDefault="00814024" w:rsidP="00A030EB">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Pr="00A030EB" w:rsidRDefault="00814024" w:rsidP="00A030EB">
            <w:pPr>
              <w:spacing w:line="240" w:lineRule="auto"/>
              <w:ind w:left="-100" w:right="-100"/>
              <w:jc w:val="center"/>
              <w:rPr>
                <w:rFonts w:ascii="Times New Roman" w:eastAsia="Times New Roman" w:hAnsi="Times New Roman" w:cs="Times New Roman"/>
                <w:b/>
                <w:sz w:val="20"/>
                <w:szCs w:val="20"/>
                <w:lang w:val="uk-UA"/>
              </w:rPr>
            </w:pPr>
          </w:p>
        </w:tc>
      </w:tr>
      <w:tr w:rsidR="00814024" w:rsidTr="00891350">
        <w:trPr>
          <w:trHeight w:val="495"/>
          <w:jc w:val="center"/>
        </w:trPr>
        <w:tc>
          <w:tcPr>
            <w:tcW w:w="2714" w:type="dxa"/>
            <w:tcMar>
              <w:top w:w="56" w:type="dxa"/>
              <w:left w:w="56" w:type="dxa"/>
              <w:bottom w:w="56" w:type="dxa"/>
              <w:right w:w="56" w:type="dxa"/>
            </w:tcMar>
            <w:vAlign w:val="center"/>
          </w:tcPr>
          <w:p w:rsidR="00814024" w:rsidRPr="000B596C" w:rsidRDefault="00814024" w:rsidP="00BF6DC8">
            <w:pPr>
              <w:widowControl w:val="0"/>
              <w:spacing w:line="240" w:lineRule="auto"/>
              <w:rPr>
                <w:rFonts w:ascii="Times New Roman" w:eastAsia="Times New Roman" w:hAnsi="Times New Roman" w:cs="Times New Roman"/>
                <w:sz w:val="20"/>
                <w:szCs w:val="20"/>
              </w:rPr>
            </w:pPr>
            <w:r w:rsidRPr="000B596C">
              <w:rPr>
                <w:rStyle w:val="FontStyle12"/>
                <w:b w:val="0"/>
                <w:sz w:val="20"/>
                <w:szCs w:val="20"/>
                <w:lang w:val="uk-UA" w:eastAsia="uk-UA"/>
              </w:rPr>
              <w:t>1.2. Організація проведення обов'язкового медичного профілактичного</w:t>
            </w:r>
            <w:r w:rsidRPr="000B596C">
              <w:rPr>
                <w:rStyle w:val="FontStyle12"/>
                <w:sz w:val="20"/>
                <w:szCs w:val="20"/>
                <w:lang w:val="uk-UA" w:eastAsia="uk-UA"/>
              </w:rPr>
              <w:t xml:space="preserve"> </w:t>
            </w:r>
            <w:r w:rsidRPr="000B596C">
              <w:rPr>
                <w:rStyle w:val="FontStyle12"/>
                <w:b w:val="0"/>
                <w:sz w:val="20"/>
                <w:szCs w:val="20"/>
                <w:lang w:val="uk-UA" w:eastAsia="uk-UA"/>
              </w:rPr>
              <w:t>о</w:t>
            </w:r>
            <w:r w:rsidRPr="000B596C">
              <w:rPr>
                <w:rStyle w:val="a4"/>
                <w:rFonts w:eastAsia="Arial"/>
                <w:sz w:val="20"/>
                <w:szCs w:val="20"/>
                <w:lang w:val="uk-UA" w:eastAsia="uk-UA"/>
              </w:rPr>
              <w:t xml:space="preserve">гляду дітей до 18 років, у тому числі дітей-сиріт та дітей, позбавлених батьківського піклування, дітей-інвалідів, а також опікунів, піклувальників </w:t>
            </w:r>
            <w:r w:rsidRPr="000B596C">
              <w:rPr>
                <w:rStyle w:val="a4"/>
                <w:rFonts w:eastAsia="Arial"/>
                <w:sz w:val="20"/>
                <w:szCs w:val="20"/>
                <w:lang w:val="uk-UA" w:eastAsia="uk-UA"/>
              </w:rPr>
              <w:lastRenderedPageBreak/>
              <w:t>територіальної громади</w:t>
            </w:r>
          </w:p>
        </w:tc>
        <w:tc>
          <w:tcPr>
            <w:tcW w:w="926" w:type="dxa"/>
          </w:tcPr>
          <w:p w:rsidR="00814024" w:rsidRDefault="00814024" w:rsidP="00BF6DC8">
            <w:pPr>
              <w:spacing w:line="240" w:lineRule="auto"/>
              <w:rPr>
                <w:rFonts w:ascii="Times New Roman" w:eastAsia="Times New Roman" w:hAnsi="Times New Roman" w:cs="Times New Roman"/>
                <w:sz w:val="20"/>
                <w:szCs w:val="20"/>
              </w:rPr>
            </w:pPr>
          </w:p>
        </w:tc>
        <w:tc>
          <w:tcPr>
            <w:tcW w:w="2841" w:type="dxa"/>
            <w:gridSpan w:val="2"/>
            <w:vMerge/>
          </w:tcPr>
          <w:p w:rsidR="00814024" w:rsidRDefault="00814024" w:rsidP="00BF6DC8">
            <w:pPr>
              <w:widowControl w:val="0"/>
              <w:spacing w:line="240" w:lineRule="auto"/>
              <w:jc w:val="both"/>
              <w:rPr>
                <w:rFonts w:ascii="Times New Roman" w:eastAsia="Times New Roman" w:hAnsi="Times New Roman" w:cs="Times New Roman"/>
                <w:sz w:val="18"/>
                <w:szCs w:val="18"/>
              </w:rPr>
            </w:pPr>
          </w:p>
        </w:tc>
        <w:tc>
          <w:tcPr>
            <w:tcW w:w="850" w:type="dxa"/>
            <w:vAlign w:val="center"/>
          </w:tcPr>
          <w:p w:rsidR="00814024" w:rsidRPr="00841A45" w:rsidRDefault="00814024" w:rsidP="00BF6DC8">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Коштів не потребує</w:t>
            </w:r>
          </w:p>
        </w:tc>
        <w:tc>
          <w:tcPr>
            <w:tcW w:w="989" w:type="dxa"/>
            <w:vAlign w:val="center"/>
          </w:tcPr>
          <w:p w:rsidR="00814024" w:rsidRPr="00841A45" w:rsidRDefault="00814024" w:rsidP="00BF6DC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BF6DC8">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841A45" w:rsidRDefault="00814024" w:rsidP="00BF6DC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841A45" w:rsidRDefault="00814024" w:rsidP="00BF6DC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BF6DC8">
            <w:pPr>
              <w:widowControl w:val="0"/>
              <w:jc w:val="center"/>
              <w:rPr>
                <w:rFonts w:ascii="Times New Roman" w:eastAsia="Times New Roman" w:hAnsi="Times New Roman" w:cs="Times New Roman"/>
                <w:sz w:val="20"/>
                <w:szCs w:val="20"/>
              </w:rPr>
            </w:pPr>
          </w:p>
        </w:tc>
        <w:tc>
          <w:tcPr>
            <w:tcW w:w="855" w:type="dxa"/>
            <w:gridSpan w:val="2"/>
            <w:vAlign w:val="center"/>
          </w:tcPr>
          <w:p w:rsidR="00814024" w:rsidRPr="00841A45" w:rsidRDefault="00814024" w:rsidP="00BF6DC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814024" w:rsidRPr="00841A45" w:rsidRDefault="00814024" w:rsidP="00BF6DC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BF6DC8">
            <w:pPr>
              <w:keepNext/>
              <w:spacing w:line="240" w:lineRule="auto"/>
              <w:jc w:val="center"/>
              <w:rPr>
                <w:rFonts w:ascii="Times New Roman" w:eastAsia="Times New Roman" w:hAnsi="Times New Roman" w:cs="Times New Roman"/>
                <w:sz w:val="20"/>
                <w:szCs w:val="20"/>
              </w:rPr>
            </w:pPr>
          </w:p>
        </w:tc>
      </w:tr>
      <w:tr w:rsidR="00916D5B" w:rsidTr="00891350">
        <w:trPr>
          <w:trHeight w:val="495"/>
          <w:jc w:val="center"/>
        </w:trPr>
        <w:tc>
          <w:tcPr>
            <w:tcW w:w="2714" w:type="dxa"/>
            <w:tcMar>
              <w:top w:w="56" w:type="dxa"/>
              <w:left w:w="56" w:type="dxa"/>
              <w:bottom w:w="56" w:type="dxa"/>
              <w:right w:w="56" w:type="dxa"/>
            </w:tcMar>
            <w:vAlign w:val="center"/>
          </w:tcPr>
          <w:p w:rsidR="00916D5B" w:rsidRDefault="00916D5B" w:rsidP="00A030E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2, усього </w:t>
            </w:r>
          </w:p>
        </w:tc>
        <w:tc>
          <w:tcPr>
            <w:tcW w:w="926" w:type="dxa"/>
          </w:tcPr>
          <w:p w:rsidR="00916D5B" w:rsidRDefault="00916D5B" w:rsidP="00A030EB">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916D5B" w:rsidRDefault="00916D5B" w:rsidP="00A030EB">
            <w:pPr>
              <w:widowControl w:val="0"/>
              <w:jc w:val="both"/>
              <w:rPr>
                <w:rFonts w:ascii="Times New Roman" w:eastAsia="Times New Roman" w:hAnsi="Times New Roman" w:cs="Times New Roman"/>
                <w:sz w:val="20"/>
                <w:szCs w:val="20"/>
              </w:rPr>
            </w:pPr>
          </w:p>
        </w:tc>
        <w:tc>
          <w:tcPr>
            <w:tcW w:w="850" w:type="dxa"/>
            <w:vAlign w:val="center"/>
          </w:tcPr>
          <w:p w:rsidR="00916D5B" w:rsidRPr="00A030EB" w:rsidRDefault="00916D5B" w:rsidP="00A030EB">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916D5B" w:rsidRPr="00A030EB" w:rsidRDefault="00916D5B" w:rsidP="00A030EB">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916D5B" w:rsidRDefault="00916D5B" w:rsidP="00A030EB">
            <w:pPr>
              <w:keepNext/>
              <w:spacing w:line="240" w:lineRule="auto"/>
              <w:jc w:val="center"/>
              <w:rPr>
                <w:rFonts w:ascii="Times New Roman" w:eastAsia="Times New Roman" w:hAnsi="Times New Roman" w:cs="Times New Roman"/>
                <w:sz w:val="20"/>
                <w:szCs w:val="20"/>
              </w:rPr>
            </w:pPr>
          </w:p>
        </w:tc>
        <w:tc>
          <w:tcPr>
            <w:tcW w:w="865" w:type="dxa"/>
            <w:vAlign w:val="center"/>
          </w:tcPr>
          <w:p w:rsidR="00916D5B" w:rsidRPr="00A030EB" w:rsidRDefault="00916D5B" w:rsidP="00A030EB">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916D5B" w:rsidRPr="00A030EB" w:rsidRDefault="00916D5B" w:rsidP="00A030EB">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916D5B" w:rsidRDefault="00916D5B" w:rsidP="00A030EB">
            <w:pPr>
              <w:widowControl w:val="0"/>
              <w:jc w:val="center"/>
              <w:rPr>
                <w:rFonts w:ascii="Times New Roman" w:eastAsia="Times New Roman" w:hAnsi="Times New Roman" w:cs="Times New Roman"/>
                <w:sz w:val="20"/>
                <w:szCs w:val="20"/>
              </w:rPr>
            </w:pPr>
          </w:p>
        </w:tc>
        <w:tc>
          <w:tcPr>
            <w:tcW w:w="855" w:type="dxa"/>
            <w:gridSpan w:val="2"/>
            <w:vAlign w:val="center"/>
          </w:tcPr>
          <w:p w:rsidR="00916D5B" w:rsidRPr="00A030EB" w:rsidRDefault="00916D5B" w:rsidP="00A030EB">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916D5B" w:rsidRPr="00A030EB" w:rsidRDefault="00916D5B" w:rsidP="00A030EB">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916D5B" w:rsidRDefault="00916D5B" w:rsidP="00A030EB">
            <w:pPr>
              <w:keepNext/>
              <w:spacing w:line="240" w:lineRule="auto"/>
              <w:jc w:val="center"/>
              <w:rPr>
                <w:rFonts w:ascii="Times New Roman" w:eastAsia="Times New Roman" w:hAnsi="Times New Roman" w:cs="Times New Roman"/>
                <w:sz w:val="20"/>
                <w:szCs w:val="20"/>
              </w:rPr>
            </w:pPr>
          </w:p>
        </w:tc>
      </w:tr>
      <w:tr w:rsidR="00916D5B" w:rsidTr="00891350">
        <w:trPr>
          <w:trHeight w:val="495"/>
          <w:jc w:val="center"/>
        </w:trPr>
        <w:tc>
          <w:tcPr>
            <w:tcW w:w="2714" w:type="dxa"/>
            <w:tcMar>
              <w:top w:w="56" w:type="dxa"/>
              <w:left w:w="56" w:type="dxa"/>
              <w:bottom w:w="56" w:type="dxa"/>
              <w:right w:w="56" w:type="dxa"/>
            </w:tcMar>
          </w:tcPr>
          <w:p w:rsidR="00916D5B" w:rsidRPr="000B596C" w:rsidRDefault="00916D5B" w:rsidP="00916D5B">
            <w:pPr>
              <w:ind w:left="64" w:right="-245"/>
              <w:rPr>
                <w:rFonts w:ascii="Times New Roman" w:hAnsi="Times New Roman" w:cs="Times New Roman"/>
                <w:sz w:val="20"/>
                <w:szCs w:val="20"/>
                <w:lang w:val="uk-UA"/>
              </w:rPr>
            </w:pPr>
            <w:r w:rsidRPr="000B596C">
              <w:rPr>
                <w:rFonts w:ascii="Times New Roman" w:hAnsi="Times New Roman" w:cs="Times New Roman"/>
                <w:sz w:val="20"/>
                <w:szCs w:val="20"/>
                <w:lang w:val="uk-UA"/>
              </w:rPr>
              <w:t xml:space="preserve">Протидія ВІЛ/СНІДу, туберкульозу, наркоманії та тютюнопалінню </w:t>
            </w:r>
          </w:p>
        </w:tc>
        <w:tc>
          <w:tcPr>
            <w:tcW w:w="926" w:type="dxa"/>
          </w:tcPr>
          <w:p w:rsidR="00916D5B" w:rsidRDefault="00916D5B" w:rsidP="00916D5B">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3C4122" w:rsidRPr="003C4122" w:rsidRDefault="003C4122" w:rsidP="003C4122">
            <w:pPr>
              <w:ind w:right="-1" w:firstLine="360"/>
              <w:jc w:val="both"/>
              <w:rPr>
                <w:rFonts w:ascii="Times New Roman" w:hAnsi="Times New Roman" w:cs="Times New Roman"/>
                <w:b/>
                <w:iCs/>
                <w:sz w:val="20"/>
                <w:szCs w:val="20"/>
              </w:rPr>
            </w:pPr>
            <w:r w:rsidRPr="003C4122">
              <w:rPr>
                <w:rFonts w:ascii="Times New Roman" w:hAnsi="Times New Roman" w:cs="Times New Roman"/>
                <w:sz w:val="20"/>
                <w:szCs w:val="20"/>
              </w:rPr>
              <w:t xml:space="preserve">На тему «Репродуктивне здоров’я та відповідальна поведінка учнівської молоді, безпека в інтернеті» за звітний період проведено 10 тренінги «Майбутнє варто планувати». </w:t>
            </w:r>
          </w:p>
          <w:p w:rsidR="003C4122" w:rsidRPr="003C4122" w:rsidRDefault="003C4122" w:rsidP="003C4122">
            <w:pPr>
              <w:shd w:val="clear" w:color="auto" w:fill="FFFFFF"/>
              <w:ind w:right="-1" w:firstLine="567"/>
              <w:jc w:val="both"/>
              <w:rPr>
                <w:rFonts w:ascii="Times New Roman" w:hAnsi="Times New Roman" w:cs="Times New Roman"/>
                <w:sz w:val="20"/>
                <w:szCs w:val="20"/>
              </w:rPr>
            </w:pPr>
            <w:r w:rsidRPr="003C4122">
              <w:rPr>
                <w:rFonts w:ascii="Times New Roman" w:hAnsi="Times New Roman" w:cs="Times New Roman"/>
                <w:sz w:val="20"/>
                <w:szCs w:val="20"/>
              </w:rPr>
              <w:t xml:space="preserve">15 тренінги – </w:t>
            </w:r>
            <w:proofErr w:type="spellStart"/>
            <w:r w:rsidRPr="003C4122">
              <w:rPr>
                <w:rFonts w:ascii="Times New Roman" w:hAnsi="Times New Roman" w:cs="Times New Roman"/>
                <w:sz w:val="20"/>
                <w:szCs w:val="20"/>
              </w:rPr>
              <w:t>офлайн</w:t>
            </w:r>
            <w:proofErr w:type="spellEnd"/>
            <w:r w:rsidRPr="003C4122">
              <w:rPr>
                <w:rFonts w:ascii="Times New Roman" w:hAnsi="Times New Roman" w:cs="Times New Roman"/>
                <w:sz w:val="20"/>
                <w:szCs w:val="20"/>
              </w:rPr>
              <w:t xml:space="preserve"> на базі КДМ Сірка, 3 (їх відвідали студенти учні 23 школи, 9 школи, Сумського вищого професійного училища будівництва і автотранспорту, медичного коледжу, 9 школи, Сумського державного педагогічного університету ім. А.С. Макаренка). Всього охоплено 1904 (2023) в 2024 році 750  підлітків та молоді. </w:t>
            </w:r>
          </w:p>
          <w:p w:rsidR="003C4122" w:rsidRPr="003C4122" w:rsidRDefault="003C4122" w:rsidP="003C4122">
            <w:pPr>
              <w:shd w:val="clear" w:color="auto" w:fill="FFFFFF"/>
              <w:ind w:firstLine="567"/>
              <w:jc w:val="both"/>
              <w:rPr>
                <w:rFonts w:ascii="Times New Roman" w:hAnsi="Times New Roman" w:cs="Times New Roman"/>
                <w:sz w:val="20"/>
                <w:szCs w:val="20"/>
              </w:rPr>
            </w:pPr>
            <w:r w:rsidRPr="003C4122">
              <w:rPr>
                <w:rFonts w:ascii="Times New Roman" w:hAnsi="Times New Roman" w:cs="Times New Roman"/>
                <w:sz w:val="20"/>
                <w:szCs w:val="20"/>
              </w:rPr>
              <w:t xml:space="preserve">50 інтерактивних заходів проведено онлайн (прямі ефіри в мережі </w:t>
            </w:r>
            <w:proofErr w:type="spellStart"/>
            <w:r w:rsidRPr="003C4122">
              <w:rPr>
                <w:rFonts w:ascii="Times New Roman" w:hAnsi="Times New Roman" w:cs="Times New Roman"/>
                <w:sz w:val="20"/>
                <w:szCs w:val="20"/>
              </w:rPr>
              <w:t>інстаграм</w:t>
            </w:r>
            <w:proofErr w:type="spellEnd"/>
            <w:r w:rsidRPr="003C4122">
              <w:rPr>
                <w:rFonts w:ascii="Times New Roman" w:hAnsi="Times New Roman" w:cs="Times New Roman"/>
                <w:sz w:val="20"/>
                <w:szCs w:val="20"/>
              </w:rPr>
              <w:t xml:space="preserve"> та онлайн лекції для молоді). Охоплення молоді за один прямий ефір - 50-100 осіб. Розкриваються питання </w:t>
            </w:r>
            <w:r w:rsidRPr="003C4122">
              <w:rPr>
                <w:rFonts w:ascii="Times New Roman" w:hAnsi="Times New Roman" w:cs="Times New Roman"/>
                <w:sz w:val="20"/>
                <w:szCs w:val="20"/>
              </w:rPr>
              <w:lastRenderedPageBreak/>
              <w:t xml:space="preserve">здоров’я, сексуального та репродуктивного здоров’я, як його складових, здорового способу життя. </w:t>
            </w:r>
          </w:p>
          <w:p w:rsidR="003C4122" w:rsidRPr="003C4122" w:rsidRDefault="003C4122" w:rsidP="003C4122">
            <w:pPr>
              <w:shd w:val="clear" w:color="auto" w:fill="FFFFFF"/>
              <w:ind w:firstLine="567"/>
              <w:jc w:val="both"/>
              <w:rPr>
                <w:rFonts w:ascii="Times New Roman" w:hAnsi="Times New Roman" w:cs="Times New Roman"/>
                <w:sz w:val="20"/>
                <w:szCs w:val="20"/>
              </w:rPr>
            </w:pPr>
            <w:r w:rsidRPr="003C4122">
              <w:rPr>
                <w:rFonts w:ascii="Times New Roman" w:hAnsi="Times New Roman" w:cs="Times New Roman"/>
                <w:sz w:val="20"/>
                <w:szCs w:val="20"/>
              </w:rPr>
              <w:t xml:space="preserve">Через зміни формату навчання додані поняття секстину, </w:t>
            </w:r>
            <w:proofErr w:type="spellStart"/>
            <w:r w:rsidRPr="003C4122">
              <w:rPr>
                <w:rFonts w:ascii="Times New Roman" w:hAnsi="Times New Roman" w:cs="Times New Roman"/>
                <w:sz w:val="20"/>
                <w:szCs w:val="20"/>
              </w:rPr>
              <w:t>кібергрумінгу</w:t>
            </w:r>
            <w:proofErr w:type="spellEnd"/>
            <w:r w:rsidRPr="003C4122">
              <w:rPr>
                <w:rFonts w:ascii="Times New Roman" w:hAnsi="Times New Roman" w:cs="Times New Roman"/>
                <w:sz w:val="20"/>
                <w:szCs w:val="20"/>
              </w:rPr>
              <w:t xml:space="preserve">, </w:t>
            </w:r>
            <w:proofErr w:type="spellStart"/>
            <w:r w:rsidRPr="003C4122">
              <w:rPr>
                <w:rFonts w:ascii="Times New Roman" w:hAnsi="Times New Roman" w:cs="Times New Roman"/>
                <w:sz w:val="20"/>
                <w:szCs w:val="20"/>
              </w:rPr>
              <w:t>сексторшену</w:t>
            </w:r>
            <w:proofErr w:type="spellEnd"/>
            <w:r w:rsidRPr="003C4122">
              <w:rPr>
                <w:rFonts w:ascii="Times New Roman" w:hAnsi="Times New Roman" w:cs="Times New Roman"/>
                <w:sz w:val="20"/>
                <w:szCs w:val="20"/>
              </w:rPr>
              <w:t xml:space="preserve">, як убезпечити підліткам себе від маніпуляцій, </w:t>
            </w:r>
            <w:proofErr w:type="spellStart"/>
            <w:r w:rsidRPr="003C4122">
              <w:rPr>
                <w:rFonts w:ascii="Times New Roman" w:hAnsi="Times New Roman" w:cs="Times New Roman"/>
                <w:sz w:val="20"/>
                <w:szCs w:val="20"/>
              </w:rPr>
              <w:t>залежностей</w:t>
            </w:r>
            <w:proofErr w:type="spellEnd"/>
            <w:r w:rsidRPr="003C4122">
              <w:rPr>
                <w:rFonts w:ascii="Times New Roman" w:hAnsi="Times New Roman" w:cs="Times New Roman"/>
                <w:sz w:val="20"/>
                <w:szCs w:val="20"/>
              </w:rPr>
              <w:t xml:space="preserve">, шахраїв, небезпечних груп. Мета тренінгів – донести до молодого покоління необхідність збереження репродуктивного здоров’я та проінформувати широку громадськість про важливість відстрочення початку статевого життя та використання сучасних методів контрацепції як альтернативи незапланованій вагітності, абортам та інфекціям, що передаються статевим шляхом. Акцент зроблено на сімейні цінності та формування усвідомленої поведінки, закладання основ відповідального батьківства. </w:t>
            </w:r>
          </w:p>
          <w:p w:rsidR="003C4122" w:rsidRPr="003C4122" w:rsidRDefault="003C4122" w:rsidP="003C4122">
            <w:pPr>
              <w:shd w:val="clear" w:color="auto" w:fill="FFFFFF"/>
              <w:ind w:firstLine="567"/>
              <w:jc w:val="both"/>
              <w:rPr>
                <w:rFonts w:ascii="Times New Roman" w:hAnsi="Times New Roman" w:cs="Times New Roman"/>
                <w:sz w:val="20"/>
                <w:szCs w:val="20"/>
              </w:rPr>
            </w:pPr>
            <w:r w:rsidRPr="003C4122">
              <w:rPr>
                <w:rFonts w:ascii="Times New Roman" w:hAnsi="Times New Roman" w:cs="Times New Roman"/>
                <w:sz w:val="20"/>
                <w:szCs w:val="20"/>
              </w:rPr>
              <w:t xml:space="preserve">Додані теми: «Секс і війна», «Контрацепція під час війни» «Альтернативні способи використання </w:t>
            </w:r>
            <w:r w:rsidRPr="003C4122">
              <w:rPr>
                <w:rFonts w:ascii="Times New Roman" w:hAnsi="Times New Roman" w:cs="Times New Roman"/>
                <w:sz w:val="20"/>
                <w:szCs w:val="20"/>
              </w:rPr>
              <w:lastRenderedPageBreak/>
              <w:t xml:space="preserve">презервативів», «Як підтримати того, хто пережив сексуальне насилля», «Репродуктивне здоров’я, сексуальне життя та контрацепція під час війни». </w:t>
            </w:r>
          </w:p>
          <w:p w:rsidR="00916D5B" w:rsidRPr="003C4122" w:rsidRDefault="00916D5B" w:rsidP="00916D5B">
            <w:pPr>
              <w:widowControl w:val="0"/>
              <w:jc w:val="both"/>
              <w:rPr>
                <w:rFonts w:ascii="Times New Roman" w:eastAsia="Times New Roman" w:hAnsi="Times New Roman" w:cs="Times New Roman"/>
                <w:sz w:val="20"/>
                <w:szCs w:val="20"/>
              </w:rPr>
            </w:pPr>
          </w:p>
        </w:tc>
        <w:tc>
          <w:tcPr>
            <w:tcW w:w="850" w:type="dxa"/>
            <w:vAlign w:val="center"/>
          </w:tcPr>
          <w:p w:rsidR="00916D5B" w:rsidRDefault="00916D5B" w:rsidP="00916D5B">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lastRenderedPageBreak/>
              <w:t>Коштів не потребує</w:t>
            </w:r>
          </w:p>
        </w:tc>
        <w:tc>
          <w:tcPr>
            <w:tcW w:w="989" w:type="dxa"/>
            <w:vAlign w:val="center"/>
          </w:tcPr>
          <w:p w:rsidR="00916D5B" w:rsidRPr="00841A45" w:rsidRDefault="00916D5B" w:rsidP="00916D5B">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916D5B" w:rsidRDefault="00916D5B" w:rsidP="00916D5B">
            <w:pPr>
              <w:keepNext/>
              <w:spacing w:line="240" w:lineRule="auto"/>
              <w:jc w:val="center"/>
              <w:rPr>
                <w:rFonts w:ascii="Times New Roman" w:eastAsia="Times New Roman" w:hAnsi="Times New Roman" w:cs="Times New Roman"/>
                <w:sz w:val="20"/>
                <w:szCs w:val="20"/>
              </w:rPr>
            </w:pPr>
          </w:p>
        </w:tc>
        <w:tc>
          <w:tcPr>
            <w:tcW w:w="865" w:type="dxa"/>
            <w:vAlign w:val="center"/>
          </w:tcPr>
          <w:p w:rsidR="00916D5B" w:rsidRPr="00841A45" w:rsidRDefault="00916D5B" w:rsidP="00916D5B">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916D5B" w:rsidRPr="00841A45" w:rsidRDefault="00916D5B" w:rsidP="00916D5B">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916D5B" w:rsidRDefault="00916D5B" w:rsidP="00916D5B">
            <w:pPr>
              <w:widowControl w:val="0"/>
              <w:jc w:val="center"/>
              <w:rPr>
                <w:rFonts w:ascii="Times New Roman" w:eastAsia="Times New Roman" w:hAnsi="Times New Roman" w:cs="Times New Roman"/>
                <w:sz w:val="20"/>
                <w:szCs w:val="20"/>
              </w:rPr>
            </w:pPr>
          </w:p>
        </w:tc>
        <w:tc>
          <w:tcPr>
            <w:tcW w:w="855" w:type="dxa"/>
            <w:gridSpan w:val="2"/>
            <w:vAlign w:val="center"/>
          </w:tcPr>
          <w:p w:rsidR="00916D5B" w:rsidRPr="00841A45" w:rsidRDefault="00916D5B" w:rsidP="00916D5B">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916D5B" w:rsidRPr="00841A45" w:rsidRDefault="00916D5B" w:rsidP="00916D5B">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916D5B" w:rsidRDefault="00916D5B" w:rsidP="00916D5B">
            <w:pPr>
              <w:keepNext/>
              <w:spacing w:line="240" w:lineRule="auto"/>
              <w:jc w:val="center"/>
              <w:rPr>
                <w:rFonts w:ascii="Times New Roman" w:eastAsia="Times New Roman" w:hAnsi="Times New Roman" w:cs="Times New Roman"/>
                <w:sz w:val="20"/>
                <w:szCs w:val="20"/>
              </w:rPr>
            </w:pPr>
          </w:p>
        </w:tc>
      </w:tr>
      <w:tr w:rsidR="00916D5B" w:rsidTr="00891350">
        <w:trPr>
          <w:trHeight w:val="495"/>
          <w:jc w:val="center"/>
        </w:trPr>
        <w:tc>
          <w:tcPr>
            <w:tcW w:w="2714" w:type="dxa"/>
            <w:tcMar>
              <w:top w:w="56" w:type="dxa"/>
              <w:left w:w="56" w:type="dxa"/>
              <w:bottom w:w="56" w:type="dxa"/>
              <w:right w:w="56" w:type="dxa"/>
            </w:tcMar>
            <w:vAlign w:val="center"/>
          </w:tcPr>
          <w:p w:rsidR="00916D5B" w:rsidRDefault="00916D5B" w:rsidP="00916D5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916D5B" w:rsidRDefault="00916D5B" w:rsidP="00916D5B">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916D5B" w:rsidRPr="003C4122" w:rsidRDefault="00916D5B" w:rsidP="00916D5B">
            <w:pPr>
              <w:widowControl w:val="0"/>
              <w:jc w:val="both"/>
              <w:rPr>
                <w:rFonts w:ascii="Times New Roman" w:eastAsia="Times New Roman" w:hAnsi="Times New Roman" w:cs="Times New Roman"/>
                <w:sz w:val="20"/>
                <w:szCs w:val="20"/>
              </w:rPr>
            </w:pPr>
          </w:p>
        </w:tc>
        <w:tc>
          <w:tcPr>
            <w:tcW w:w="850" w:type="dxa"/>
            <w:vAlign w:val="center"/>
          </w:tcPr>
          <w:p w:rsidR="00916D5B" w:rsidRDefault="00916D5B" w:rsidP="00916D5B">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916D5B" w:rsidRDefault="00916D5B" w:rsidP="00916D5B">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916D5B" w:rsidRDefault="00916D5B" w:rsidP="00916D5B">
            <w:pPr>
              <w:keepNext/>
              <w:spacing w:line="240" w:lineRule="auto"/>
              <w:jc w:val="center"/>
              <w:rPr>
                <w:rFonts w:ascii="Times New Roman" w:eastAsia="Times New Roman" w:hAnsi="Times New Roman" w:cs="Times New Roman"/>
                <w:sz w:val="20"/>
                <w:szCs w:val="20"/>
              </w:rPr>
            </w:pPr>
          </w:p>
        </w:tc>
        <w:tc>
          <w:tcPr>
            <w:tcW w:w="865" w:type="dxa"/>
            <w:vAlign w:val="center"/>
          </w:tcPr>
          <w:p w:rsidR="00916D5B" w:rsidRDefault="00916D5B" w:rsidP="00916D5B">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916D5B" w:rsidRDefault="00916D5B" w:rsidP="00916D5B">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916D5B" w:rsidRDefault="00916D5B" w:rsidP="00916D5B">
            <w:pPr>
              <w:widowControl w:val="0"/>
              <w:jc w:val="center"/>
              <w:rPr>
                <w:rFonts w:ascii="Times New Roman" w:eastAsia="Times New Roman" w:hAnsi="Times New Roman" w:cs="Times New Roman"/>
                <w:sz w:val="20"/>
                <w:szCs w:val="20"/>
              </w:rPr>
            </w:pPr>
          </w:p>
        </w:tc>
        <w:tc>
          <w:tcPr>
            <w:tcW w:w="855" w:type="dxa"/>
            <w:gridSpan w:val="2"/>
            <w:vAlign w:val="center"/>
          </w:tcPr>
          <w:p w:rsidR="00916D5B" w:rsidRDefault="00916D5B" w:rsidP="00916D5B">
            <w:pPr>
              <w:spacing w:line="240" w:lineRule="auto"/>
              <w:ind w:left="-100" w:right="-100"/>
              <w:jc w:val="center"/>
              <w:rPr>
                <w:rFonts w:ascii="Times New Roman" w:eastAsia="Times New Roman" w:hAnsi="Times New Roman" w:cs="Times New Roman"/>
                <w:b/>
                <w:sz w:val="20"/>
                <w:szCs w:val="20"/>
              </w:rPr>
            </w:pPr>
          </w:p>
        </w:tc>
        <w:tc>
          <w:tcPr>
            <w:tcW w:w="937" w:type="dxa"/>
            <w:gridSpan w:val="3"/>
            <w:vAlign w:val="center"/>
          </w:tcPr>
          <w:p w:rsidR="00916D5B" w:rsidRDefault="00916D5B" w:rsidP="00916D5B">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916D5B" w:rsidRDefault="00916D5B" w:rsidP="00916D5B">
            <w:pPr>
              <w:keepNext/>
              <w:spacing w:line="240" w:lineRule="auto"/>
              <w:jc w:val="center"/>
              <w:rPr>
                <w:rFonts w:ascii="Times New Roman" w:eastAsia="Times New Roman" w:hAnsi="Times New Roman" w:cs="Times New Roman"/>
                <w:sz w:val="20"/>
                <w:szCs w:val="20"/>
              </w:rPr>
            </w:pPr>
          </w:p>
        </w:tc>
      </w:tr>
      <w:tr w:rsidR="00916D5B" w:rsidTr="00891350">
        <w:trPr>
          <w:trHeight w:val="495"/>
          <w:jc w:val="center"/>
        </w:trPr>
        <w:tc>
          <w:tcPr>
            <w:tcW w:w="2714" w:type="dxa"/>
            <w:tcMar>
              <w:top w:w="56" w:type="dxa"/>
              <w:left w:w="56" w:type="dxa"/>
              <w:bottom w:w="56" w:type="dxa"/>
              <w:right w:w="56" w:type="dxa"/>
            </w:tcMar>
            <w:vAlign w:val="center"/>
          </w:tcPr>
          <w:p w:rsidR="00916D5B" w:rsidRDefault="00916D5B" w:rsidP="00916D5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2.1., усього </w:t>
            </w:r>
          </w:p>
        </w:tc>
        <w:tc>
          <w:tcPr>
            <w:tcW w:w="926" w:type="dxa"/>
          </w:tcPr>
          <w:p w:rsidR="00916D5B" w:rsidRDefault="00916D5B" w:rsidP="00916D5B">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916D5B" w:rsidRPr="003C4122" w:rsidRDefault="00916D5B" w:rsidP="00916D5B">
            <w:pPr>
              <w:widowControl w:val="0"/>
              <w:jc w:val="both"/>
              <w:rPr>
                <w:rFonts w:ascii="Times New Roman" w:eastAsia="Times New Roman" w:hAnsi="Times New Roman" w:cs="Times New Roman"/>
                <w:sz w:val="20"/>
                <w:szCs w:val="20"/>
              </w:rPr>
            </w:pPr>
          </w:p>
        </w:tc>
        <w:tc>
          <w:tcPr>
            <w:tcW w:w="850" w:type="dxa"/>
            <w:vAlign w:val="center"/>
          </w:tcPr>
          <w:p w:rsidR="00916D5B" w:rsidRPr="00A030EB" w:rsidRDefault="00916D5B" w:rsidP="00916D5B">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916D5B" w:rsidRPr="00A030EB" w:rsidRDefault="00916D5B" w:rsidP="00916D5B">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916D5B" w:rsidRDefault="00916D5B" w:rsidP="00916D5B">
            <w:pPr>
              <w:keepNext/>
              <w:spacing w:line="240" w:lineRule="auto"/>
              <w:jc w:val="center"/>
              <w:rPr>
                <w:rFonts w:ascii="Times New Roman" w:eastAsia="Times New Roman" w:hAnsi="Times New Roman" w:cs="Times New Roman"/>
                <w:sz w:val="20"/>
                <w:szCs w:val="20"/>
              </w:rPr>
            </w:pPr>
          </w:p>
        </w:tc>
        <w:tc>
          <w:tcPr>
            <w:tcW w:w="865" w:type="dxa"/>
            <w:vAlign w:val="center"/>
          </w:tcPr>
          <w:p w:rsidR="00916D5B" w:rsidRPr="00A030EB" w:rsidRDefault="00916D5B" w:rsidP="00916D5B">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916D5B" w:rsidRPr="00A030EB" w:rsidRDefault="00916D5B" w:rsidP="00916D5B">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916D5B" w:rsidRDefault="00916D5B" w:rsidP="00916D5B">
            <w:pPr>
              <w:widowControl w:val="0"/>
              <w:jc w:val="center"/>
              <w:rPr>
                <w:rFonts w:ascii="Times New Roman" w:eastAsia="Times New Roman" w:hAnsi="Times New Roman" w:cs="Times New Roman"/>
                <w:sz w:val="20"/>
                <w:szCs w:val="20"/>
              </w:rPr>
            </w:pPr>
          </w:p>
        </w:tc>
        <w:tc>
          <w:tcPr>
            <w:tcW w:w="855" w:type="dxa"/>
            <w:gridSpan w:val="2"/>
            <w:vAlign w:val="center"/>
          </w:tcPr>
          <w:p w:rsidR="00916D5B" w:rsidRPr="00A030EB" w:rsidRDefault="00916D5B" w:rsidP="00916D5B">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916D5B" w:rsidRPr="00A030EB" w:rsidRDefault="00916D5B" w:rsidP="00916D5B">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916D5B" w:rsidRDefault="00916D5B" w:rsidP="00916D5B">
            <w:pPr>
              <w:keepNext/>
              <w:spacing w:line="240" w:lineRule="auto"/>
              <w:jc w:val="center"/>
              <w:rPr>
                <w:rFonts w:ascii="Times New Roman" w:eastAsia="Times New Roman" w:hAnsi="Times New Roman" w:cs="Times New Roman"/>
                <w:sz w:val="20"/>
                <w:szCs w:val="20"/>
              </w:rPr>
            </w:pPr>
          </w:p>
        </w:tc>
      </w:tr>
      <w:tr w:rsidR="00814024" w:rsidTr="00891350">
        <w:trPr>
          <w:trHeight w:val="495"/>
          <w:jc w:val="center"/>
        </w:trPr>
        <w:tc>
          <w:tcPr>
            <w:tcW w:w="2714" w:type="dxa"/>
            <w:tcMar>
              <w:top w:w="56" w:type="dxa"/>
              <w:left w:w="56" w:type="dxa"/>
              <w:bottom w:w="56" w:type="dxa"/>
              <w:right w:w="56" w:type="dxa"/>
            </w:tcMar>
          </w:tcPr>
          <w:p w:rsidR="00814024" w:rsidRPr="000B596C" w:rsidRDefault="00814024" w:rsidP="00916D5B">
            <w:pPr>
              <w:rPr>
                <w:rFonts w:ascii="Times New Roman" w:hAnsi="Times New Roman" w:cs="Times New Roman"/>
                <w:sz w:val="20"/>
                <w:szCs w:val="20"/>
                <w:lang w:val="uk-UA"/>
              </w:rPr>
            </w:pPr>
            <w:r w:rsidRPr="000B596C">
              <w:rPr>
                <w:rFonts w:ascii="Times New Roman" w:hAnsi="Times New Roman" w:cs="Times New Roman"/>
                <w:sz w:val="20"/>
                <w:szCs w:val="20"/>
                <w:lang w:val="uk-UA"/>
              </w:rPr>
              <w:t xml:space="preserve">2.1. Забезпечення проведення просвітницьких заходів, направлених на формування здоров’я </w:t>
            </w:r>
            <w:proofErr w:type="spellStart"/>
            <w:r w:rsidRPr="000B596C">
              <w:rPr>
                <w:rFonts w:ascii="Times New Roman" w:hAnsi="Times New Roman" w:cs="Times New Roman"/>
                <w:sz w:val="20"/>
                <w:szCs w:val="20"/>
                <w:lang w:val="uk-UA"/>
              </w:rPr>
              <w:t>збережувальної</w:t>
            </w:r>
            <w:proofErr w:type="spellEnd"/>
            <w:r w:rsidRPr="000B596C">
              <w:rPr>
                <w:rFonts w:ascii="Times New Roman" w:hAnsi="Times New Roman" w:cs="Times New Roman"/>
                <w:sz w:val="20"/>
                <w:szCs w:val="20"/>
                <w:lang w:val="uk-UA"/>
              </w:rPr>
              <w:t xml:space="preserve"> компетентності</w:t>
            </w:r>
          </w:p>
          <w:p w:rsidR="00814024" w:rsidRPr="00ED4999" w:rsidRDefault="00814024" w:rsidP="00916D5B">
            <w:pPr>
              <w:rPr>
                <w:lang w:val="uk-UA"/>
              </w:rPr>
            </w:pPr>
          </w:p>
          <w:p w:rsidR="00814024" w:rsidRPr="00C36AB4" w:rsidRDefault="00814024" w:rsidP="00916D5B">
            <w:pPr>
              <w:pStyle w:val="Style1"/>
              <w:spacing w:line="240" w:lineRule="auto"/>
              <w:ind w:firstLine="0"/>
              <w:rPr>
                <w:sz w:val="20"/>
                <w:szCs w:val="20"/>
                <w:lang w:val="uk-UA"/>
              </w:rPr>
            </w:pPr>
          </w:p>
        </w:tc>
        <w:tc>
          <w:tcPr>
            <w:tcW w:w="926" w:type="dxa"/>
          </w:tcPr>
          <w:p w:rsidR="00814024" w:rsidRDefault="00814024" w:rsidP="00916D5B">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3C4122" w:rsidRPr="003C4122" w:rsidRDefault="003C4122" w:rsidP="003C4122">
            <w:pPr>
              <w:ind w:firstLine="708"/>
              <w:jc w:val="both"/>
              <w:rPr>
                <w:rFonts w:ascii="Times New Roman" w:hAnsi="Times New Roman" w:cs="Times New Roman"/>
                <w:b/>
                <w:iCs/>
                <w:color w:val="FF0000"/>
                <w:sz w:val="20"/>
                <w:szCs w:val="20"/>
              </w:rPr>
            </w:pPr>
            <w:r w:rsidRPr="003C4122">
              <w:rPr>
                <w:rFonts w:ascii="Times New Roman" w:hAnsi="Times New Roman" w:cs="Times New Roman"/>
                <w:sz w:val="20"/>
                <w:szCs w:val="20"/>
              </w:rPr>
              <w:t xml:space="preserve">Усього дошкільну освіту </w:t>
            </w:r>
            <w:r w:rsidRPr="003C4122">
              <w:rPr>
                <w:rFonts w:ascii="Times New Roman" w:hAnsi="Times New Roman" w:cs="Times New Roman"/>
                <w:sz w:val="20"/>
                <w:szCs w:val="20"/>
                <w:lang w:val="uk-UA"/>
              </w:rPr>
              <w:t xml:space="preserve">протягом 2022-2024 років </w:t>
            </w:r>
            <w:r w:rsidRPr="003C4122">
              <w:rPr>
                <w:rFonts w:ascii="Times New Roman" w:hAnsi="Times New Roman" w:cs="Times New Roman"/>
                <w:sz w:val="20"/>
                <w:szCs w:val="20"/>
              </w:rPr>
              <w:t>отримувала 303</w:t>
            </w:r>
            <w:r w:rsidRPr="003C4122">
              <w:rPr>
                <w:rFonts w:ascii="Times New Roman" w:hAnsi="Times New Roman" w:cs="Times New Roman"/>
                <w:sz w:val="20"/>
                <w:szCs w:val="20"/>
                <w:lang w:val="uk-UA"/>
              </w:rPr>
              <w:t>5</w:t>
            </w:r>
            <w:r w:rsidRPr="003C4122">
              <w:rPr>
                <w:rFonts w:ascii="Times New Roman" w:hAnsi="Times New Roman" w:cs="Times New Roman"/>
                <w:sz w:val="20"/>
                <w:szCs w:val="20"/>
              </w:rPr>
              <w:t xml:space="preserve"> дитина з особливими освітніми потребами, із них – 186 дітей з інвалідністю.</w:t>
            </w:r>
          </w:p>
          <w:p w:rsidR="003C4122" w:rsidRPr="003C4122" w:rsidRDefault="003C4122" w:rsidP="003C4122">
            <w:pPr>
              <w:widowControl w:val="0"/>
              <w:autoSpaceDE w:val="0"/>
              <w:autoSpaceDN w:val="0"/>
              <w:adjustRightInd w:val="0"/>
              <w:jc w:val="both"/>
              <w:rPr>
                <w:rFonts w:ascii="Times New Roman" w:hAnsi="Times New Roman" w:cs="Times New Roman"/>
                <w:sz w:val="20"/>
                <w:szCs w:val="20"/>
              </w:rPr>
            </w:pPr>
            <w:r w:rsidRPr="003C4122">
              <w:rPr>
                <w:rFonts w:ascii="Times New Roman" w:hAnsi="Times New Roman" w:cs="Times New Roman"/>
                <w:sz w:val="20"/>
                <w:szCs w:val="20"/>
              </w:rPr>
              <w:tab/>
              <w:t xml:space="preserve">У громаді відповідно до потреб батьків, ураховуючи фактичний стан здоров’я дітей, працює спеціальний ЗДО для дітей із порушеннями опорно-рухового апарату (СДНЗ № 20, 100 дітей), спеціальна початкова школа для дітей із порушеннями зору (СПШ № 31, дошкільний підрозділ – 44 дитини),  багатопрофільний навчально-реабілітаційний центр № 1 для дітей  зі складними </w:t>
            </w:r>
            <w:r w:rsidRPr="003C4122">
              <w:rPr>
                <w:rFonts w:ascii="Times New Roman" w:hAnsi="Times New Roman" w:cs="Times New Roman"/>
                <w:sz w:val="20"/>
                <w:szCs w:val="20"/>
              </w:rPr>
              <w:lastRenderedPageBreak/>
              <w:t>порушеннями розвитку (БНРЦ   № 1, дошкільний підрозділ – 51 дитина), 56 груп для дітей із порушеннями мови (648 дітей), 4 групи для дітей із затримкою психічного розвитку (ДНЗ № 12, 3 групи, 31 дитина; ДНЗ № 25, 1 група, 10 дітей).</w:t>
            </w:r>
          </w:p>
          <w:p w:rsidR="003C4122" w:rsidRPr="003C4122" w:rsidRDefault="003C4122" w:rsidP="003C4122">
            <w:pPr>
              <w:widowControl w:val="0"/>
              <w:autoSpaceDE w:val="0"/>
              <w:autoSpaceDN w:val="0"/>
              <w:adjustRightInd w:val="0"/>
              <w:ind w:firstLine="708"/>
              <w:jc w:val="both"/>
              <w:rPr>
                <w:rFonts w:ascii="Times New Roman" w:hAnsi="Times New Roman" w:cs="Times New Roman"/>
                <w:sz w:val="20"/>
                <w:szCs w:val="20"/>
              </w:rPr>
            </w:pPr>
            <w:r w:rsidRPr="003C4122">
              <w:rPr>
                <w:rFonts w:ascii="Times New Roman" w:hAnsi="Times New Roman" w:cs="Times New Roman"/>
                <w:sz w:val="20"/>
                <w:szCs w:val="20"/>
              </w:rPr>
              <w:t xml:space="preserve">У 57 закладах дошкільної освіти відкрито 119 інклюзивних груп, в яких виховується 147 дітей з особливими освітніми потребами. </w:t>
            </w:r>
          </w:p>
          <w:p w:rsidR="003C4122" w:rsidRPr="003C4122" w:rsidRDefault="003C4122" w:rsidP="003C4122">
            <w:pPr>
              <w:widowControl w:val="0"/>
              <w:autoSpaceDE w:val="0"/>
              <w:autoSpaceDN w:val="0"/>
              <w:adjustRightInd w:val="0"/>
              <w:jc w:val="both"/>
              <w:rPr>
                <w:rFonts w:ascii="Times New Roman" w:hAnsi="Times New Roman" w:cs="Times New Roman"/>
                <w:sz w:val="20"/>
                <w:szCs w:val="20"/>
              </w:rPr>
            </w:pPr>
            <w:r w:rsidRPr="003C4122">
              <w:rPr>
                <w:rFonts w:ascii="Times New Roman" w:hAnsi="Times New Roman" w:cs="Times New Roman"/>
                <w:sz w:val="20"/>
                <w:szCs w:val="20"/>
              </w:rPr>
              <w:t xml:space="preserve">          Мережа інклюзивних груп зростає з кожним роком: 2020 рік – 13 груп, 2021 – 21 група, 2022 – 23 групи, 2023 – 41 група, 2024 – 55 груп.</w:t>
            </w:r>
          </w:p>
          <w:p w:rsidR="003C4122" w:rsidRPr="003C4122" w:rsidRDefault="003C4122" w:rsidP="003C4122">
            <w:pPr>
              <w:widowControl w:val="0"/>
              <w:autoSpaceDE w:val="0"/>
              <w:autoSpaceDN w:val="0"/>
              <w:adjustRightInd w:val="0"/>
              <w:jc w:val="both"/>
              <w:rPr>
                <w:rFonts w:ascii="Times New Roman" w:hAnsi="Times New Roman" w:cs="Times New Roman"/>
                <w:sz w:val="20"/>
                <w:szCs w:val="20"/>
              </w:rPr>
            </w:pPr>
            <w:r w:rsidRPr="003C4122">
              <w:rPr>
                <w:rFonts w:ascii="Times New Roman" w:hAnsi="Times New Roman" w:cs="Times New Roman"/>
                <w:sz w:val="20"/>
                <w:szCs w:val="20"/>
              </w:rPr>
              <w:t xml:space="preserve"> </w:t>
            </w:r>
            <w:r w:rsidRPr="003C4122">
              <w:rPr>
                <w:rFonts w:ascii="Times New Roman" w:hAnsi="Times New Roman" w:cs="Times New Roman"/>
                <w:sz w:val="20"/>
                <w:szCs w:val="20"/>
              </w:rPr>
              <w:tab/>
              <w:t xml:space="preserve">З метою забезпечення кваліфікованої допомоги в засвоєнні навчального матеріалу дітям з особливими освітніми потребами в інклюзивних групах у штатні розписи закладів дошкільної освіти протягом 3-х років введено 119 посад асистента вихователя для здійснення супроводу дітей з особливими освітніми потребами. Усі асистенти мають вищу </w:t>
            </w:r>
            <w:r w:rsidRPr="003C4122">
              <w:rPr>
                <w:rFonts w:ascii="Times New Roman" w:hAnsi="Times New Roman" w:cs="Times New Roman"/>
                <w:sz w:val="20"/>
                <w:szCs w:val="20"/>
              </w:rPr>
              <w:lastRenderedPageBreak/>
              <w:t xml:space="preserve">педагогічну освіту.  </w:t>
            </w:r>
          </w:p>
          <w:p w:rsidR="003C4122" w:rsidRPr="003C4122" w:rsidRDefault="003C4122" w:rsidP="003C4122">
            <w:pPr>
              <w:widowControl w:val="0"/>
              <w:autoSpaceDE w:val="0"/>
              <w:autoSpaceDN w:val="0"/>
              <w:adjustRightInd w:val="0"/>
              <w:jc w:val="both"/>
              <w:rPr>
                <w:rFonts w:ascii="Times New Roman" w:hAnsi="Times New Roman" w:cs="Times New Roman"/>
                <w:sz w:val="20"/>
                <w:szCs w:val="20"/>
              </w:rPr>
            </w:pPr>
            <w:r w:rsidRPr="003C4122">
              <w:rPr>
                <w:rFonts w:ascii="Times New Roman" w:hAnsi="Times New Roman" w:cs="Times New Roman"/>
                <w:sz w:val="20"/>
                <w:szCs w:val="20"/>
              </w:rPr>
              <w:t xml:space="preserve">           Для забезпечення безперешкодного доступу до будівель та приміщень дітей з особливими освітніми потребами у ДНЗ №№ 8, 22, СПШ № 14, 32 облаштовані пандуси, у НВК №16 є пандус, на сходах встановлені поручні, наявна туалетна кімната, яка пристосована для </w:t>
            </w:r>
            <w:proofErr w:type="spellStart"/>
            <w:r w:rsidRPr="003C4122">
              <w:rPr>
                <w:rFonts w:ascii="Times New Roman" w:hAnsi="Times New Roman" w:cs="Times New Roman"/>
                <w:sz w:val="20"/>
                <w:szCs w:val="20"/>
              </w:rPr>
              <w:t>маломобільних</w:t>
            </w:r>
            <w:proofErr w:type="spellEnd"/>
            <w:r w:rsidRPr="003C4122">
              <w:rPr>
                <w:rFonts w:ascii="Times New Roman" w:hAnsi="Times New Roman" w:cs="Times New Roman"/>
                <w:sz w:val="20"/>
                <w:szCs w:val="20"/>
              </w:rPr>
              <w:t xml:space="preserve"> дітей, функціонує перший в Сумській області  ліфт для дітей з порушеннями опорно-рухового апарату. У кожному закладі освіти наявні кнопки виклику, контрастні обмежувальні смуги на сходах, інформаційні вказівники.</w:t>
            </w:r>
          </w:p>
          <w:p w:rsidR="003C4122" w:rsidRPr="003C4122" w:rsidRDefault="003C4122" w:rsidP="003C4122">
            <w:pPr>
              <w:widowControl w:val="0"/>
              <w:autoSpaceDE w:val="0"/>
              <w:autoSpaceDN w:val="0"/>
              <w:adjustRightInd w:val="0"/>
              <w:ind w:firstLine="708"/>
              <w:jc w:val="both"/>
              <w:rPr>
                <w:rFonts w:ascii="Times New Roman" w:hAnsi="Times New Roman" w:cs="Times New Roman"/>
                <w:sz w:val="20"/>
                <w:szCs w:val="20"/>
              </w:rPr>
            </w:pPr>
            <w:r w:rsidRPr="003C4122">
              <w:rPr>
                <w:rFonts w:ascii="Times New Roman" w:hAnsi="Times New Roman" w:cs="Times New Roman"/>
                <w:sz w:val="20"/>
                <w:szCs w:val="20"/>
              </w:rPr>
              <w:t xml:space="preserve">З метою формування ефективного інклюзивного освітнього середовища для дітей з особливими освітніми потребами у закладах освіти, в яких відкриті інклюзивні групи, функціонують кабінети психологічного розвантаження, ресурсні кімнати,  </w:t>
            </w:r>
            <w:proofErr w:type="spellStart"/>
            <w:r w:rsidRPr="003C4122">
              <w:rPr>
                <w:rFonts w:ascii="Times New Roman" w:hAnsi="Times New Roman" w:cs="Times New Roman"/>
                <w:sz w:val="20"/>
                <w:szCs w:val="20"/>
              </w:rPr>
              <w:t>медіатеки</w:t>
            </w:r>
            <w:proofErr w:type="spellEnd"/>
            <w:r w:rsidRPr="003C4122">
              <w:rPr>
                <w:rFonts w:ascii="Times New Roman" w:hAnsi="Times New Roman" w:cs="Times New Roman"/>
                <w:sz w:val="20"/>
                <w:szCs w:val="20"/>
              </w:rPr>
              <w:t xml:space="preserve">. Адже інклюзивне освітнє середовище – це середовище, </w:t>
            </w:r>
            <w:r w:rsidRPr="003C4122">
              <w:rPr>
                <w:rFonts w:ascii="Times New Roman" w:hAnsi="Times New Roman" w:cs="Times New Roman"/>
                <w:sz w:val="20"/>
                <w:szCs w:val="20"/>
              </w:rPr>
              <w:lastRenderedPageBreak/>
              <w:t>де всі діти незалежно від своїх освітніх потреб здатні навчатися ефективніше, підвищувати свою соціальну компетентність, вдосконалювати комунікативні навички, а також відчувати себе частиною спільноти.</w:t>
            </w:r>
          </w:p>
          <w:p w:rsidR="003C4122" w:rsidRPr="003C4122" w:rsidRDefault="003C4122" w:rsidP="003C4122">
            <w:pPr>
              <w:widowControl w:val="0"/>
              <w:autoSpaceDE w:val="0"/>
              <w:autoSpaceDN w:val="0"/>
              <w:adjustRightInd w:val="0"/>
              <w:ind w:firstLine="708"/>
              <w:jc w:val="both"/>
              <w:rPr>
                <w:rFonts w:ascii="Times New Roman" w:hAnsi="Times New Roman" w:cs="Times New Roman"/>
                <w:sz w:val="20"/>
                <w:szCs w:val="20"/>
              </w:rPr>
            </w:pPr>
            <w:r w:rsidRPr="003C4122">
              <w:rPr>
                <w:rFonts w:ascii="Times New Roman" w:hAnsi="Times New Roman" w:cs="Times New Roman"/>
                <w:sz w:val="20"/>
                <w:szCs w:val="20"/>
              </w:rPr>
              <w:t>До проведення корекційно-</w:t>
            </w:r>
            <w:proofErr w:type="spellStart"/>
            <w:r w:rsidRPr="003C4122">
              <w:rPr>
                <w:rFonts w:ascii="Times New Roman" w:hAnsi="Times New Roman" w:cs="Times New Roman"/>
                <w:sz w:val="20"/>
                <w:szCs w:val="20"/>
              </w:rPr>
              <w:t>розвиткових</w:t>
            </w:r>
            <w:proofErr w:type="spellEnd"/>
            <w:r w:rsidRPr="003C4122">
              <w:rPr>
                <w:rFonts w:ascii="Times New Roman" w:hAnsi="Times New Roman" w:cs="Times New Roman"/>
                <w:sz w:val="20"/>
                <w:szCs w:val="20"/>
              </w:rPr>
              <w:t xml:space="preserve"> занять з дітьми інклюзивних груп залучені фахівці з відповідною вищою фаховою освітою: 36 вчителів-логопедів, 23 вчителя-дефектолога, 3 вчителя-</w:t>
            </w:r>
            <w:proofErr w:type="spellStart"/>
            <w:r w:rsidRPr="003C4122">
              <w:rPr>
                <w:rFonts w:ascii="Times New Roman" w:hAnsi="Times New Roman" w:cs="Times New Roman"/>
                <w:sz w:val="20"/>
                <w:szCs w:val="20"/>
              </w:rPr>
              <w:t>реабілітолога</w:t>
            </w:r>
            <w:proofErr w:type="spellEnd"/>
            <w:r w:rsidRPr="003C4122">
              <w:rPr>
                <w:rFonts w:ascii="Times New Roman" w:hAnsi="Times New Roman" w:cs="Times New Roman"/>
                <w:sz w:val="20"/>
                <w:szCs w:val="20"/>
              </w:rPr>
              <w:t xml:space="preserve">, 23 практичних психологів, які надають послуги з корекції розвитку, соціально-побутового орієнтування, розвитку мовлення, </w:t>
            </w:r>
            <w:proofErr w:type="spellStart"/>
            <w:r w:rsidRPr="003C4122">
              <w:rPr>
                <w:rFonts w:ascii="Times New Roman" w:hAnsi="Times New Roman" w:cs="Times New Roman"/>
                <w:sz w:val="20"/>
                <w:szCs w:val="20"/>
              </w:rPr>
              <w:t>логоритміки</w:t>
            </w:r>
            <w:proofErr w:type="spellEnd"/>
            <w:r w:rsidRPr="003C4122">
              <w:rPr>
                <w:rFonts w:ascii="Times New Roman" w:hAnsi="Times New Roman" w:cs="Times New Roman"/>
                <w:sz w:val="20"/>
                <w:szCs w:val="20"/>
              </w:rPr>
              <w:t>, лікувальної фізкультури.</w:t>
            </w:r>
          </w:p>
          <w:p w:rsidR="003C4122" w:rsidRPr="003C4122" w:rsidRDefault="003C4122" w:rsidP="003C4122">
            <w:pPr>
              <w:widowControl w:val="0"/>
              <w:autoSpaceDE w:val="0"/>
              <w:autoSpaceDN w:val="0"/>
              <w:adjustRightInd w:val="0"/>
              <w:ind w:firstLine="708"/>
              <w:jc w:val="both"/>
              <w:rPr>
                <w:rFonts w:ascii="Times New Roman" w:hAnsi="Times New Roman" w:cs="Times New Roman"/>
                <w:sz w:val="20"/>
                <w:szCs w:val="20"/>
              </w:rPr>
            </w:pPr>
            <w:r w:rsidRPr="003C4122">
              <w:rPr>
                <w:rFonts w:ascii="Times New Roman" w:hAnsi="Times New Roman" w:cs="Times New Roman"/>
                <w:sz w:val="20"/>
                <w:szCs w:val="20"/>
              </w:rPr>
              <w:t xml:space="preserve">Доступність якісної освіти є вагомою складовою та передумовою забезпечення прав та рівних можливостей у житті кожної дитини. </w:t>
            </w:r>
          </w:p>
          <w:p w:rsidR="003C4122" w:rsidRPr="003C4122" w:rsidRDefault="003C4122" w:rsidP="003C4122">
            <w:pPr>
              <w:widowControl w:val="0"/>
              <w:autoSpaceDE w:val="0"/>
              <w:autoSpaceDN w:val="0"/>
              <w:adjustRightInd w:val="0"/>
              <w:ind w:firstLine="708"/>
              <w:jc w:val="both"/>
              <w:rPr>
                <w:rFonts w:ascii="Times New Roman" w:hAnsi="Times New Roman" w:cs="Times New Roman"/>
                <w:sz w:val="20"/>
                <w:szCs w:val="20"/>
              </w:rPr>
            </w:pPr>
            <w:r w:rsidRPr="003C4122">
              <w:rPr>
                <w:rFonts w:ascii="Times New Roman" w:hAnsi="Times New Roman" w:cs="Times New Roman"/>
                <w:sz w:val="20"/>
                <w:szCs w:val="20"/>
              </w:rPr>
              <w:t xml:space="preserve">   Ці завдання вирішуються у  інклюзивних класах  закладів загальної середньої освіти Сумської </w:t>
            </w:r>
            <w:r w:rsidRPr="003C4122">
              <w:rPr>
                <w:rFonts w:ascii="Times New Roman" w:hAnsi="Times New Roman" w:cs="Times New Roman"/>
                <w:sz w:val="20"/>
                <w:szCs w:val="20"/>
              </w:rPr>
              <w:lastRenderedPageBreak/>
              <w:t>МТГ. З 01.09.2024 року інклюзивне навчання організовано для 187 учнів  у 132 класах 29 шкіл.</w:t>
            </w:r>
          </w:p>
          <w:p w:rsidR="003C4122" w:rsidRPr="003C4122" w:rsidRDefault="003C4122" w:rsidP="003C4122">
            <w:pPr>
              <w:widowControl w:val="0"/>
              <w:autoSpaceDE w:val="0"/>
              <w:autoSpaceDN w:val="0"/>
              <w:adjustRightInd w:val="0"/>
              <w:ind w:firstLine="708"/>
              <w:jc w:val="both"/>
              <w:rPr>
                <w:rFonts w:ascii="Times New Roman" w:hAnsi="Times New Roman" w:cs="Times New Roman"/>
                <w:sz w:val="20"/>
                <w:szCs w:val="20"/>
              </w:rPr>
            </w:pPr>
            <w:r w:rsidRPr="003C4122">
              <w:rPr>
                <w:rFonts w:ascii="Times New Roman" w:hAnsi="Times New Roman" w:cs="Times New Roman"/>
                <w:sz w:val="20"/>
                <w:szCs w:val="20"/>
              </w:rPr>
              <w:t xml:space="preserve">З метою забезпечення кваліфікованої допомоги в засвоєнні навчального матеріалу учнями з особливими освітніми потребами  в інклюзивних класах у штатні розписи закладів введено 132 посади асистента вчителя. Спеціалістами управління освіти і науки Сумської міської ради, директором ІРЦ на початку проведено співбесіду із заступниками директорів з навчально-виховної роботи щодо організації  інклюзивного навчання, моніторинг забезпечення організації інклюзивного навчання учнів та  надання психолого-педагогічної та корекційно-розвиткові допомоги  дітям з особливими освітніми потребами в закладах  загальної середньої освіти.   </w:t>
            </w:r>
          </w:p>
          <w:p w:rsidR="003C4122" w:rsidRPr="003C4122" w:rsidRDefault="003C4122" w:rsidP="003C4122">
            <w:pPr>
              <w:widowControl w:val="0"/>
              <w:autoSpaceDE w:val="0"/>
              <w:autoSpaceDN w:val="0"/>
              <w:adjustRightInd w:val="0"/>
              <w:ind w:firstLine="708"/>
              <w:jc w:val="both"/>
              <w:rPr>
                <w:rFonts w:ascii="Times New Roman" w:hAnsi="Times New Roman" w:cs="Times New Roman"/>
                <w:sz w:val="20"/>
                <w:szCs w:val="20"/>
              </w:rPr>
            </w:pPr>
            <w:r w:rsidRPr="003C4122">
              <w:rPr>
                <w:rFonts w:ascii="Times New Roman" w:hAnsi="Times New Roman" w:cs="Times New Roman"/>
                <w:sz w:val="20"/>
                <w:szCs w:val="20"/>
              </w:rPr>
              <w:t xml:space="preserve"> Освітній процес в інклюзивних класах  закладів загальної середньої освіти </w:t>
            </w:r>
            <w:r w:rsidRPr="003C4122">
              <w:rPr>
                <w:rFonts w:ascii="Times New Roman" w:hAnsi="Times New Roman" w:cs="Times New Roman"/>
                <w:sz w:val="20"/>
                <w:szCs w:val="20"/>
              </w:rPr>
              <w:lastRenderedPageBreak/>
              <w:t xml:space="preserve">№№ 1, 2, 4, 5, 6, 7, 8, 10, 13, 14, 15, 16, 17, 18, 19, 20, 22, 23, 24, 25, 26, 27, 29, 32,  ліцей № 33, </w:t>
            </w:r>
            <w:proofErr w:type="spellStart"/>
            <w:r w:rsidRPr="003C4122">
              <w:rPr>
                <w:rFonts w:ascii="Times New Roman" w:hAnsi="Times New Roman" w:cs="Times New Roman"/>
                <w:sz w:val="20"/>
                <w:szCs w:val="20"/>
              </w:rPr>
              <w:t>Піщанської</w:t>
            </w:r>
            <w:proofErr w:type="spellEnd"/>
            <w:r w:rsidRPr="003C4122">
              <w:rPr>
                <w:rFonts w:ascii="Times New Roman" w:hAnsi="Times New Roman" w:cs="Times New Roman"/>
                <w:sz w:val="20"/>
                <w:szCs w:val="20"/>
              </w:rPr>
              <w:t xml:space="preserve"> ЗОШ, В-</w:t>
            </w:r>
            <w:proofErr w:type="spellStart"/>
            <w:r w:rsidRPr="003C4122">
              <w:rPr>
                <w:rFonts w:ascii="Times New Roman" w:hAnsi="Times New Roman" w:cs="Times New Roman"/>
                <w:sz w:val="20"/>
                <w:szCs w:val="20"/>
              </w:rPr>
              <w:t>Чернеччинської</w:t>
            </w:r>
            <w:proofErr w:type="spellEnd"/>
            <w:r w:rsidRPr="003C4122">
              <w:rPr>
                <w:rFonts w:ascii="Times New Roman" w:hAnsi="Times New Roman" w:cs="Times New Roman"/>
                <w:sz w:val="20"/>
                <w:szCs w:val="20"/>
              </w:rPr>
              <w:t xml:space="preserve"> та </w:t>
            </w:r>
            <w:proofErr w:type="spellStart"/>
            <w:r w:rsidRPr="003C4122">
              <w:rPr>
                <w:rFonts w:ascii="Times New Roman" w:hAnsi="Times New Roman" w:cs="Times New Roman"/>
                <w:sz w:val="20"/>
                <w:szCs w:val="20"/>
              </w:rPr>
              <w:t>Стецьківської</w:t>
            </w:r>
            <w:proofErr w:type="spellEnd"/>
            <w:r w:rsidRPr="003C4122">
              <w:rPr>
                <w:rFonts w:ascii="Times New Roman" w:hAnsi="Times New Roman" w:cs="Times New Roman"/>
                <w:sz w:val="20"/>
                <w:szCs w:val="20"/>
              </w:rPr>
              <w:t xml:space="preserve"> ЗЗСО, було організовано за очним або за змішаним режимом, психолого-педагогічні та корекційно-розвиткові заняття протягом року проводилися очно в присутності батьків.</w:t>
            </w:r>
          </w:p>
          <w:p w:rsidR="003C4122" w:rsidRPr="003C4122" w:rsidRDefault="003C4122" w:rsidP="003C4122">
            <w:pPr>
              <w:widowControl w:val="0"/>
              <w:autoSpaceDE w:val="0"/>
              <w:autoSpaceDN w:val="0"/>
              <w:adjustRightInd w:val="0"/>
              <w:ind w:firstLine="708"/>
              <w:jc w:val="both"/>
              <w:rPr>
                <w:rFonts w:ascii="Times New Roman" w:hAnsi="Times New Roman" w:cs="Times New Roman"/>
                <w:sz w:val="20"/>
                <w:szCs w:val="20"/>
              </w:rPr>
            </w:pPr>
            <w:r w:rsidRPr="003C4122">
              <w:rPr>
                <w:rFonts w:ascii="Times New Roman" w:hAnsi="Times New Roman" w:cs="Times New Roman"/>
                <w:sz w:val="20"/>
                <w:szCs w:val="20"/>
              </w:rPr>
              <w:t>Встановлено у закладах загальної середньої освіти на початку 2024/2025 навчального року наказом по закладах створено та затверджено команди психолого-педагогічного супроводу для учнів, які потребують підтримки в освітньому процесі, забезпечено чіткий розподіл обов’язків кожного із її членів.  Командами психолого-педагогічного супроводу для кожного учня розроблені індивідуальні програми розвитку для дітей з ООП.</w:t>
            </w:r>
          </w:p>
          <w:p w:rsidR="003C4122" w:rsidRPr="003C4122" w:rsidRDefault="003C4122" w:rsidP="003C4122">
            <w:pPr>
              <w:widowControl w:val="0"/>
              <w:autoSpaceDE w:val="0"/>
              <w:autoSpaceDN w:val="0"/>
              <w:adjustRightInd w:val="0"/>
              <w:ind w:firstLine="708"/>
              <w:jc w:val="both"/>
              <w:rPr>
                <w:rFonts w:ascii="Times New Roman" w:hAnsi="Times New Roman" w:cs="Times New Roman"/>
                <w:sz w:val="20"/>
                <w:szCs w:val="20"/>
              </w:rPr>
            </w:pPr>
            <w:r w:rsidRPr="003C4122">
              <w:rPr>
                <w:rFonts w:ascii="Times New Roman" w:hAnsi="Times New Roman" w:cs="Times New Roman"/>
                <w:sz w:val="20"/>
                <w:szCs w:val="20"/>
              </w:rPr>
              <w:t xml:space="preserve">Кваліфіковану допомогу в засвоєнні навчального матеріалу дітьми з особливими освітніми </w:t>
            </w:r>
            <w:r w:rsidRPr="003C4122">
              <w:rPr>
                <w:rFonts w:ascii="Times New Roman" w:hAnsi="Times New Roman" w:cs="Times New Roman"/>
                <w:sz w:val="20"/>
                <w:szCs w:val="20"/>
              </w:rPr>
              <w:lastRenderedPageBreak/>
              <w:t xml:space="preserve">потребами забезпечують в інклюзивних класах закладів загальної середньої освіти – 132 асистента вчителя. Корекційно-розвиткові заняття з дітьми, які навчаються в  інклюзивних класах, проводять 135 педагогів, які мають спеціальну освіту та працюють на основі цивільно-правових угод. Зокрема це 32 вчителя-логопеда, 26 вчителя-дефектолога, 35  практичних психологів, 34 соціальних педагога, 8 </w:t>
            </w:r>
            <w:proofErr w:type="spellStart"/>
            <w:r w:rsidRPr="003C4122">
              <w:rPr>
                <w:rFonts w:ascii="Times New Roman" w:hAnsi="Times New Roman" w:cs="Times New Roman"/>
                <w:sz w:val="20"/>
                <w:szCs w:val="20"/>
              </w:rPr>
              <w:t>реабілітологів</w:t>
            </w:r>
            <w:proofErr w:type="spellEnd"/>
            <w:r w:rsidRPr="003C4122">
              <w:rPr>
                <w:rFonts w:ascii="Times New Roman" w:hAnsi="Times New Roman" w:cs="Times New Roman"/>
                <w:sz w:val="20"/>
                <w:szCs w:val="20"/>
              </w:rPr>
              <w:t xml:space="preserve">. Вони надають послуги з корекції розвитку, соціально-побутового орієнтування, розвитку мовлення, </w:t>
            </w:r>
            <w:proofErr w:type="spellStart"/>
            <w:r w:rsidRPr="003C4122">
              <w:rPr>
                <w:rFonts w:ascii="Times New Roman" w:hAnsi="Times New Roman" w:cs="Times New Roman"/>
                <w:sz w:val="20"/>
                <w:szCs w:val="20"/>
              </w:rPr>
              <w:t>логоритміки</w:t>
            </w:r>
            <w:proofErr w:type="spellEnd"/>
            <w:r w:rsidRPr="003C4122">
              <w:rPr>
                <w:rFonts w:ascii="Times New Roman" w:hAnsi="Times New Roman" w:cs="Times New Roman"/>
                <w:sz w:val="20"/>
                <w:szCs w:val="20"/>
              </w:rPr>
              <w:t>, лікувальної фізкультури.</w:t>
            </w:r>
          </w:p>
          <w:p w:rsidR="003C4122" w:rsidRPr="003C4122" w:rsidRDefault="003C4122" w:rsidP="003C4122">
            <w:pPr>
              <w:widowControl w:val="0"/>
              <w:autoSpaceDE w:val="0"/>
              <w:autoSpaceDN w:val="0"/>
              <w:adjustRightInd w:val="0"/>
              <w:ind w:firstLine="708"/>
              <w:jc w:val="both"/>
              <w:rPr>
                <w:rFonts w:ascii="Times New Roman" w:hAnsi="Times New Roman" w:cs="Times New Roman"/>
                <w:sz w:val="20"/>
                <w:szCs w:val="20"/>
              </w:rPr>
            </w:pPr>
            <w:r w:rsidRPr="003C4122">
              <w:rPr>
                <w:rFonts w:ascii="Times New Roman" w:hAnsi="Times New Roman" w:cs="Times New Roman"/>
                <w:sz w:val="20"/>
                <w:szCs w:val="20"/>
              </w:rPr>
              <w:t xml:space="preserve">Для забезпечення безперешкодного доступу до будівель та приміщень дітей з особливими освітніми потребами у 19 ЗЗСО облаштовані пандуси, у  12 ЗЗСО - кнопки виклику, у 15 ЗЗСО обладнано поручні, туалети з універсальною кабінкою.  У ЗОШ №№ 8, 6, 7, 17, 29, НВК № 16, ПШ №  14 </w:t>
            </w:r>
            <w:r w:rsidRPr="003C4122">
              <w:rPr>
                <w:rFonts w:ascii="Times New Roman" w:hAnsi="Times New Roman" w:cs="Times New Roman"/>
                <w:sz w:val="20"/>
                <w:szCs w:val="20"/>
              </w:rPr>
              <w:lastRenderedPageBreak/>
              <w:t xml:space="preserve">створено умови для безперешкодного доступу учнів з особливими освітніми потребами до приміщення закладу. У ЗОШ №№ 1, 7, 10, 13, 14, 22,  НВК № 16  для учнів з вадами опорно-рухового апарату обладнано поручні, туалетні кімнати.  </w:t>
            </w:r>
          </w:p>
          <w:p w:rsidR="003C4122" w:rsidRPr="003C4122" w:rsidRDefault="003C4122" w:rsidP="003C4122">
            <w:pPr>
              <w:widowControl w:val="0"/>
              <w:autoSpaceDE w:val="0"/>
              <w:autoSpaceDN w:val="0"/>
              <w:adjustRightInd w:val="0"/>
              <w:ind w:firstLine="708"/>
              <w:jc w:val="both"/>
              <w:rPr>
                <w:rFonts w:ascii="Times New Roman" w:hAnsi="Times New Roman" w:cs="Times New Roman"/>
                <w:sz w:val="20"/>
                <w:szCs w:val="20"/>
              </w:rPr>
            </w:pPr>
            <w:r w:rsidRPr="003C4122">
              <w:rPr>
                <w:rFonts w:ascii="Times New Roman" w:hAnsi="Times New Roman" w:cs="Times New Roman"/>
                <w:sz w:val="20"/>
                <w:szCs w:val="20"/>
              </w:rPr>
              <w:t>У закладах, де організовано  інклюзивне навчання, облаштовані  кабінети психологічного розвантаження, логопедичні кабінети для здійснення корекційно-</w:t>
            </w:r>
            <w:proofErr w:type="spellStart"/>
            <w:r w:rsidRPr="003C4122">
              <w:rPr>
                <w:rFonts w:ascii="Times New Roman" w:hAnsi="Times New Roman" w:cs="Times New Roman"/>
                <w:sz w:val="20"/>
                <w:szCs w:val="20"/>
              </w:rPr>
              <w:t>розвиткових</w:t>
            </w:r>
            <w:proofErr w:type="spellEnd"/>
            <w:r w:rsidRPr="003C4122">
              <w:rPr>
                <w:rFonts w:ascii="Times New Roman" w:hAnsi="Times New Roman" w:cs="Times New Roman"/>
                <w:sz w:val="20"/>
                <w:szCs w:val="20"/>
              </w:rPr>
              <w:t xml:space="preserve"> занять.    У  закладах загальної середньої освіти №№ 2, 3, 5, 7, 8, 9, 10, 13, 14, 17, 18, 20, 22, 23, 24, 25, 26, 29, НВК № 16, </w:t>
            </w:r>
            <w:proofErr w:type="spellStart"/>
            <w:r w:rsidRPr="003C4122">
              <w:rPr>
                <w:rFonts w:ascii="Times New Roman" w:hAnsi="Times New Roman" w:cs="Times New Roman"/>
                <w:sz w:val="20"/>
                <w:szCs w:val="20"/>
              </w:rPr>
              <w:t>Стецьківському</w:t>
            </w:r>
            <w:proofErr w:type="spellEnd"/>
            <w:r w:rsidRPr="003C4122">
              <w:rPr>
                <w:rFonts w:ascii="Times New Roman" w:hAnsi="Times New Roman" w:cs="Times New Roman"/>
                <w:sz w:val="20"/>
                <w:szCs w:val="20"/>
              </w:rPr>
              <w:t xml:space="preserve"> та </w:t>
            </w:r>
            <w:proofErr w:type="spellStart"/>
            <w:r w:rsidRPr="003C4122">
              <w:rPr>
                <w:rFonts w:ascii="Times New Roman" w:hAnsi="Times New Roman" w:cs="Times New Roman"/>
                <w:sz w:val="20"/>
                <w:szCs w:val="20"/>
              </w:rPr>
              <w:t>Великочерничанському</w:t>
            </w:r>
            <w:proofErr w:type="spellEnd"/>
            <w:r w:rsidRPr="003C4122">
              <w:rPr>
                <w:rFonts w:ascii="Times New Roman" w:hAnsi="Times New Roman" w:cs="Times New Roman"/>
                <w:sz w:val="20"/>
                <w:szCs w:val="20"/>
              </w:rPr>
              <w:t xml:space="preserve"> ЗЗСО  облаштовані ресурсні кімнати,  у цьому році, завдяки наполегливості управління освіти і науки Сумської міської ради, збільшилася їх кількість і покращилося оснащення,  організовано  куточки </w:t>
            </w:r>
            <w:proofErr w:type="spellStart"/>
            <w:r w:rsidRPr="003C4122">
              <w:rPr>
                <w:rFonts w:ascii="Times New Roman" w:hAnsi="Times New Roman" w:cs="Times New Roman"/>
                <w:sz w:val="20"/>
                <w:szCs w:val="20"/>
              </w:rPr>
              <w:t>медіатеки</w:t>
            </w:r>
            <w:proofErr w:type="spellEnd"/>
            <w:r w:rsidRPr="003C4122">
              <w:rPr>
                <w:rFonts w:ascii="Times New Roman" w:hAnsi="Times New Roman" w:cs="Times New Roman"/>
                <w:sz w:val="20"/>
                <w:szCs w:val="20"/>
              </w:rPr>
              <w:t xml:space="preserve"> в ЗЗСО №№ 17, 26, 29.</w:t>
            </w:r>
          </w:p>
          <w:p w:rsidR="00814024" w:rsidRPr="003C4122" w:rsidRDefault="00814024" w:rsidP="00756298">
            <w:pPr>
              <w:widowControl w:val="0"/>
              <w:jc w:val="both"/>
              <w:rPr>
                <w:rFonts w:ascii="Times New Roman" w:eastAsia="Times New Roman" w:hAnsi="Times New Roman" w:cs="Times New Roman"/>
                <w:sz w:val="20"/>
                <w:szCs w:val="20"/>
              </w:rPr>
            </w:pPr>
          </w:p>
        </w:tc>
        <w:tc>
          <w:tcPr>
            <w:tcW w:w="850" w:type="dxa"/>
            <w:vAlign w:val="center"/>
          </w:tcPr>
          <w:p w:rsidR="00814024" w:rsidRDefault="00814024" w:rsidP="00916D5B">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lastRenderedPageBreak/>
              <w:t>Коштів не потребує</w:t>
            </w:r>
          </w:p>
        </w:tc>
        <w:tc>
          <w:tcPr>
            <w:tcW w:w="989" w:type="dxa"/>
            <w:vAlign w:val="center"/>
          </w:tcPr>
          <w:p w:rsidR="00814024" w:rsidRPr="00841A45" w:rsidRDefault="00814024" w:rsidP="00916D5B">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916D5B">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841A45" w:rsidRDefault="00814024" w:rsidP="00916D5B">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841A45" w:rsidRDefault="00814024" w:rsidP="00916D5B">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916D5B">
            <w:pPr>
              <w:widowControl w:val="0"/>
              <w:jc w:val="center"/>
              <w:rPr>
                <w:rFonts w:ascii="Times New Roman" w:eastAsia="Times New Roman" w:hAnsi="Times New Roman" w:cs="Times New Roman"/>
                <w:sz w:val="20"/>
                <w:szCs w:val="20"/>
              </w:rPr>
            </w:pPr>
          </w:p>
        </w:tc>
        <w:tc>
          <w:tcPr>
            <w:tcW w:w="855" w:type="dxa"/>
            <w:gridSpan w:val="2"/>
            <w:vAlign w:val="center"/>
          </w:tcPr>
          <w:p w:rsidR="00814024" w:rsidRPr="00841A45" w:rsidRDefault="00814024" w:rsidP="00916D5B">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814024" w:rsidRPr="00841A45" w:rsidRDefault="00814024" w:rsidP="00916D5B">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916D5B">
            <w:pPr>
              <w:keepNext/>
              <w:spacing w:line="240" w:lineRule="auto"/>
              <w:jc w:val="center"/>
              <w:rPr>
                <w:rFonts w:ascii="Times New Roman" w:eastAsia="Times New Roman" w:hAnsi="Times New Roman" w:cs="Times New Roman"/>
                <w:sz w:val="20"/>
                <w:szCs w:val="20"/>
              </w:rPr>
            </w:pPr>
          </w:p>
        </w:tc>
      </w:tr>
      <w:tr w:rsidR="00814024" w:rsidTr="00891350">
        <w:trPr>
          <w:trHeight w:val="495"/>
          <w:jc w:val="center"/>
        </w:trPr>
        <w:tc>
          <w:tcPr>
            <w:tcW w:w="2714" w:type="dxa"/>
            <w:tcMar>
              <w:top w:w="56" w:type="dxa"/>
              <w:left w:w="56" w:type="dxa"/>
              <w:bottom w:w="56" w:type="dxa"/>
              <w:right w:w="56" w:type="dxa"/>
            </w:tcMar>
            <w:vAlign w:val="center"/>
          </w:tcPr>
          <w:p w:rsidR="00814024" w:rsidRDefault="00814024" w:rsidP="00916D5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rPr>
              <w:t>, усього</w:t>
            </w:r>
          </w:p>
        </w:tc>
        <w:tc>
          <w:tcPr>
            <w:tcW w:w="926" w:type="dxa"/>
          </w:tcPr>
          <w:p w:rsidR="00814024" w:rsidRDefault="00814024" w:rsidP="00916D5B">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814024" w:rsidRDefault="00814024" w:rsidP="00756298">
            <w:pPr>
              <w:widowControl w:val="0"/>
              <w:jc w:val="both"/>
              <w:rPr>
                <w:rFonts w:ascii="Times New Roman" w:eastAsia="Times New Roman" w:hAnsi="Times New Roman" w:cs="Times New Roman"/>
                <w:sz w:val="20"/>
                <w:szCs w:val="20"/>
              </w:rPr>
            </w:pPr>
          </w:p>
        </w:tc>
        <w:tc>
          <w:tcPr>
            <w:tcW w:w="850" w:type="dxa"/>
            <w:tcBorders>
              <w:left w:val="single" w:sz="8" w:space="0" w:color="000000"/>
            </w:tcBorders>
            <w:vAlign w:val="center"/>
          </w:tcPr>
          <w:p w:rsidR="00814024" w:rsidRPr="00A030EB" w:rsidRDefault="00814024" w:rsidP="00916D5B">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814024" w:rsidRPr="00A030EB" w:rsidRDefault="00814024" w:rsidP="00916D5B">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916D5B">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A030EB" w:rsidRDefault="00814024" w:rsidP="00916D5B">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A030EB" w:rsidRDefault="00814024" w:rsidP="00916D5B">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916D5B">
            <w:pPr>
              <w:widowControl w:val="0"/>
              <w:jc w:val="center"/>
              <w:rPr>
                <w:rFonts w:ascii="Times New Roman" w:eastAsia="Times New Roman" w:hAnsi="Times New Roman" w:cs="Times New Roman"/>
                <w:sz w:val="20"/>
                <w:szCs w:val="20"/>
              </w:rPr>
            </w:pPr>
          </w:p>
        </w:tc>
        <w:tc>
          <w:tcPr>
            <w:tcW w:w="855" w:type="dxa"/>
            <w:gridSpan w:val="2"/>
            <w:vAlign w:val="center"/>
          </w:tcPr>
          <w:p w:rsidR="00814024" w:rsidRPr="00A030EB" w:rsidRDefault="00814024" w:rsidP="00916D5B">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814024" w:rsidRPr="00A030EB" w:rsidRDefault="00814024" w:rsidP="00916D5B">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916D5B">
            <w:pPr>
              <w:keepNext/>
              <w:spacing w:line="240" w:lineRule="auto"/>
              <w:jc w:val="center"/>
              <w:rPr>
                <w:rFonts w:ascii="Times New Roman" w:eastAsia="Times New Roman" w:hAnsi="Times New Roman" w:cs="Times New Roman"/>
                <w:sz w:val="20"/>
                <w:szCs w:val="20"/>
              </w:rPr>
            </w:pPr>
          </w:p>
        </w:tc>
      </w:tr>
      <w:tr w:rsidR="00814024" w:rsidTr="00891350">
        <w:trPr>
          <w:trHeight w:val="495"/>
          <w:jc w:val="center"/>
        </w:trPr>
        <w:tc>
          <w:tcPr>
            <w:tcW w:w="2714" w:type="dxa"/>
            <w:tcMar>
              <w:top w:w="56" w:type="dxa"/>
              <w:left w:w="56" w:type="dxa"/>
              <w:bottom w:w="56" w:type="dxa"/>
              <w:right w:w="56" w:type="dxa"/>
            </w:tcMar>
          </w:tcPr>
          <w:p w:rsidR="00814024" w:rsidRPr="00BF3486" w:rsidRDefault="00814024" w:rsidP="00916D5B">
            <w:pPr>
              <w:rPr>
                <w:rFonts w:ascii="Times New Roman" w:hAnsi="Times New Roman" w:cs="Times New Roman"/>
                <w:sz w:val="20"/>
                <w:szCs w:val="20"/>
                <w:lang w:val="uk-UA"/>
              </w:rPr>
            </w:pPr>
            <w:r w:rsidRPr="00BF3486">
              <w:rPr>
                <w:rFonts w:ascii="Times New Roman" w:hAnsi="Times New Roman" w:cs="Times New Roman"/>
                <w:sz w:val="20"/>
                <w:szCs w:val="20"/>
                <w:lang w:val="uk-UA"/>
              </w:rPr>
              <w:t xml:space="preserve">Створення ефективного, доступного освітнього середовища, спрямованого на розвиток дитини, її талантів, розумових і фізичних здібностей; забезпечення доступу до якісної освіти дітей з особливими освітніми потребами (оперативна ціль В.4 «Вдосконалення умов для надання якісних та </w:t>
            </w:r>
            <w:r w:rsidRPr="00BF3486">
              <w:rPr>
                <w:rFonts w:ascii="Times New Roman" w:hAnsi="Times New Roman" w:cs="Times New Roman"/>
                <w:sz w:val="20"/>
                <w:szCs w:val="20"/>
                <w:lang w:val="uk-UA"/>
              </w:rPr>
              <w:t>конкурентоздатних освітніх та культурних послуг, в тому числі недержавних» Стратегії розвитку міста Суми до 2030 року)</w:t>
            </w:r>
          </w:p>
        </w:tc>
        <w:tc>
          <w:tcPr>
            <w:tcW w:w="926" w:type="dxa"/>
          </w:tcPr>
          <w:p w:rsidR="00814024" w:rsidRDefault="00814024" w:rsidP="00916D5B">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814024" w:rsidRDefault="00814024" w:rsidP="00756298">
            <w:pPr>
              <w:widowControl w:val="0"/>
              <w:jc w:val="both"/>
              <w:rPr>
                <w:rFonts w:ascii="Times New Roman" w:eastAsia="Times New Roman" w:hAnsi="Times New Roman" w:cs="Times New Roman"/>
                <w:sz w:val="18"/>
                <w:szCs w:val="18"/>
              </w:rPr>
            </w:pPr>
          </w:p>
        </w:tc>
        <w:tc>
          <w:tcPr>
            <w:tcW w:w="850" w:type="dxa"/>
            <w:vAlign w:val="center"/>
          </w:tcPr>
          <w:p w:rsidR="00814024" w:rsidRDefault="00814024" w:rsidP="00916D5B">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814024" w:rsidRPr="00841A45" w:rsidRDefault="00814024" w:rsidP="00916D5B">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916D5B">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841A45" w:rsidRDefault="00814024" w:rsidP="00916D5B">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841A45" w:rsidRDefault="00814024" w:rsidP="00916D5B">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916D5B">
            <w:pPr>
              <w:widowControl w:val="0"/>
              <w:jc w:val="center"/>
              <w:rPr>
                <w:rFonts w:ascii="Times New Roman" w:eastAsia="Times New Roman" w:hAnsi="Times New Roman" w:cs="Times New Roman"/>
                <w:sz w:val="20"/>
                <w:szCs w:val="20"/>
              </w:rPr>
            </w:pPr>
          </w:p>
        </w:tc>
        <w:tc>
          <w:tcPr>
            <w:tcW w:w="855" w:type="dxa"/>
            <w:gridSpan w:val="2"/>
            <w:vAlign w:val="center"/>
          </w:tcPr>
          <w:p w:rsidR="00814024" w:rsidRPr="00841A45" w:rsidRDefault="00814024" w:rsidP="00916D5B">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814024" w:rsidRPr="00841A45" w:rsidRDefault="00814024" w:rsidP="00916D5B">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916D5B">
            <w:pPr>
              <w:keepNext/>
              <w:spacing w:line="240" w:lineRule="auto"/>
              <w:jc w:val="center"/>
              <w:rPr>
                <w:rFonts w:ascii="Times New Roman" w:eastAsia="Times New Roman" w:hAnsi="Times New Roman" w:cs="Times New Roman"/>
                <w:sz w:val="20"/>
                <w:szCs w:val="20"/>
              </w:rPr>
            </w:pPr>
          </w:p>
        </w:tc>
      </w:tr>
      <w:tr w:rsidR="00814024" w:rsidTr="00891350">
        <w:trPr>
          <w:trHeight w:val="495"/>
          <w:jc w:val="center"/>
        </w:trPr>
        <w:tc>
          <w:tcPr>
            <w:tcW w:w="2714" w:type="dxa"/>
            <w:tcMar>
              <w:top w:w="56" w:type="dxa"/>
              <w:left w:w="56" w:type="dxa"/>
              <w:bottom w:w="56" w:type="dxa"/>
              <w:right w:w="56" w:type="dxa"/>
            </w:tcMar>
            <w:vAlign w:val="center"/>
          </w:tcPr>
          <w:p w:rsidR="00814024" w:rsidRDefault="00814024" w:rsidP="00916D5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814024" w:rsidRDefault="00814024" w:rsidP="00916D5B">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814024" w:rsidRDefault="00814024" w:rsidP="00756298">
            <w:pPr>
              <w:widowControl w:val="0"/>
              <w:jc w:val="both"/>
              <w:rPr>
                <w:rFonts w:ascii="Times New Roman" w:eastAsia="Times New Roman" w:hAnsi="Times New Roman" w:cs="Times New Roman"/>
                <w:sz w:val="20"/>
                <w:szCs w:val="20"/>
              </w:rPr>
            </w:pPr>
          </w:p>
        </w:tc>
        <w:tc>
          <w:tcPr>
            <w:tcW w:w="850" w:type="dxa"/>
            <w:vAlign w:val="center"/>
          </w:tcPr>
          <w:p w:rsidR="00814024" w:rsidRDefault="00814024" w:rsidP="00916D5B">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814024" w:rsidRDefault="00814024" w:rsidP="00916D5B">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814024" w:rsidRDefault="00814024" w:rsidP="00916D5B">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Default="00814024" w:rsidP="00916D5B">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814024" w:rsidRDefault="00814024" w:rsidP="00916D5B">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814024" w:rsidRDefault="00814024" w:rsidP="00916D5B">
            <w:pPr>
              <w:widowControl w:val="0"/>
              <w:jc w:val="center"/>
              <w:rPr>
                <w:rFonts w:ascii="Times New Roman" w:eastAsia="Times New Roman" w:hAnsi="Times New Roman" w:cs="Times New Roman"/>
                <w:sz w:val="20"/>
                <w:szCs w:val="20"/>
              </w:rPr>
            </w:pPr>
          </w:p>
        </w:tc>
        <w:tc>
          <w:tcPr>
            <w:tcW w:w="855" w:type="dxa"/>
            <w:gridSpan w:val="2"/>
            <w:vAlign w:val="center"/>
          </w:tcPr>
          <w:p w:rsidR="00814024" w:rsidRDefault="00814024" w:rsidP="00916D5B">
            <w:pPr>
              <w:spacing w:line="240" w:lineRule="auto"/>
              <w:ind w:left="-100" w:right="-100"/>
              <w:jc w:val="center"/>
              <w:rPr>
                <w:rFonts w:ascii="Times New Roman" w:eastAsia="Times New Roman" w:hAnsi="Times New Roman" w:cs="Times New Roman"/>
                <w:b/>
                <w:sz w:val="20"/>
                <w:szCs w:val="20"/>
              </w:rPr>
            </w:pPr>
          </w:p>
        </w:tc>
        <w:tc>
          <w:tcPr>
            <w:tcW w:w="937" w:type="dxa"/>
            <w:gridSpan w:val="3"/>
            <w:vAlign w:val="center"/>
          </w:tcPr>
          <w:p w:rsidR="00814024" w:rsidRDefault="00814024" w:rsidP="00916D5B">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814024" w:rsidRDefault="00814024" w:rsidP="00916D5B">
            <w:pPr>
              <w:keepNext/>
              <w:spacing w:line="240" w:lineRule="auto"/>
              <w:jc w:val="center"/>
              <w:rPr>
                <w:rFonts w:ascii="Times New Roman" w:eastAsia="Times New Roman" w:hAnsi="Times New Roman" w:cs="Times New Roman"/>
                <w:sz w:val="20"/>
                <w:szCs w:val="20"/>
              </w:rPr>
            </w:pPr>
          </w:p>
        </w:tc>
      </w:tr>
      <w:tr w:rsidR="00814024" w:rsidTr="00891350">
        <w:trPr>
          <w:trHeight w:val="495"/>
          <w:jc w:val="center"/>
        </w:trPr>
        <w:tc>
          <w:tcPr>
            <w:tcW w:w="2714" w:type="dxa"/>
            <w:tcMar>
              <w:top w:w="56" w:type="dxa"/>
              <w:left w:w="56" w:type="dxa"/>
              <w:bottom w:w="56" w:type="dxa"/>
              <w:right w:w="56" w:type="dxa"/>
            </w:tcMar>
            <w:vAlign w:val="center"/>
          </w:tcPr>
          <w:p w:rsidR="00814024" w:rsidRDefault="00814024" w:rsidP="00916D5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rPr>
              <w:t xml:space="preserve">.1., усього </w:t>
            </w:r>
          </w:p>
        </w:tc>
        <w:tc>
          <w:tcPr>
            <w:tcW w:w="926" w:type="dxa"/>
          </w:tcPr>
          <w:p w:rsidR="00814024" w:rsidRDefault="00814024" w:rsidP="00916D5B">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814024" w:rsidRDefault="00814024" w:rsidP="00756298">
            <w:pPr>
              <w:widowControl w:val="0"/>
              <w:jc w:val="both"/>
              <w:rPr>
                <w:rFonts w:ascii="Times New Roman" w:eastAsia="Times New Roman" w:hAnsi="Times New Roman" w:cs="Times New Roman"/>
                <w:sz w:val="20"/>
                <w:szCs w:val="20"/>
              </w:rPr>
            </w:pPr>
          </w:p>
        </w:tc>
        <w:tc>
          <w:tcPr>
            <w:tcW w:w="850" w:type="dxa"/>
            <w:vAlign w:val="center"/>
          </w:tcPr>
          <w:p w:rsidR="00814024" w:rsidRPr="00A030EB" w:rsidRDefault="00814024" w:rsidP="00916D5B">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814024" w:rsidRPr="00A030EB" w:rsidRDefault="00814024" w:rsidP="00916D5B">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916D5B">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A030EB" w:rsidRDefault="00814024" w:rsidP="00916D5B">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A030EB" w:rsidRDefault="00814024" w:rsidP="00916D5B">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916D5B">
            <w:pPr>
              <w:widowControl w:val="0"/>
              <w:jc w:val="center"/>
              <w:rPr>
                <w:rFonts w:ascii="Times New Roman" w:eastAsia="Times New Roman" w:hAnsi="Times New Roman" w:cs="Times New Roman"/>
                <w:sz w:val="20"/>
                <w:szCs w:val="20"/>
              </w:rPr>
            </w:pPr>
          </w:p>
        </w:tc>
        <w:tc>
          <w:tcPr>
            <w:tcW w:w="855" w:type="dxa"/>
            <w:gridSpan w:val="2"/>
            <w:vAlign w:val="center"/>
          </w:tcPr>
          <w:p w:rsidR="00814024" w:rsidRPr="00A030EB" w:rsidRDefault="00814024" w:rsidP="00916D5B">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814024" w:rsidRPr="00A030EB" w:rsidRDefault="00814024" w:rsidP="00916D5B">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916D5B">
            <w:pPr>
              <w:keepNext/>
              <w:spacing w:line="240" w:lineRule="auto"/>
              <w:jc w:val="center"/>
              <w:rPr>
                <w:rFonts w:ascii="Times New Roman" w:eastAsia="Times New Roman" w:hAnsi="Times New Roman" w:cs="Times New Roman"/>
                <w:sz w:val="20"/>
                <w:szCs w:val="20"/>
              </w:rPr>
            </w:pPr>
          </w:p>
        </w:tc>
      </w:tr>
      <w:tr w:rsidR="00814024" w:rsidTr="00891350">
        <w:trPr>
          <w:trHeight w:val="495"/>
          <w:jc w:val="center"/>
        </w:trPr>
        <w:tc>
          <w:tcPr>
            <w:tcW w:w="2714" w:type="dxa"/>
            <w:tcMar>
              <w:top w:w="56" w:type="dxa"/>
              <w:left w:w="56" w:type="dxa"/>
              <w:bottom w:w="56" w:type="dxa"/>
              <w:right w:w="56" w:type="dxa"/>
            </w:tcMar>
          </w:tcPr>
          <w:p w:rsidR="00814024" w:rsidRPr="00BF3486" w:rsidRDefault="00814024" w:rsidP="00756298">
            <w:pPr>
              <w:rPr>
                <w:rFonts w:ascii="Times New Roman" w:hAnsi="Times New Roman" w:cs="Times New Roman"/>
                <w:sz w:val="20"/>
                <w:szCs w:val="20"/>
                <w:lang w:val="uk-UA"/>
              </w:rPr>
            </w:pPr>
            <w:r w:rsidRPr="00BF3486">
              <w:rPr>
                <w:rFonts w:ascii="Times New Roman" w:hAnsi="Times New Roman" w:cs="Times New Roman"/>
                <w:sz w:val="20"/>
                <w:szCs w:val="20"/>
                <w:lang w:val="uk-UA"/>
              </w:rPr>
              <w:t xml:space="preserve">3.1. Забезпечення якісною освітою та освітньою інфраструктурою всіх учасників освітнього процесу, соціалізація та адаптація осіб з особливими освітніми потребами </w:t>
            </w:r>
          </w:p>
          <w:p w:rsidR="00814024" w:rsidRPr="00C36AB4" w:rsidRDefault="00814024" w:rsidP="00756298">
            <w:pPr>
              <w:pStyle w:val="Style1"/>
              <w:spacing w:line="240" w:lineRule="auto"/>
              <w:ind w:firstLine="0"/>
              <w:rPr>
                <w:sz w:val="20"/>
                <w:szCs w:val="20"/>
                <w:lang w:val="uk-UA"/>
              </w:rPr>
            </w:pPr>
          </w:p>
        </w:tc>
        <w:tc>
          <w:tcPr>
            <w:tcW w:w="926" w:type="dxa"/>
          </w:tcPr>
          <w:p w:rsidR="00814024" w:rsidRDefault="00814024"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814024" w:rsidRDefault="00814024" w:rsidP="00756298">
            <w:pPr>
              <w:widowControl w:val="0"/>
              <w:jc w:val="both"/>
              <w:rPr>
                <w:rFonts w:ascii="Times New Roman" w:eastAsia="Times New Roman" w:hAnsi="Times New Roman" w:cs="Times New Roman"/>
                <w:sz w:val="20"/>
                <w:szCs w:val="20"/>
              </w:rPr>
            </w:pPr>
          </w:p>
        </w:tc>
        <w:tc>
          <w:tcPr>
            <w:tcW w:w="850" w:type="dxa"/>
            <w:vAlign w:val="center"/>
          </w:tcPr>
          <w:p w:rsidR="00814024" w:rsidRDefault="00814024"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814024" w:rsidRPr="00841A45"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r>
      <w:tr w:rsidR="00756298" w:rsidTr="00891350">
        <w:trPr>
          <w:trHeight w:val="495"/>
          <w:jc w:val="center"/>
        </w:trPr>
        <w:tc>
          <w:tcPr>
            <w:tcW w:w="2714" w:type="dxa"/>
            <w:tcMar>
              <w:top w:w="56" w:type="dxa"/>
              <w:left w:w="56" w:type="dxa"/>
              <w:bottom w:w="56" w:type="dxa"/>
              <w:right w:w="56" w:type="dxa"/>
            </w:tcMar>
            <w:vAlign w:val="center"/>
          </w:tcPr>
          <w:p w:rsidR="00756298" w:rsidRDefault="00756298"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Захід </w:t>
            </w:r>
            <w:r>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2</w:t>
            </w:r>
            <w:r>
              <w:rPr>
                <w:rFonts w:ascii="Times New Roman" w:eastAsia="Times New Roman" w:hAnsi="Times New Roman" w:cs="Times New Roman"/>
                <w:sz w:val="20"/>
                <w:szCs w:val="20"/>
              </w:rPr>
              <w:t xml:space="preserve">., усього </w:t>
            </w:r>
          </w:p>
        </w:tc>
        <w:tc>
          <w:tcPr>
            <w:tcW w:w="926" w:type="dxa"/>
          </w:tcPr>
          <w:p w:rsidR="00756298" w:rsidRDefault="00756298" w:rsidP="00756298">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756298" w:rsidRDefault="00756298" w:rsidP="00756298">
            <w:pPr>
              <w:widowControl w:val="0"/>
              <w:jc w:val="both"/>
              <w:rPr>
                <w:rFonts w:ascii="Times New Roman" w:eastAsia="Times New Roman" w:hAnsi="Times New Roman" w:cs="Times New Roman"/>
                <w:sz w:val="20"/>
                <w:szCs w:val="20"/>
              </w:rPr>
            </w:pPr>
          </w:p>
        </w:tc>
        <w:tc>
          <w:tcPr>
            <w:tcW w:w="850"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756298" w:rsidTr="00891350">
        <w:trPr>
          <w:trHeight w:val="495"/>
          <w:jc w:val="center"/>
        </w:trPr>
        <w:tc>
          <w:tcPr>
            <w:tcW w:w="2714" w:type="dxa"/>
            <w:tcMar>
              <w:top w:w="56" w:type="dxa"/>
              <w:left w:w="56" w:type="dxa"/>
              <w:bottom w:w="56" w:type="dxa"/>
              <w:right w:w="56" w:type="dxa"/>
            </w:tcMar>
          </w:tcPr>
          <w:p w:rsidR="00756298" w:rsidRPr="00C36AB4" w:rsidRDefault="00756298" w:rsidP="00756298">
            <w:pPr>
              <w:pStyle w:val="Style1"/>
              <w:spacing w:line="240" w:lineRule="auto"/>
              <w:ind w:firstLine="0"/>
              <w:rPr>
                <w:sz w:val="20"/>
                <w:szCs w:val="20"/>
                <w:lang w:val="uk-UA"/>
              </w:rPr>
            </w:pPr>
            <w:r w:rsidRPr="00BF3486">
              <w:rPr>
                <w:sz w:val="20"/>
                <w:szCs w:val="20"/>
                <w:lang w:val="uk-UA"/>
              </w:rPr>
              <w:t>3.</w:t>
            </w:r>
            <w:r>
              <w:rPr>
                <w:sz w:val="20"/>
                <w:szCs w:val="20"/>
                <w:lang w:val="uk-UA"/>
              </w:rPr>
              <w:t>2</w:t>
            </w:r>
            <w:r w:rsidRPr="00BF3486">
              <w:rPr>
                <w:sz w:val="20"/>
                <w:szCs w:val="20"/>
                <w:lang w:val="uk-UA"/>
              </w:rPr>
              <w:t xml:space="preserve">. </w:t>
            </w:r>
            <w:r w:rsidRPr="006237E5">
              <w:rPr>
                <w:sz w:val="20"/>
                <w:szCs w:val="20"/>
                <w:lang w:val="uk-UA"/>
              </w:rPr>
              <w:t>Сприяння розвитку учнівського самоврядування, дитячого громадського руху, пошук нових форм, методів і моделей його організації</w:t>
            </w:r>
            <w:r w:rsidRPr="00C36AB4">
              <w:rPr>
                <w:sz w:val="20"/>
                <w:szCs w:val="20"/>
                <w:lang w:val="uk-UA"/>
              </w:rPr>
              <w:t xml:space="preserve"> </w:t>
            </w:r>
          </w:p>
        </w:tc>
        <w:tc>
          <w:tcPr>
            <w:tcW w:w="926" w:type="dxa"/>
          </w:tcPr>
          <w:p w:rsidR="00756298" w:rsidRDefault="00756298" w:rsidP="00756298">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756298" w:rsidRDefault="00756298"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Управління освіти і науки Сумської міської ради</w:t>
            </w:r>
          </w:p>
        </w:tc>
        <w:tc>
          <w:tcPr>
            <w:tcW w:w="850" w:type="dxa"/>
            <w:vAlign w:val="center"/>
          </w:tcPr>
          <w:p w:rsidR="00756298" w:rsidRDefault="00756298"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756298" w:rsidRPr="00841A45"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756298" w:rsidRPr="00841A45"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756298" w:rsidRPr="00841A45"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756298" w:rsidRPr="00841A45"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756298" w:rsidRPr="00841A45"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756298" w:rsidTr="00891350">
        <w:trPr>
          <w:trHeight w:val="495"/>
          <w:jc w:val="center"/>
        </w:trPr>
        <w:tc>
          <w:tcPr>
            <w:tcW w:w="2714" w:type="dxa"/>
            <w:tcMar>
              <w:top w:w="56" w:type="dxa"/>
              <w:left w:w="56" w:type="dxa"/>
              <w:bottom w:w="56" w:type="dxa"/>
              <w:right w:w="56" w:type="dxa"/>
            </w:tcMar>
            <w:vAlign w:val="center"/>
          </w:tcPr>
          <w:p w:rsidR="00756298" w:rsidRDefault="00756298"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4</w:t>
            </w:r>
            <w:r>
              <w:rPr>
                <w:rFonts w:ascii="Times New Roman" w:eastAsia="Times New Roman" w:hAnsi="Times New Roman" w:cs="Times New Roman"/>
                <w:sz w:val="20"/>
                <w:szCs w:val="20"/>
              </w:rPr>
              <w:t>, усього</w:t>
            </w:r>
          </w:p>
        </w:tc>
        <w:tc>
          <w:tcPr>
            <w:tcW w:w="926" w:type="dxa"/>
          </w:tcPr>
          <w:p w:rsidR="00756298" w:rsidRDefault="00756298" w:rsidP="00756298">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756298" w:rsidRDefault="00756298" w:rsidP="00756298">
            <w:pPr>
              <w:widowControl w:val="0"/>
              <w:jc w:val="both"/>
              <w:rPr>
                <w:rFonts w:ascii="Times New Roman" w:eastAsia="Times New Roman" w:hAnsi="Times New Roman" w:cs="Times New Roman"/>
                <w:sz w:val="20"/>
                <w:szCs w:val="20"/>
              </w:rPr>
            </w:pPr>
          </w:p>
        </w:tc>
        <w:tc>
          <w:tcPr>
            <w:tcW w:w="850"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814024" w:rsidTr="00891350">
        <w:trPr>
          <w:trHeight w:val="495"/>
          <w:jc w:val="center"/>
        </w:trPr>
        <w:tc>
          <w:tcPr>
            <w:tcW w:w="2714" w:type="dxa"/>
            <w:tcMar>
              <w:top w:w="56" w:type="dxa"/>
              <w:left w:w="56" w:type="dxa"/>
              <w:bottom w:w="56" w:type="dxa"/>
              <w:right w:w="56" w:type="dxa"/>
            </w:tcMar>
          </w:tcPr>
          <w:p w:rsidR="00814024" w:rsidRPr="006237E5" w:rsidRDefault="00814024" w:rsidP="00756298">
            <w:pPr>
              <w:rPr>
                <w:rFonts w:ascii="Times New Roman" w:hAnsi="Times New Roman" w:cs="Times New Roman"/>
                <w:sz w:val="20"/>
                <w:szCs w:val="20"/>
                <w:lang w:val="uk-UA"/>
              </w:rPr>
            </w:pPr>
            <w:r w:rsidRPr="006237E5">
              <w:rPr>
                <w:rFonts w:ascii="Times New Roman" w:hAnsi="Times New Roman" w:cs="Times New Roman"/>
                <w:sz w:val="20"/>
                <w:szCs w:val="20"/>
                <w:lang w:val="uk-UA"/>
              </w:rPr>
              <w:t>Формування політики запобігання проявів радикалізму, расизму, ксенофобії та інших форм екстремізму</w:t>
            </w:r>
          </w:p>
        </w:tc>
        <w:tc>
          <w:tcPr>
            <w:tcW w:w="926" w:type="dxa"/>
          </w:tcPr>
          <w:p w:rsidR="00814024" w:rsidRDefault="00814024" w:rsidP="00756298">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3C4122" w:rsidRPr="003C4122" w:rsidRDefault="00814024" w:rsidP="003C4122">
            <w:pPr>
              <w:jc w:val="both"/>
              <w:rPr>
                <w:rFonts w:ascii="Times New Roman" w:hAnsi="Times New Roman" w:cs="Times New Roman"/>
                <w:b/>
                <w:sz w:val="20"/>
                <w:szCs w:val="20"/>
              </w:rPr>
            </w:pPr>
            <w:r w:rsidRPr="003C4122">
              <w:rPr>
                <w:rFonts w:ascii="Times New Roman" w:hAnsi="Times New Roman" w:cs="Times New Roman"/>
                <w:sz w:val="20"/>
                <w:szCs w:val="20"/>
              </w:rPr>
              <w:t xml:space="preserve">          </w:t>
            </w:r>
            <w:r w:rsidR="003C4122" w:rsidRPr="003C4122">
              <w:rPr>
                <w:rFonts w:ascii="Times New Roman" w:hAnsi="Times New Roman" w:cs="Times New Roman"/>
                <w:sz w:val="20"/>
                <w:szCs w:val="20"/>
              </w:rPr>
              <w:t xml:space="preserve">З метою удосконалення роботи з дітьми по запобіганню проявів радикалізму, расизму, ксенофобії та інших форм екстремізму в закладах освіти протягом 3-х років проведено 1160 виховних заходи відповідної тематики. </w:t>
            </w:r>
          </w:p>
          <w:p w:rsidR="00814024" w:rsidRPr="003C4122" w:rsidRDefault="00814024" w:rsidP="00814024">
            <w:pPr>
              <w:shd w:val="clear" w:color="auto" w:fill="FFFFFF"/>
              <w:jc w:val="both"/>
              <w:rPr>
                <w:rFonts w:ascii="Times New Roman" w:hAnsi="Times New Roman" w:cs="Times New Roman"/>
                <w:sz w:val="20"/>
                <w:szCs w:val="20"/>
              </w:rPr>
            </w:pPr>
          </w:p>
          <w:p w:rsidR="00814024" w:rsidRPr="003C4122" w:rsidRDefault="00814024" w:rsidP="00756298">
            <w:pPr>
              <w:widowControl w:val="0"/>
              <w:spacing w:line="240" w:lineRule="auto"/>
              <w:jc w:val="both"/>
              <w:rPr>
                <w:rFonts w:ascii="Times New Roman" w:eastAsia="Times New Roman" w:hAnsi="Times New Roman" w:cs="Times New Roman"/>
                <w:sz w:val="20"/>
                <w:szCs w:val="20"/>
              </w:rPr>
            </w:pPr>
          </w:p>
        </w:tc>
        <w:tc>
          <w:tcPr>
            <w:tcW w:w="850" w:type="dxa"/>
            <w:vAlign w:val="center"/>
          </w:tcPr>
          <w:p w:rsidR="00814024" w:rsidRDefault="00814024"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814024" w:rsidRPr="00841A45"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r>
      <w:tr w:rsidR="00814024" w:rsidTr="00891350">
        <w:trPr>
          <w:trHeight w:val="495"/>
          <w:jc w:val="center"/>
        </w:trPr>
        <w:tc>
          <w:tcPr>
            <w:tcW w:w="2714" w:type="dxa"/>
            <w:tcMar>
              <w:top w:w="56" w:type="dxa"/>
              <w:left w:w="56" w:type="dxa"/>
              <w:bottom w:w="56" w:type="dxa"/>
              <w:right w:w="56" w:type="dxa"/>
            </w:tcMar>
            <w:vAlign w:val="center"/>
          </w:tcPr>
          <w:p w:rsidR="00814024" w:rsidRDefault="00814024"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814024" w:rsidRDefault="00814024"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814024" w:rsidRPr="003C4122" w:rsidRDefault="00814024" w:rsidP="00756298">
            <w:pPr>
              <w:widowControl w:val="0"/>
              <w:jc w:val="both"/>
              <w:rPr>
                <w:rFonts w:ascii="Times New Roman" w:eastAsia="Times New Roman" w:hAnsi="Times New Roman" w:cs="Times New Roman"/>
                <w:sz w:val="20"/>
                <w:szCs w:val="20"/>
              </w:rPr>
            </w:pPr>
          </w:p>
        </w:tc>
        <w:tc>
          <w:tcPr>
            <w:tcW w:w="850" w:type="dxa"/>
            <w:vAlign w:val="center"/>
          </w:tcPr>
          <w:p w:rsidR="00814024" w:rsidRDefault="00814024" w:rsidP="00756298">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814024" w:rsidRDefault="00814024" w:rsidP="00756298">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Default="00814024" w:rsidP="00756298">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814024" w:rsidRDefault="00814024" w:rsidP="00756298">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814024" w:rsidRDefault="00814024"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814024" w:rsidRDefault="00814024" w:rsidP="00756298">
            <w:pPr>
              <w:spacing w:line="240" w:lineRule="auto"/>
              <w:ind w:left="-100" w:right="-100"/>
              <w:jc w:val="center"/>
              <w:rPr>
                <w:rFonts w:ascii="Times New Roman" w:eastAsia="Times New Roman" w:hAnsi="Times New Roman" w:cs="Times New Roman"/>
                <w:b/>
                <w:sz w:val="20"/>
                <w:szCs w:val="20"/>
              </w:rPr>
            </w:pPr>
          </w:p>
        </w:tc>
        <w:tc>
          <w:tcPr>
            <w:tcW w:w="937" w:type="dxa"/>
            <w:gridSpan w:val="3"/>
            <w:vAlign w:val="center"/>
          </w:tcPr>
          <w:p w:rsidR="00814024" w:rsidRDefault="00814024" w:rsidP="00756298">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r>
      <w:tr w:rsidR="00814024" w:rsidTr="00891350">
        <w:trPr>
          <w:trHeight w:val="495"/>
          <w:jc w:val="center"/>
        </w:trPr>
        <w:tc>
          <w:tcPr>
            <w:tcW w:w="2714" w:type="dxa"/>
            <w:tcMar>
              <w:top w:w="56" w:type="dxa"/>
              <w:left w:w="56" w:type="dxa"/>
              <w:bottom w:w="56" w:type="dxa"/>
              <w:right w:w="56" w:type="dxa"/>
            </w:tcMar>
            <w:vAlign w:val="center"/>
          </w:tcPr>
          <w:p w:rsidR="00814024" w:rsidRDefault="00814024"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4</w:t>
            </w:r>
            <w:r>
              <w:rPr>
                <w:rFonts w:ascii="Times New Roman" w:eastAsia="Times New Roman" w:hAnsi="Times New Roman" w:cs="Times New Roman"/>
                <w:sz w:val="20"/>
                <w:szCs w:val="20"/>
              </w:rPr>
              <w:t xml:space="preserve">.1., усього </w:t>
            </w:r>
          </w:p>
        </w:tc>
        <w:tc>
          <w:tcPr>
            <w:tcW w:w="926" w:type="dxa"/>
          </w:tcPr>
          <w:p w:rsidR="00814024" w:rsidRDefault="00814024"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814024" w:rsidRPr="003C4122" w:rsidRDefault="00814024" w:rsidP="00756298">
            <w:pPr>
              <w:widowControl w:val="0"/>
              <w:jc w:val="both"/>
              <w:rPr>
                <w:rFonts w:ascii="Times New Roman" w:eastAsia="Times New Roman" w:hAnsi="Times New Roman" w:cs="Times New Roman"/>
                <w:sz w:val="20"/>
                <w:szCs w:val="20"/>
              </w:rPr>
            </w:pPr>
          </w:p>
        </w:tc>
        <w:tc>
          <w:tcPr>
            <w:tcW w:w="850" w:type="dxa"/>
            <w:vAlign w:val="center"/>
          </w:tcPr>
          <w:p w:rsidR="00814024" w:rsidRPr="00A030EB"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814024" w:rsidRPr="00A030EB"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A030EB"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A030EB"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814024" w:rsidRPr="00A030EB"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814024" w:rsidRPr="00A030EB"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r>
      <w:tr w:rsidR="00814024" w:rsidTr="00891350">
        <w:trPr>
          <w:trHeight w:val="495"/>
          <w:jc w:val="center"/>
        </w:trPr>
        <w:tc>
          <w:tcPr>
            <w:tcW w:w="2714" w:type="dxa"/>
            <w:tcMar>
              <w:top w:w="56" w:type="dxa"/>
              <w:left w:w="56" w:type="dxa"/>
              <w:bottom w:w="56" w:type="dxa"/>
              <w:right w:w="56" w:type="dxa"/>
            </w:tcMar>
          </w:tcPr>
          <w:p w:rsidR="00814024" w:rsidRPr="00C36AB4" w:rsidRDefault="00814024" w:rsidP="00756298">
            <w:pPr>
              <w:pStyle w:val="Style1"/>
              <w:spacing w:line="240" w:lineRule="auto"/>
              <w:ind w:firstLine="0"/>
              <w:rPr>
                <w:sz w:val="20"/>
                <w:szCs w:val="20"/>
                <w:lang w:val="uk-UA"/>
              </w:rPr>
            </w:pPr>
            <w:r>
              <w:rPr>
                <w:sz w:val="20"/>
                <w:szCs w:val="20"/>
                <w:lang w:val="uk-UA"/>
              </w:rPr>
              <w:t>4</w:t>
            </w:r>
            <w:r w:rsidRPr="00BF3486">
              <w:rPr>
                <w:sz w:val="20"/>
                <w:szCs w:val="20"/>
                <w:lang w:val="uk-UA"/>
              </w:rPr>
              <w:t xml:space="preserve">.1. </w:t>
            </w:r>
            <w:r w:rsidRPr="00795AB5">
              <w:rPr>
                <w:sz w:val="20"/>
                <w:szCs w:val="20"/>
                <w:lang w:val="uk-UA"/>
              </w:rPr>
              <w:t>Проведення комплексних заходів по запобіганню у дітей проявів радикалізму, расизму, ксенофобії та інших форм екстремізму</w:t>
            </w:r>
            <w:r w:rsidRPr="00C36AB4">
              <w:rPr>
                <w:sz w:val="20"/>
                <w:szCs w:val="20"/>
                <w:lang w:val="uk-UA"/>
              </w:rPr>
              <w:t xml:space="preserve"> </w:t>
            </w:r>
          </w:p>
        </w:tc>
        <w:tc>
          <w:tcPr>
            <w:tcW w:w="926" w:type="dxa"/>
          </w:tcPr>
          <w:p w:rsidR="00814024" w:rsidRDefault="00814024"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814024" w:rsidRPr="003C4122" w:rsidRDefault="00814024" w:rsidP="00756298">
            <w:pPr>
              <w:widowControl w:val="0"/>
              <w:jc w:val="both"/>
              <w:rPr>
                <w:rFonts w:ascii="Times New Roman" w:eastAsia="Times New Roman" w:hAnsi="Times New Roman" w:cs="Times New Roman"/>
                <w:sz w:val="20"/>
                <w:szCs w:val="20"/>
              </w:rPr>
            </w:pPr>
          </w:p>
        </w:tc>
        <w:tc>
          <w:tcPr>
            <w:tcW w:w="850" w:type="dxa"/>
            <w:vAlign w:val="center"/>
          </w:tcPr>
          <w:p w:rsidR="00814024" w:rsidRDefault="00814024"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814024" w:rsidRPr="00841A45"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r>
      <w:tr w:rsidR="00756298" w:rsidTr="00891350">
        <w:trPr>
          <w:trHeight w:val="495"/>
          <w:jc w:val="center"/>
        </w:trPr>
        <w:tc>
          <w:tcPr>
            <w:tcW w:w="2714" w:type="dxa"/>
            <w:tcMar>
              <w:top w:w="56" w:type="dxa"/>
              <w:left w:w="56" w:type="dxa"/>
              <w:bottom w:w="56" w:type="dxa"/>
              <w:right w:w="56" w:type="dxa"/>
            </w:tcMar>
            <w:vAlign w:val="center"/>
          </w:tcPr>
          <w:p w:rsidR="00756298" w:rsidRDefault="00756298"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5</w:t>
            </w:r>
            <w:r>
              <w:rPr>
                <w:rFonts w:ascii="Times New Roman" w:eastAsia="Times New Roman" w:hAnsi="Times New Roman" w:cs="Times New Roman"/>
                <w:sz w:val="20"/>
                <w:szCs w:val="20"/>
              </w:rPr>
              <w:t>, усього</w:t>
            </w:r>
          </w:p>
        </w:tc>
        <w:tc>
          <w:tcPr>
            <w:tcW w:w="926" w:type="dxa"/>
          </w:tcPr>
          <w:p w:rsidR="00756298" w:rsidRDefault="00756298" w:rsidP="00756298">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756298" w:rsidRPr="003C4122" w:rsidRDefault="00756298" w:rsidP="00756298">
            <w:pPr>
              <w:widowControl w:val="0"/>
              <w:jc w:val="both"/>
              <w:rPr>
                <w:rFonts w:ascii="Times New Roman" w:eastAsia="Times New Roman" w:hAnsi="Times New Roman" w:cs="Times New Roman"/>
                <w:sz w:val="20"/>
                <w:szCs w:val="20"/>
              </w:rPr>
            </w:pPr>
          </w:p>
        </w:tc>
        <w:tc>
          <w:tcPr>
            <w:tcW w:w="850"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814024" w:rsidTr="00891350">
        <w:trPr>
          <w:trHeight w:val="495"/>
          <w:jc w:val="center"/>
        </w:trPr>
        <w:tc>
          <w:tcPr>
            <w:tcW w:w="2714" w:type="dxa"/>
            <w:tcMar>
              <w:top w:w="56" w:type="dxa"/>
              <w:left w:w="56" w:type="dxa"/>
              <w:bottom w:w="56" w:type="dxa"/>
              <w:right w:w="56" w:type="dxa"/>
            </w:tcMar>
          </w:tcPr>
          <w:p w:rsidR="00814024" w:rsidRPr="00795AB5" w:rsidRDefault="00814024" w:rsidP="00756298">
            <w:pPr>
              <w:rPr>
                <w:rFonts w:ascii="Times New Roman" w:hAnsi="Times New Roman" w:cs="Times New Roman"/>
                <w:sz w:val="20"/>
                <w:szCs w:val="20"/>
                <w:lang w:val="uk-UA"/>
              </w:rPr>
            </w:pPr>
            <w:r w:rsidRPr="00795AB5">
              <w:rPr>
                <w:rFonts w:ascii="Times New Roman" w:hAnsi="Times New Roman" w:cs="Times New Roman"/>
                <w:sz w:val="20"/>
                <w:szCs w:val="20"/>
                <w:lang w:val="uk-UA"/>
              </w:rPr>
              <w:t>Підвищення рівня обізнаності усіх учасників освітнього процесу з питань безпеки дітей в інформаційному просторі</w:t>
            </w:r>
          </w:p>
        </w:tc>
        <w:tc>
          <w:tcPr>
            <w:tcW w:w="926" w:type="dxa"/>
          </w:tcPr>
          <w:p w:rsidR="00814024" w:rsidRDefault="00814024" w:rsidP="00756298">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3C4122" w:rsidRPr="00305F92" w:rsidRDefault="003C4122" w:rsidP="003C4122">
            <w:pPr>
              <w:jc w:val="both"/>
              <w:rPr>
                <w:rFonts w:ascii="Times New Roman" w:hAnsi="Times New Roman" w:cs="Times New Roman"/>
                <w:sz w:val="20"/>
                <w:szCs w:val="20"/>
              </w:rPr>
            </w:pPr>
            <w:r w:rsidRPr="00305F92">
              <w:rPr>
                <w:rFonts w:ascii="Times New Roman" w:hAnsi="Times New Roman" w:cs="Times New Roman"/>
                <w:sz w:val="20"/>
                <w:szCs w:val="20"/>
              </w:rPr>
              <w:t xml:space="preserve">З метою підвищення рівня цифрової грамотності учасників освітнього процесу проведено ряд тренінгів для педагогічних працівників </w:t>
            </w:r>
            <w:r w:rsidRPr="00305F92">
              <w:rPr>
                <w:rFonts w:ascii="Times New Roman" w:hAnsi="Times New Roman" w:cs="Times New Roman"/>
                <w:sz w:val="20"/>
                <w:szCs w:val="20"/>
              </w:rPr>
              <w:lastRenderedPageBreak/>
              <w:t xml:space="preserve">закладів освіти «Безпечно-небезпечний Інтернет» за співпраці Центру професійного розвитку педагогічних працівників Сумської міської ради, «Клініки дружньої до молоді» КНП «Дитяча клінічна лікарня Святої Зінаїди» та відділу протидії кіберзлочинності в Сумській області департаменту </w:t>
            </w:r>
            <w:proofErr w:type="spellStart"/>
            <w:r w:rsidRPr="00305F92">
              <w:rPr>
                <w:rFonts w:ascii="Times New Roman" w:hAnsi="Times New Roman" w:cs="Times New Roman"/>
                <w:sz w:val="20"/>
                <w:szCs w:val="20"/>
              </w:rPr>
              <w:t>кіберполіції</w:t>
            </w:r>
            <w:proofErr w:type="spellEnd"/>
            <w:r w:rsidRPr="00305F92">
              <w:rPr>
                <w:rFonts w:ascii="Times New Roman" w:hAnsi="Times New Roman" w:cs="Times New Roman"/>
                <w:sz w:val="20"/>
                <w:szCs w:val="20"/>
              </w:rPr>
              <w:t xml:space="preserve"> Національної поліції України. </w:t>
            </w:r>
          </w:p>
          <w:p w:rsidR="003C4122" w:rsidRPr="00305F92" w:rsidRDefault="003C4122" w:rsidP="003C4122">
            <w:pPr>
              <w:shd w:val="clear" w:color="auto" w:fill="FFFFFF"/>
              <w:ind w:firstLine="426"/>
              <w:jc w:val="both"/>
              <w:rPr>
                <w:rFonts w:ascii="Times New Roman" w:hAnsi="Times New Roman" w:cs="Times New Roman"/>
                <w:sz w:val="20"/>
                <w:szCs w:val="20"/>
              </w:rPr>
            </w:pPr>
            <w:r w:rsidRPr="00305F92">
              <w:rPr>
                <w:rFonts w:ascii="Times New Roman" w:hAnsi="Times New Roman" w:cs="Times New Roman"/>
                <w:sz w:val="20"/>
                <w:szCs w:val="20"/>
              </w:rPr>
              <w:t xml:space="preserve">Для батьків та учнів розроблено та поширено пам’ятки щодо безпеки в мережі Інтернет та покрокова інструкція щодо встановлення в </w:t>
            </w:r>
            <w:proofErr w:type="spellStart"/>
            <w:r w:rsidRPr="00305F92">
              <w:rPr>
                <w:rFonts w:ascii="Times New Roman" w:hAnsi="Times New Roman" w:cs="Times New Roman"/>
                <w:sz w:val="20"/>
                <w:szCs w:val="20"/>
              </w:rPr>
              <w:t>гаджетах</w:t>
            </w:r>
            <w:proofErr w:type="spellEnd"/>
            <w:r w:rsidRPr="00305F92">
              <w:rPr>
                <w:rFonts w:ascii="Times New Roman" w:hAnsi="Times New Roman" w:cs="Times New Roman"/>
                <w:sz w:val="20"/>
                <w:szCs w:val="20"/>
              </w:rPr>
              <w:t xml:space="preserve"> «Батьківського контролю».</w:t>
            </w:r>
          </w:p>
          <w:p w:rsidR="003C4122" w:rsidRPr="00305F92" w:rsidRDefault="003C4122" w:rsidP="003C4122">
            <w:pPr>
              <w:shd w:val="clear" w:color="auto" w:fill="FFFFFF"/>
              <w:ind w:firstLine="426"/>
              <w:jc w:val="both"/>
              <w:rPr>
                <w:rFonts w:ascii="Times New Roman" w:hAnsi="Times New Roman" w:cs="Times New Roman"/>
                <w:sz w:val="20"/>
                <w:szCs w:val="20"/>
              </w:rPr>
            </w:pPr>
            <w:r w:rsidRPr="00305F92">
              <w:rPr>
                <w:rFonts w:ascii="Times New Roman" w:hAnsi="Times New Roman" w:cs="Times New Roman"/>
                <w:sz w:val="20"/>
                <w:szCs w:val="20"/>
              </w:rPr>
              <w:t xml:space="preserve">Протягом 3-х  років проведено 99 заходів у ЗЗСО Сумської МТГ, відбулися зустрічі учнів та педагогів зі старшим інспектором з особливих доручень ВПК в Сумській області Департаменту </w:t>
            </w:r>
            <w:proofErr w:type="spellStart"/>
            <w:r w:rsidRPr="00305F92">
              <w:rPr>
                <w:rFonts w:ascii="Times New Roman" w:hAnsi="Times New Roman" w:cs="Times New Roman"/>
                <w:sz w:val="20"/>
                <w:szCs w:val="20"/>
              </w:rPr>
              <w:t>кіберполіції</w:t>
            </w:r>
            <w:proofErr w:type="spellEnd"/>
            <w:r w:rsidRPr="00305F92">
              <w:rPr>
                <w:rFonts w:ascii="Times New Roman" w:hAnsi="Times New Roman" w:cs="Times New Roman"/>
                <w:sz w:val="20"/>
                <w:szCs w:val="20"/>
              </w:rPr>
              <w:t xml:space="preserve"> Національної поліції України </w:t>
            </w:r>
            <w:proofErr w:type="spellStart"/>
            <w:r w:rsidRPr="00305F92">
              <w:rPr>
                <w:rFonts w:ascii="Times New Roman" w:hAnsi="Times New Roman" w:cs="Times New Roman"/>
                <w:sz w:val="20"/>
                <w:szCs w:val="20"/>
              </w:rPr>
              <w:t>Бухтіаровим</w:t>
            </w:r>
            <w:proofErr w:type="spellEnd"/>
            <w:r w:rsidRPr="00305F92">
              <w:rPr>
                <w:rFonts w:ascii="Times New Roman" w:hAnsi="Times New Roman" w:cs="Times New Roman"/>
                <w:sz w:val="20"/>
                <w:szCs w:val="20"/>
              </w:rPr>
              <w:t xml:space="preserve"> А.Г. щодо інформаційної гігієни, </w:t>
            </w:r>
            <w:proofErr w:type="spellStart"/>
            <w:r w:rsidRPr="00305F92">
              <w:rPr>
                <w:rFonts w:ascii="Times New Roman" w:hAnsi="Times New Roman" w:cs="Times New Roman"/>
                <w:sz w:val="20"/>
                <w:szCs w:val="20"/>
              </w:rPr>
              <w:t>медіаграмотності</w:t>
            </w:r>
            <w:proofErr w:type="spellEnd"/>
            <w:r w:rsidRPr="00305F92">
              <w:rPr>
                <w:rFonts w:ascii="Times New Roman" w:hAnsi="Times New Roman" w:cs="Times New Roman"/>
                <w:sz w:val="20"/>
                <w:szCs w:val="20"/>
              </w:rPr>
              <w:t xml:space="preserve"> та безпечного використання </w:t>
            </w:r>
            <w:r w:rsidRPr="00305F92">
              <w:rPr>
                <w:rFonts w:ascii="Times New Roman" w:hAnsi="Times New Roman" w:cs="Times New Roman"/>
                <w:sz w:val="20"/>
                <w:szCs w:val="20"/>
              </w:rPr>
              <w:lastRenderedPageBreak/>
              <w:t xml:space="preserve">Інтернет як для здобувачів освіти, так і для усіх інших учасників освітнього процесу. Було презентовано  інструмент боротьби з ворожими </w:t>
            </w:r>
            <w:proofErr w:type="spellStart"/>
            <w:r w:rsidRPr="00305F92">
              <w:rPr>
                <w:rFonts w:ascii="Times New Roman" w:hAnsi="Times New Roman" w:cs="Times New Roman"/>
                <w:sz w:val="20"/>
                <w:szCs w:val="20"/>
              </w:rPr>
              <w:t>фейками</w:t>
            </w:r>
            <w:proofErr w:type="spellEnd"/>
            <w:r w:rsidRPr="00305F92">
              <w:rPr>
                <w:rFonts w:ascii="Times New Roman" w:hAnsi="Times New Roman" w:cs="Times New Roman"/>
                <w:sz w:val="20"/>
                <w:szCs w:val="20"/>
              </w:rPr>
              <w:t xml:space="preserve"> - платформами «Брама», «MRIYA», що розроблені для протидії російській пропаганді та проросійським ресурсам у мережі Інтернет, надано пам’ятки. </w:t>
            </w:r>
          </w:p>
          <w:p w:rsidR="003C4122" w:rsidRPr="00305F92" w:rsidRDefault="003C4122" w:rsidP="003C4122">
            <w:pPr>
              <w:ind w:firstLine="426"/>
              <w:jc w:val="both"/>
              <w:rPr>
                <w:rFonts w:ascii="Times New Roman" w:hAnsi="Times New Roman" w:cs="Times New Roman"/>
                <w:sz w:val="20"/>
                <w:szCs w:val="20"/>
                <w:shd w:val="clear" w:color="auto" w:fill="FFFFFF"/>
              </w:rPr>
            </w:pPr>
            <w:r w:rsidRPr="00305F92">
              <w:rPr>
                <w:rFonts w:ascii="Times New Roman" w:hAnsi="Times New Roman" w:cs="Times New Roman"/>
                <w:sz w:val="20"/>
                <w:szCs w:val="20"/>
              </w:rPr>
              <w:t xml:space="preserve">Триває впровадження у закладах загальної середньої освіти </w:t>
            </w:r>
            <w:proofErr w:type="spellStart"/>
            <w:r w:rsidRPr="00305F92">
              <w:rPr>
                <w:rFonts w:ascii="Times New Roman" w:hAnsi="Times New Roman" w:cs="Times New Roman"/>
                <w:sz w:val="20"/>
                <w:szCs w:val="20"/>
              </w:rPr>
              <w:t>проєкту</w:t>
            </w:r>
            <w:proofErr w:type="spellEnd"/>
            <w:r w:rsidRPr="00305F92">
              <w:rPr>
                <w:rFonts w:ascii="Times New Roman" w:hAnsi="Times New Roman" w:cs="Times New Roman"/>
                <w:sz w:val="20"/>
                <w:szCs w:val="20"/>
              </w:rPr>
              <w:t xml:space="preserve"> «Шкільний офіцер поліції», у рамках якого здійснюється системна інформаційно-просвітницька робота з учнями та батьками щодо правил дорожнього руху, безконфліктної поведінки, відповідальності за правопорушення, безпечної поведінки в Інтернеті, протидії насильству. Просвітницькі відеоролики надано закладам освіти та розміщено на офіційному </w:t>
            </w:r>
            <w:proofErr w:type="spellStart"/>
            <w:r w:rsidRPr="00305F92">
              <w:rPr>
                <w:rFonts w:ascii="Times New Roman" w:hAnsi="Times New Roman" w:cs="Times New Roman"/>
                <w:sz w:val="20"/>
                <w:szCs w:val="20"/>
                <w:shd w:val="clear" w:color="auto" w:fill="FFFFFF"/>
              </w:rPr>
              <w:t>YouTube</w:t>
            </w:r>
            <w:proofErr w:type="spellEnd"/>
            <w:r w:rsidRPr="00305F92">
              <w:rPr>
                <w:rFonts w:ascii="Times New Roman" w:hAnsi="Times New Roman" w:cs="Times New Roman"/>
                <w:sz w:val="20"/>
                <w:szCs w:val="20"/>
                <w:shd w:val="clear" w:color="auto" w:fill="FFFFFF"/>
              </w:rPr>
              <w:t xml:space="preserve"> - </w:t>
            </w:r>
            <w:r w:rsidRPr="00305F92">
              <w:rPr>
                <w:rStyle w:val="ab"/>
                <w:rFonts w:ascii="Times New Roman" w:hAnsi="Times New Roman" w:cs="Times New Roman"/>
                <w:bCs/>
                <w:i w:val="0"/>
                <w:iCs w:val="0"/>
                <w:sz w:val="20"/>
                <w:szCs w:val="20"/>
                <w:shd w:val="clear" w:color="auto" w:fill="FFFFFF"/>
              </w:rPr>
              <w:t>каналі</w:t>
            </w:r>
            <w:r w:rsidRPr="00305F92">
              <w:rPr>
                <w:rFonts w:ascii="Times New Roman" w:hAnsi="Times New Roman" w:cs="Times New Roman"/>
                <w:sz w:val="20"/>
                <w:szCs w:val="20"/>
                <w:shd w:val="clear" w:color="auto" w:fill="FFFFFF"/>
              </w:rPr>
              <w:t xml:space="preserve"> управління освіти і науки Сумської міської ради.</w:t>
            </w:r>
          </w:p>
          <w:p w:rsidR="00814024" w:rsidRPr="00305F92" w:rsidRDefault="00814024" w:rsidP="00756298">
            <w:pPr>
              <w:widowControl w:val="0"/>
              <w:jc w:val="both"/>
              <w:rPr>
                <w:rFonts w:ascii="Times New Roman" w:eastAsia="Times New Roman" w:hAnsi="Times New Roman" w:cs="Times New Roman"/>
                <w:sz w:val="20"/>
                <w:szCs w:val="20"/>
              </w:rPr>
            </w:pPr>
          </w:p>
        </w:tc>
        <w:tc>
          <w:tcPr>
            <w:tcW w:w="850"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814024" w:rsidRPr="00841A45"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r>
      <w:tr w:rsidR="00814024" w:rsidTr="00891350">
        <w:trPr>
          <w:trHeight w:val="495"/>
          <w:jc w:val="center"/>
        </w:trPr>
        <w:tc>
          <w:tcPr>
            <w:tcW w:w="2714" w:type="dxa"/>
            <w:tcMar>
              <w:top w:w="56" w:type="dxa"/>
              <w:left w:w="56" w:type="dxa"/>
              <w:bottom w:w="56" w:type="dxa"/>
              <w:right w:w="56" w:type="dxa"/>
            </w:tcMar>
            <w:vAlign w:val="center"/>
          </w:tcPr>
          <w:p w:rsidR="00814024" w:rsidRDefault="00814024"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814024" w:rsidRDefault="00814024"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814024" w:rsidRPr="00305F92" w:rsidRDefault="00814024" w:rsidP="00756298">
            <w:pPr>
              <w:widowControl w:val="0"/>
              <w:jc w:val="both"/>
              <w:rPr>
                <w:rFonts w:ascii="Times New Roman" w:eastAsia="Times New Roman" w:hAnsi="Times New Roman" w:cs="Times New Roman"/>
                <w:sz w:val="20"/>
                <w:szCs w:val="20"/>
              </w:rPr>
            </w:pPr>
          </w:p>
        </w:tc>
        <w:tc>
          <w:tcPr>
            <w:tcW w:w="850" w:type="dxa"/>
            <w:vAlign w:val="center"/>
          </w:tcPr>
          <w:p w:rsidR="00814024" w:rsidRDefault="00814024" w:rsidP="00756298">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814024" w:rsidRDefault="00814024" w:rsidP="00756298">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Default="00814024" w:rsidP="00756298">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814024" w:rsidRDefault="00814024" w:rsidP="00756298">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814024" w:rsidRDefault="00814024"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814024" w:rsidRDefault="00814024" w:rsidP="00756298">
            <w:pPr>
              <w:spacing w:line="240" w:lineRule="auto"/>
              <w:ind w:left="-100" w:right="-100"/>
              <w:jc w:val="center"/>
              <w:rPr>
                <w:rFonts w:ascii="Times New Roman" w:eastAsia="Times New Roman" w:hAnsi="Times New Roman" w:cs="Times New Roman"/>
                <w:b/>
                <w:sz w:val="20"/>
                <w:szCs w:val="20"/>
              </w:rPr>
            </w:pPr>
          </w:p>
        </w:tc>
        <w:tc>
          <w:tcPr>
            <w:tcW w:w="937" w:type="dxa"/>
            <w:gridSpan w:val="3"/>
            <w:vAlign w:val="center"/>
          </w:tcPr>
          <w:p w:rsidR="00814024" w:rsidRDefault="00814024" w:rsidP="00756298">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r>
      <w:tr w:rsidR="00814024" w:rsidTr="00891350">
        <w:trPr>
          <w:trHeight w:val="495"/>
          <w:jc w:val="center"/>
        </w:trPr>
        <w:tc>
          <w:tcPr>
            <w:tcW w:w="2714" w:type="dxa"/>
            <w:tcMar>
              <w:top w:w="56" w:type="dxa"/>
              <w:left w:w="56" w:type="dxa"/>
              <w:bottom w:w="56" w:type="dxa"/>
              <w:right w:w="56" w:type="dxa"/>
            </w:tcMar>
            <w:vAlign w:val="center"/>
          </w:tcPr>
          <w:p w:rsidR="00814024" w:rsidRDefault="00814024"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5</w:t>
            </w:r>
            <w:r>
              <w:rPr>
                <w:rFonts w:ascii="Times New Roman" w:eastAsia="Times New Roman" w:hAnsi="Times New Roman" w:cs="Times New Roman"/>
                <w:sz w:val="20"/>
                <w:szCs w:val="20"/>
              </w:rPr>
              <w:t xml:space="preserve">.1., усього </w:t>
            </w:r>
          </w:p>
        </w:tc>
        <w:tc>
          <w:tcPr>
            <w:tcW w:w="926" w:type="dxa"/>
          </w:tcPr>
          <w:p w:rsidR="00814024" w:rsidRDefault="00814024"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814024" w:rsidRPr="00305F92" w:rsidRDefault="00814024" w:rsidP="00756298">
            <w:pPr>
              <w:widowControl w:val="0"/>
              <w:jc w:val="both"/>
              <w:rPr>
                <w:rFonts w:ascii="Times New Roman" w:eastAsia="Times New Roman" w:hAnsi="Times New Roman" w:cs="Times New Roman"/>
                <w:sz w:val="20"/>
                <w:szCs w:val="20"/>
              </w:rPr>
            </w:pPr>
          </w:p>
        </w:tc>
        <w:tc>
          <w:tcPr>
            <w:tcW w:w="850" w:type="dxa"/>
            <w:vAlign w:val="center"/>
          </w:tcPr>
          <w:p w:rsidR="00814024" w:rsidRPr="00A030EB"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814024" w:rsidRPr="00A030EB"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A030EB"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A030EB"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814024" w:rsidRPr="00A030EB"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814024" w:rsidRPr="00A030EB"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r>
      <w:tr w:rsidR="00814024" w:rsidTr="00891350">
        <w:trPr>
          <w:trHeight w:val="495"/>
          <w:jc w:val="center"/>
        </w:trPr>
        <w:tc>
          <w:tcPr>
            <w:tcW w:w="2714" w:type="dxa"/>
            <w:tcMar>
              <w:top w:w="56" w:type="dxa"/>
              <w:left w:w="56" w:type="dxa"/>
              <w:bottom w:w="56" w:type="dxa"/>
              <w:right w:w="56" w:type="dxa"/>
            </w:tcMar>
          </w:tcPr>
          <w:p w:rsidR="00814024" w:rsidRPr="00795AB5" w:rsidRDefault="00814024" w:rsidP="00756298">
            <w:pPr>
              <w:rPr>
                <w:rFonts w:ascii="Times New Roman" w:hAnsi="Times New Roman" w:cs="Times New Roman"/>
                <w:sz w:val="20"/>
                <w:szCs w:val="20"/>
                <w:lang w:val="uk-UA"/>
              </w:rPr>
            </w:pPr>
            <w:r w:rsidRPr="00795AB5">
              <w:rPr>
                <w:rFonts w:ascii="Times New Roman" w:hAnsi="Times New Roman" w:cs="Times New Roman"/>
                <w:sz w:val="20"/>
                <w:szCs w:val="20"/>
                <w:lang w:val="uk-UA"/>
              </w:rPr>
              <w:t>5.1. Проведення інформаційно-роз’яснювальної роботи з усіма учасниками освітнього процесу з питань безпеки дітей в інформаційному просторі (ризики в мережі Інтернет, небезпечні соціальні спільноти)</w:t>
            </w:r>
          </w:p>
        </w:tc>
        <w:tc>
          <w:tcPr>
            <w:tcW w:w="926" w:type="dxa"/>
          </w:tcPr>
          <w:p w:rsidR="00814024" w:rsidRDefault="00814024"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814024" w:rsidRPr="00305F92" w:rsidRDefault="00814024" w:rsidP="00756298">
            <w:pPr>
              <w:widowControl w:val="0"/>
              <w:jc w:val="both"/>
              <w:rPr>
                <w:rFonts w:ascii="Times New Roman" w:eastAsia="Times New Roman" w:hAnsi="Times New Roman" w:cs="Times New Roman"/>
                <w:sz w:val="20"/>
                <w:szCs w:val="20"/>
              </w:rPr>
            </w:pPr>
          </w:p>
        </w:tc>
        <w:tc>
          <w:tcPr>
            <w:tcW w:w="850" w:type="dxa"/>
            <w:vAlign w:val="center"/>
          </w:tcPr>
          <w:p w:rsidR="00814024" w:rsidRDefault="00814024"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814024" w:rsidRPr="00841A45"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r>
      <w:tr w:rsidR="00756298" w:rsidTr="00891350">
        <w:trPr>
          <w:trHeight w:val="495"/>
          <w:jc w:val="center"/>
        </w:trPr>
        <w:tc>
          <w:tcPr>
            <w:tcW w:w="2714" w:type="dxa"/>
            <w:tcMar>
              <w:top w:w="56" w:type="dxa"/>
              <w:left w:w="56" w:type="dxa"/>
              <w:bottom w:w="56" w:type="dxa"/>
              <w:right w:w="56" w:type="dxa"/>
            </w:tcMar>
            <w:vAlign w:val="center"/>
          </w:tcPr>
          <w:p w:rsidR="00756298" w:rsidRDefault="00756298"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6</w:t>
            </w:r>
            <w:r>
              <w:rPr>
                <w:rFonts w:ascii="Times New Roman" w:eastAsia="Times New Roman" w:hAnsi="Times New Roman" w:cs="Times New Roman"/>
                <w:sz w:val="20"/>
                <w:szCs w:val="20"/>
              </w:rPr>
              <w:t>, усього</w:t>
            </w:r>
          </w:p>
        </w:tc>
        <w:tc>
          <w:tcPr>
            <w:tcW w:w="926" w:type="dxa"/>
          </w:tcPr>
          <w:p w:rsidR="00756298" w:rsidRDefault="00756298" w:rsidP="00756298">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756298" w:rsidRPr="00305F92" w:rsidRDefault="00756298" w:rsidP="00756298">
            <w:pPr>
              <w:widowControl w:val="0"/>
              <w:jc w:val="both"/>
              <w:rPr>
                <w:rFonts w:ascii="Times New Roman" w:eastAsia="Times New Roman" w:hAnsi="Times New Roman" w:cs="Times New Roman"/>
                <w:sz w:val="20"/>
                <w:szCs w:val="20"/>
              </w:rPr>
            </w:pPr>
          </w:p>
        </w:tc>
        <w:tc>
          <w:tcPr>
            <w:tcW w:w="850"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A337EA" w:rsidTr="00891350">
        <w:trPr>
          <w:trHeight w:val="495"/>
          <w:jc w:val="center"/>
        </w:trPr>
        <w:tc>
          <w:tcPr>
            <w:tcW w:w="2714" w:type="dxa"/>
            <w:tcMar>
              <w:top w:w="56" w:type="dxa"/>
              <w:left w:w="56" w:type="dxa"/>
              <w:bottom w:w="56" w:type="dxa"/>
              <w:right w:w="56" w:type="dxa"/>
            </w:tcMar>
          </w:tcPr>
          <w:p w:rsidR="00A337EA" w:rsidRPr="003B0271" w:rsidRDefault="00A337EA" w:rsidP="00756298">
            <w:pPr>
              <w:rPr>
                <w:rFonts w:ascii="Times New Roman" w:hAnsi="Times New Roman" w:cs="Times New Roman"/>
                <w:sz w:val="20"/>
                <w:szCs w:val="20"/>
                <w:lang w:val="uk-UA"/>
              </w:rPr>
            </w:pPr>
            <w:r w:rsidRPr="003B0271">
              <w:rPr>
                <w:rFonts w:ascii="Times New Roman" w:hAnsi="Times New Roman" w:cs="Times New Roman"/>
                <w:sz w:val="20"/>
                <w:szCs w:val="20"/>
                <w:lang w:val="uk-UA"/>
              </w:rPr>
              <w:lastRenderedPageBreak/>
              <w:t>Створення сприятливих умов для творчого, інтелектуального та духовного розвитку особистості</w:t>
            </w:r>
          </w:p>
          <w:p w:rsidR="00A337EA" w:rsidRPr="006237E5" w:rsidRDefault="00A337EA" w:rsidP="00756298">
            <w:pPr>
              <w:rPr>
                <w:rFonts w:ascii="Times New Roman" w:hAnsi="Times New Roman" w:cs="Times New Roman"/>
                <w:sz w:val="20"/>
                <w:szCs w:val="20"/>
                <w:lang w:val="uk-UA"/>
              </w:rPr>
            </w:pPr>
          </w:p>
        </w:tc>
        <w:tc>
          <w:tcPr>
            <w:tcW w:w="926" w:type="dxa"/>
          </w:tcPr>
          <w:p w:rsidR="00A337EA" w:rsidRDefault="00A337EA" w:rsidP="00756298">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305F92" w:rsidRPr="00305F92" w:rsidRDefault="00305F92" w:rsidP="00305F92">
            <w:pPr>
              <w:ind w:firstLine="513"/>
              <w:jc w:val="both"/>
              <w:rPr>
                <w:rFonts w:ascii="Times New Roman" w:hAnsi="Times New Roman" w:cs="Times New Roman"/>
                <w:sz w:val="20"/>
                <w:szCs w:val="20"/>
              </w:rPr>
            </w:pPr>
            <w:r w:rsidRPr="00305F92">
              <w:rPr>
                <w:rFonts w:ascii="Times New Roman" w:hAnsi="Times New Roman" w:cs="Times New Roman"/>
                <w:sz w:val="20"/>
                <w:szCs w:val="20"/>
              </w:rPr>
              <w:t xml:space="preserve">У підпорядкуванні відділу культури Сумської міської ради знаходяться 5 мистецьких шкіл, чотири музичні школи та одна художня школа </w:t>
            </w:r>
            <w:r w:rsidRPr="00305F92">
              <w:rPr>
                <w:rFonts w:ascii="Times New Roman" w:hAnsi="Times New Roman" w:cs="Times New Roman"/>
                <w:sz w:val="20"/>
                <w:szCs w:val="20"/>
              </w:rPr>
              <w:br/>
              <w:t xml:space="preserve">ім. М.Г. Лисенка. </w:t>
            </w:r>
          </w:p>
          <w:p w:rsidR="00305F92" w:rsidRPr="00305F92" w:rsidRDefault="00305F92" w:rsidP="00305F92">
            <w:pPr>
              <w:ind w:firstLine="570"/>
              <w:jc w:val="both"/>
              <w:rPr>
                <w:rFonts w:ascii="Times New Roman" w:hAnsi="Times New Roman" w:cs="Times New Roman"/>
                <w:sz w:val="20"/>
                <w:szCs w:val="20"/>
              </w:rPr>
            </w:pPr>
            <w:r w:rsidRPr="00305F92">
              <w:rPr>
                <w:rFonts w:ascii="Times New Roman" w:hAnsi="Times New Roman" w:cs="Times New Roman"/>
                <w:sz w:val="20"/>
                <w:szCs w:val="20"/>
              </w:rPr>
              <w:t xml:space="preserve">У музичних школах працюють такі відділи: фортепіанний, оркестровий (скрипка, віолончель, флейта, кларнет, фагот, саксофон), вокальний, хоровий, музично-теоретичний, відділ народних інструментів, театральне відділення (ДМШ № 3), естрадний відділ (ДМШ № 4). </w:t>
            </w:r>
          </w:p>
          <w:p w:rsidR="00305F92" w:rsidRPr="00305F92" w:rsidRDefault="00305F92" w:rsidP="00305F92">
            <w:pPr>
              <w:ind w:firstLine="570"/>
              <w:jc w:val="both"/>
              <w:rPr>
                <w:rFonts w:ascii="Times New Roman" w:hAnsi="Times New Roman" w:cs="Times New Roman"/>
                <w:sz w:val="20"/>
                <w:szCs w:val="20"/>
              </w:rPr>
            </w:pPr>
            <w:r w:rsidRPr="00305F92">
              <w:rPr>
                <w:rFonts w:ascii="Times New Roman" w:hAnsi="Times New Roman" w:cs="Times New Roman"/>
                <w:sz w:val="20"/>
                <w:szCs w:val="20"/>
              </w:rPr>
              <w:t xml:space="preserve">У художній школі працюють такі відділи – станковий, </w:t>
            </w:r>
            <w:proofErr w:type="spellStart"/>
            <w:r w:rsidRPr="00305F92">
              <w:rPr>
                <w:rFonts w:ascii="Times New Roman" w:hAnsi="Times New Roman" w:cs="Times New Roman"/>
                <w:sz w:val="20"/>
                <w:szCs w:val="20"/>
              </w:rPr>
              <w:t>декоративно</w:t>
            </w:r>
            <w:proofErr w:type="spellEnd"/>
            <w:r w:rsidRPr="00305F92">
              <w:rPr>
                <w:rFonts w:ascii="Times New Roman" w:hAnsi="Times New Roman" w:cs="Times New Roman"/>
                <w:sz w:val="20"/>
                <w:szCs w:val="20"/>
              </w:rPr>
              <w:t>-ужитковий та відділ дизайну.</w:t>
            </w:r>
          </w:p>
          <w:p w:rsidR="00305F92" w:rsidRPr="00305F92" w:rsidRDefault="00305F92" w:rsidP="00305F92">
            <w:pPr>
              <w:ind w:firstLine="708"/>
              <w:jc w:val="both"/>
              <w:rPr>
                <w:rFonts w:ascii="Times New Roman" w:hAnsi="Times New Roman" w:cs="Times New Roman"/>
                <w:sz w:val="20"/>
                <w:szCs w:val="20"/>
              </w:rPr>
            </w:pPr>
            <w:r w:rsidRPr="00305F92">
              <w:rPr>
                <w:rFonts w:ascii="Times New Roman" w:hAnsi="Times New Roman" w:cs="Times New Roman"/>
                <w:sz w:val="20"/>
                <w:szCs w:val="20"/>
              </w:rPr>
              <w:t xml:space="preserve">У мистецьких школах міста є в наявності достатня кількість різноманітних творчих учнівських колективів. Це: хори молодших, середніх, старших класів; оркестри народних інструментів; ансамбль домристів, бандуристів, духових інструментів, ансамбль скрипалів. Творчі колективи шкіл беруть </w:t>
            </w:r>
            <w:r w:rsidRPr="00305F92">
              <w:rPr>
                <w:rFonts w:ascii="Times New Roman" w:hAnsi="Times New Roman" w:cs="Times New Roman"/>
                <w:sz w:val="20"/>
                <w:szCs w:val="20"/>
              </w:rPr>
              <w:lastRenderedPageBreak/>
              <w:t xml:space="preserve">активну участь у культурно-мистецькому житі міста, області та країни в цілому. Значна увага приділяється і благодійним та шефським концертам, які проходять у бібліотеках міста, закладах освіти, на підприємствах та організаціях міста і Сумської області.  </w:t>
            </w:r>
          </w:p>
          <w:p w:rsidR="00A337EA" w:rsidRPr="00305F92" w:rsidRDefault="00A337EA" w:rsidP="00756298">
            <w:pPr>
              <w:widowControl w:val="0"/>
              <w:spacing w:line="240" w:lineRule="auto"/>
              <w:jc w:val="both"/>
              <w:rPr>
                <w:rFonts w:ascii="Times New Roman" w:eastAsia="Times New Roman" w:hAnsi="Times New Roman" w:cs="Times New Roman"/>
                <w:sz w:val="20"/>
                <w:szCs w:val="20"/>
              </w:rPr>
            </w:pPr>
          </w:p>
        </w:tc>
        <w:tc>
          <w:tcPr>
            <w:tcW w:w="850" w:type="dxa"/>
            <w:vAlign w:val="center"/>
          </w:tcPr>
          <w:p w:rsidR="00A337EA" w:rsidRDefault="00A337EA"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lastRenderedPageBreak/>
              <w:t>Коштів не потребує</w:t>
            </w:r>
          </w:p>
        </w:tc>
        <w:tc>
          <w:tcPr>
            <w:tcW w:w="989"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A337EA" w:rsidRDefault="00A337EA"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A337EA" w:rsidRPr="00176C34"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r>
      <w:tr w:rsidR="00A337EA" w:rsidTr="00891350">
        <w:trPr>
          <w:trHeight w:val="495"/>
          <w:jc w:val="center"/>
        </w:trPr>
        <w:tc>
          <w:tcPr>
            <w:tcW w:w="2714" w:type="dxa"/>
            <w:tcMar>
              <w:top w:w="56" w:type="dxa"/>
              <w:left w:w="56" w:type="dxa"/>
              <w:bottom w:w="56" w:type="dxa"/>
              <w:right w:w="56" w:type="dxa"/>
            </w:tcMar>
            <w:vAlign w:val="center"/>
          </w:tcPr>
          <w:p w:rsidR="00A337EA" w:rsidRDefault="00A337EA"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A337EA" w:rsidRDefault="00A337EA"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A337EA" w:rsidRDefault="00A337EA" w:rsidP="00756298">
            <w:pPr>
              <w:widowControl w:val="0"/>
              <w:jc w:val="both"/>
              <w:rPr>
                <w:rFonts w:ascii="Times New Roman" w:eastAsia="Times New Roman" w:hAnsi="Times New Roman" w:cs="Times New Roman"/>
                <w:sz w:val="20"/>
                <w:szCs w:val="20"/>
              </w:rPr>
            </w:pPr>
          </w:p>
        </w:tc>
        <w:tc>
          <w:tcPr>
            <w:tcW w:w="850" w:type="dxa"/>
            <w:vAlign w:val="center"/>
          </w:tcPr>
          <w:p w:rsidR="00A337EA" w:rsidRDefault="00A337EA" w:rsidP="00756298">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A337EA" w:rsidRDefault="00A337EA" w:rsidP="00756298">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A337EA" w:rsidRDefault="00A337EA" w:rsidP="00756298">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A337EA" w:rsidRDefault="00A337EA" w:rsidP="00756298">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A337EA" w:rsidRDefault="00A337EA"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A337EA" w:rsidRDefault="00A337EA" w:rsidP="00756298">
            <w:pPr>
              <w:spacing w:line="240" w:lineRule="auto"/>
              <w:ind w:left="-100" w:right="-100"/>
              <w:jc w:val="center"/>
              <w:rPr>
                <w:rFonts w:ascii="Times New Roman" w:eastAsia="Times New Roman" w:hAnsi="Times New Roman" w:cs="Times New Roman"/>
                <w:b/>
                <w:sz w:val="20"/>
                <w:szCs w:val="20"/>
              </w:rPr>
            </w:pPr>
          </w:p>
        </w:tc>
        <w:tc>
          <w:tcPr>
            <w:tcW w:w="937" w:type="dxa"/>
            <w:gridSpan w:val="3"/>
            <w:vAlign w:val="center"/>
          </w:tcPr>
          <w:p w:rsidR="00A337EA" w:rsidRDefault="00A337EA" w:rsidP="00756298">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r>
      <w:tr w:rsidR="00A337EA" w:rsidTr="00891350">
        <w:trPr>
          <w:trHeight w:val="495"/>
          <w:jc w:val="center"/>
        </w:trPr>
        <w:tc>
          <w:tcPr>
            <w:tcW w:w="2714" w:type="dxa"/>
            <w:tcMar>
              <w:top w:w="56" w:type="dxa"/>
              <w:left w:w="56" w:type="dxa"/>
              <w:bottom w:w="56" w:type="dxa"/>
              <w:right w:w="56" w:type="dxa"/>
            </w:tcMar>
            <w:vAlign w:val="center"/>
          </w:tcPr>
          <w:p w:rsidR="00A337EA" w:rsidRDefault="00A337EA"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6</w:t>
            </w:r>
            <w:r>
              <w:rPr>
                <w:rFonts w:ascii="Times New Roman" w:eastAsia="Times New Roman" w:hAnsi="Times New Roman" w:cs="Times New Roman"/>
                <w:sz w:val="20"/>
                <w:szCs w:val="20"/>
              </w:rPr>
              <w:t xml:space="preserve">.1., усього </w:t>
            </w:r>
          </w:p>
        </w:tc>
        <w:tc>
          <w:tcPr>
            <w:tcW w:w="926" w:type="dxa"/>
          </w:tcPr>
          <w:p w:rsidR="00A337EA" w:rsidRDefault="00A337EA"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A337EA" w:rsidRDefault="00A337EA" w:rsidP="00756298">
            <w:pPr>
              <w:widowControl w:val="0"/>
              <w:jc w:val="both"/>
              <w:rPr>
                <w:rFonts w:ascii="Times New Roman" w:eastAsia="Times New Roman" w:hAnsi="Times New Roman" w:cs="Times New Roman"/>
                <w:sz w:val="20"/>
                <w:szCs w:val="20"/>
              </w:rPr>
            </w:pPr>
          </w:p>
        </w:tc>
        <w:tc>
          <w:tcPr>
            <w:tcW w:w="850" w:type="dxa"/>
            <w:vAlign w:val="center"/>
          </w:tcPr>
          <w:p w:rsidR="00A337EA" w:rsidRPr="00A030EB"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A337EA" w:rsidRPr="00A030EB"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A337EA" w:rsidRPr="00A030EB"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A337EA" w:rsidRPr="00A030EB"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A337EA" w:rsidRDefault="00A337EA"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A337EA" w:rsidRPr="00A030EB"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A337EA" w:rsidRPr="00A030EB"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r>
      <w:tr w:rsidR="00A337EA" w:rsidTr="00891350">
        <w:trPr>
          <w:trHeight w:val="495"/>
          <w:jc w:val="center"/>
        </w:trPr>
        <w:tc>
          <w:tcPr>
            <w:tcW w:w="2714" w:type="dxa"/>
            <w:tcMar>
              <w:top w:w="56" w:type="dxa"/>
              <w:left w:w="56" w:type="dxa"/>
              <w:bottom w:w="56" w:type="dxa"/>
              <w:right w:w="56" w:type="dxa"/>
            </w:tcMar>
          </w:tcPr>
          <w:p w:rsidR="00A337EA" w:rsidRPr="00C36AB4" w:rsidRDefault="00A337EA" w:rsidP="00756298">
            <w:pPr>
              <w:pStyle w:val="Style1"/>
              <w:spacing w:line="240" w:lineRule="auto"/>
              <w:ind w:firstLine="0"/>
              <w:rPr>
                <w:sz w:val="20"/>
                <w:szCs w:val="20"/>
                <w:lang w:val="uk-UA"/>
              </w:rPr>
            </w:pPr>
            <w:r>
              <w:rPr>
                <w:sz w:val="20"/>
                <w:szCs w:val="20"/>
                <w:lang w:val="uk-UA"/>
              </w:rPr>
              <w:t>6</w:t>
            </w:r>
            <w:r w:rsidRPr="00BF3486">
              <w:rPr>
                <w:sz w:val="20"/>
                <w:szCs w:val="20"/>
                <w:lang w:val="uk-UA"/>
              </w:rPr>
              <w:t xml:space="preserve">.1. </w:t>
            </w:r>
            <w:r w:rsidRPr="003B0271">
              <w:rPr>
                <w:sz w:val="20"/>
                <w:szCs w:val="20"/>
                <w:lang w:val="uk-UA"/>
              </w:rPr>
              <w:t>Збереження діючої мережі мистецьких шкіл міста</w:t>
            </w:r>
          </w:p>
        </w:tc>
        <w:tc>
          <w:tcPr>
            <w:tcW w:w="926" w:type="dxa"/>
          </w:tcPr>
          <w:p w:rsidR="00A337EA" w:rsidRDefault="00A337EA"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A337EA" w:rsidRDefault="00A337EA" w:rsidP="00756298">
            <w:pPr>
              <w:widowControl w:val="0"/>
              <w:jc w:val="both"/>
              <w:rPr>
                <w:rFonts w:ascii="Times New Roman" w:eastAsia="Times New Roman" w:hAnsi="Times New Roman" w:cs="Times New Roman"/>
                <w:sz w:val="20"/>
                <w:szCs w:val="20"/>
              </w:rPr>
            </w:pPr>
          </w:p>
        </w:tc>
        <w:tc>
          <w:tcPr>
            <w:tcW w:w="850" w:type="dxa"/>
            <w:vAlign w:val="center"/>
          </w:tcPr>
          <w:p w:rsidR="00A337EA" w:rsidRDefault="00A337EA"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A337EA" w:rsidRDefault="00A337EA"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A337EA" w:rsidRPr="00176C34"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r>
      <w:tr w:rsidR="00756298" w:rsidTr="00891350">
        <w:trPr>
          <w:trHeight w:val="495"/>
          <w:jc w:val="center"/>
        </w:trPr>
        <w:tc>
          <w:tcPr>
            <w:tcW w:w="2714" w:type="dxa"/>
            <w:tcMar>
              <w:top w:w="56" w:type="dxa"/>
              <w:left w:w="56" w:type="dxa"/>
              <w:bottom w:w="56" w:type="dxa"/>
              <w:right w:w="56" w:type="dxa"/>
            </w:tcMar>
            <w:vAlign w:val="center"/>
          </w:tcPr>
          <w:p w:rsidR="00756298" w:rsidRDefault="00756298"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7</w:t>
            </w:r>
            <w:r>
              <w:rPr>
                <w:rFonts w:ascii="Times New Roman" w:eastAsia="Times New Roman" w:hAnsi="Times New Roman" w:cs="Times New Roman"/>
                <w:sz w:val="20"/>
                <w:szCs w:val="20"/>
              </w:rPr>
              <w:t>, усього</w:t>
            </w:r>
          </w:p>
        </w:tc>
        <w:tc>
          <w:tcPr>
            <w:tcW w:w="926" w:type="dxa"/>
          </w:tcPr>
          <w:p w:rsidR="00756298" w:rsidRDefault="00756298" w:rsidP="00756298">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756298" w:rsidRDefault="00756298" w:rsidP="00756298">
            <w:pPr>
              <w:widowControl w:val="0"/>
              <w:jc w:val="both"/>
              <w:rPr>
                <w:rFonts w:ascii="Times New Roman" w:eastAsia="Times New Roman" w:hAnsi="Times New Roman" w:cs="Times New Roman"/>
                <w:sz w:val="20"/>
                <w:szCs w:val="20"/>
              </w:rPr>
            </w:pPr>
          </w:p>
        </w:tc>
        <w:tc>
          <w:tcPr>
            <w:tcW w:w="850"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A337EA" w:rsidTr="00891350">
        <w:trPr>
          <w:trHeight w:val="495"/>
          <w:jc w:val="center"/>
        </w:trPr>
        <w:tc>
          <w:tcPr>
            <w:tcW w:w="2714" w:type="dxa"/>
            <w:tcMar>
              <w:top w:w="56" w:type="dxa"/>
              <w:left w:w="56" w:type="dxa"/>
              <w:bottom w:w="56" w:type="dxa"/>
              <w:right w:w="56" w:type="dxa"/>
            </w:tcMar>
          </w:tcPr>
          <w:p w:rsidR="00A337EA" w:rsidRPr="003B0271" w:rsidRDefault="00A337EA" w:rsidP="00756298">
            <w:pPr>
              <w:rPr>
                <w:rFonts w:ascii="Times New Roman" w:hAnsi="Times New Roman" w:cs="Times New Roman"/>
                <w:sz w:val="20"/>
                <w:szCs w:val="20"/>
                <w:lang w:val="uk-UA"/>
              </w:rPr>
            </w:pPr>
            <w:r w:rsidRPr="003B0271">
              <w:rPr>
                <w:rFonts w:ascii="Times New Roman" w:hAnsi="Times New Roman" w:cs="Times New Roman"/>
                <w:sz w:val="20"/>
                <w:szCs w:val="20"/>
                <w:lang w:val="uk-UA"/>
              </w:rPr>
              <w:t>Залучення дітей до мистецької освіти</w:t>
            </w:r>
          </w:p>
        </w:tc>
        <w:tc>
          <w:tcPr>
            <w:tcW w:w="926" w:type="dxa"/>
          </w:tcPr>
          <w:p w:rsidR="00A337EA" w:rsidRDefault="00A337EA" w:rsidP="00756298">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630A7B" w:rsidRPr="00630A7B" w:rsidRDefault="00630A7B" w:rsidP="00630A7B">
            <w:pPr>
              <w:ind w:firstLine="708"/>
              <w:jc w:val="both"/>
              <w:rPr>
                <w:rFonts w:ascii="Times New Roman" w:hAnsi="Times New Roman" w:cs="Times New Roman"/>
                <w:sz w:val="20"/>
                <w:szCs w:val="20"/>
              </w:rPr>
            </w:pPr>
            <w:r w:rsidRPr="00630A7B">
              <w:rPr>
                <w:rFonts w:ascii="Times New Roman" w:hAnsi="Times New Roman" w:cs="Times New Roman"/>
                <w:sz w:val="20"/>
                <w:szCs w:val="20"/>
              </w:rPr>
              <w:t>Єдиною умовою для навчання у мистецьких школах є наявність творчих здібностей відповідного напрямку.</w:t>
            </w:r>
          </w:p>
          <w:p w:rsidR="00630A7B" w:rsidRPr="00630A7B" w:rsidRDefault="00630A7B" w:rsidP="00630A7B">
            <w:pPr>
              <w:ind w:firstLine="540"/>
              <w:jc w:val="both"/>
              <w:rPr>
                <w:rFonts w:ascii="Times New Roman" w:hAnsi="Times New Roman" w:cs="Times New Roman"/>
                <w:sz w:val="20"/>
                <w:szCs w:val="20"/>
              </w:rPr>
            </w:pPr>
            <w:r w:rsidRPr="00630A7B">
              <w:rPr>
                <w:rFonts w:ascii="Times New Roman" w:hAnsi="Times New Roman" w:cs="Times New Roman"/>
                <w:sz w:val="20"/>
                <w:szCs w:val="20"/>
              </w:rPr>
              <w:t xml:space="preserve">Рівень освітніх послуг, які надаються мистецькими школами, залишився стабільно високим. </w:t>
            </w:r>
          </w:p>
          <w:p w:rsidR="00630A7B" w:rsidRPr="00630A7B" w:rsidRDefault="00630A7B" w:rsidP="00630A7B">
            <w:pPr>
              <w:ind w:firstLine="567"/>
              <w:jc w:val="both"/>
              <w:rPr>
                <w:rFonts w:ascii="Times New Roman" w:hAnsi="Times New Roman" w:cs="Times New Roman"/>
                <w:i/>
                <w:sz w:val="20"/>
                <w:szCs w:val="20"/>
              </w:rPr>
            </w:pPr>
            <w:r w:rsidRPr="00630A7B">
              <w:rPr>
                <w:rFonts w:ascii="Times New Roman" w:hAnsi="Times New Roman" w:cs="Times New Roman"/>
                <w:sz w:val="20"/>
                <w:szCs w:val="20"/>
              </w:rPr>
              <w:t>Контингент учнів мистецьких шкіл на протягом 2022-2024 років становив 4807  осіб.</w:t>
            </w:r>
            <w:r w:rsidRPr="00630A7B">
              <w:rPr>
                <w:rFonts w:ascii="Times New Roman" w:hAnsi="Times New Roman" w:cs="Times New Roman"/>
                <w:i/>
                <w:sz w:val="20"/>
                <w:szCs w:val="20"/>
              </w:rPr>
              <w:t xml:space="preserve"> </w:t>
            </w:r>
            <w:r w:rsidRPr="00630A7B">
              <w:rPr>
                <w:rFonts w:ascii="Times New Roman" w:hAnsi="Times New Roman" w:cs="Times New Roman"/>
                <w:sz w:val="20"/>
                <w:szCs w:val="20"/>
              </w:rPr>
              <w:t xml:space="preserve">Навчальний процес протягом звітного періоду здійснювався у змішаному форматі. </w:t>
            </w:r>
          </w:p>
          <w:p w:rsidR="00630A7B" w:rsidRPr="00630A7B" w:rsidRDefault="00630A7B" w:rsidP="00630A7B">
            <w:pPr>
              <w:ind w:firstLine="567"/>
              <w:jc w:val="both"/>
              <w:rPr>
                <w:rFonts w:ascii="Times New Roman" w:hAnsi="Times New Roman" w:cs="Times New Roman"/>
                <w:sz w:val="20"/>
                <w:szCs w:val="20"/>
              </w:rPr>
            </w:pPr>
            <w:r w:rsidRPr="00630A7B">
              <w:rPr>
                <w:rFonts w:ascii="Times New Roman" w:hAnsi="Times New Roman" w:cs="Times New Roman"/>
                <w:sz w:val="20"/>
                <w:szCs w:val="20"/>
              </w:rPr>
              <w:t xml:space="preserve">Натомість активність участі у різноманітних конкурсних заходах, які проходили, як в </w:t>
            </w:r>
            <w:proofErr w:type="spellStart"/>
            <w:r w:rsidRPr="00630A7B">
              <w:rPr>
                <w:rFonts w:ascii="Times New Roman" w:hAnsi="Times New Roman" w:cs="Times New Roman"/>
                <w:sz w:val="20"/>
                <w:szCs w:val="20"/>
              </w:rPr>
              <w:t>офлайн</w:t>
            </w:r>
            <w:proofErr w:type="spellEnd"/>
            <w:r w:rsidRPr="00630A7B">
              <w:rPr>
                <w:rFonts w:ascii="Times New Roman" w:hAnsi="Times New Roman" w:cs="Times New Roman"/>
                <w:sz w:val="20"/>
                <w:szCs w:val="20"/>
              </w:rPr>
              <w:t xml:space="preserve"> та і </w:t>
            </w:r>
            <w:r w:rsidRPr="00630A7B">
              <w:rPr>
                <w:rFonts w:ascii="Times New Roman" w:hAnsi="Times New Roman" w:cs="Times New Roman"/>
                <w:sz w:val="20"/>
                <w:szCs w:val="20"/>
              </w:rPr>
              <w:lastRenderedPageBreak/>
              <w:t>онлайн форматах, була досить високою. Учні мистецьких шкіл стали учасниками  різноманітних творчих змагань. Кількість учасників склала 1842 чоловік, з яких перемогу здобули 1363 юних талантів.</w:t>
            </w:r>
          </w:p>
          <w:p w:rsidR="00A337EA" w:rsidRPr="00630A7B" w:rsidRDefault="00A337EA" w:rsidP="00756298">
            <w:pPr>
              <w:widowControl w:val="0"/>
              <w:jc w:val="both"/>
              <w:rPr>
                <w:rFonts w:ascii="Times New Roman" w:eastAsia="Times New Roman" w:hAnsi="Times New Roman" w:cs="Times New Roman"/>
                <w:sz w:val="20"/>
                <w:szCs w:val="20"/>
              </w:rPr>
            </w:pPr>
          </w:p>
        </w:tc>
        <w:tc>
          <w:tcPr>
            <w:tcW w:w="850" w:type="dxa"/>
            <w:vAlign w:val="center"/>
          </w:tcPr>
          <w:p w:rsidR="00A337EA" w:rsidRDefault="00A337EA"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lastRenderedPageBreak/>
              <w:t>Коштів не потребує</w:t>
            </w:r>
          </w:p>
        </w:tc>
        <w:tc>
          <w:tcPr>
            <w:tcW w:w="989"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A337EA" w:rsidRDefault="00A337EA"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A337EA" w:rsidRPr="00176C34"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r>
      <w:tr w:rsidR="00A337EA" w:rsidTr="00891350">
        <w:trPr>
          <w:trHeight w:val="495"/>
          <w:jc w:val="center"/>
        </w:trPr>
        <w:tc>
          <w:tcPr>
            <w:tcW w:w="2714" w:type="dxa"/>
            <w:tcMar>
              <w:top w:w="56" w:type="dxa"/>
              <w:left w:w="56" w:type="dxa"/>
              <w:bottom w:w="56" w:type="dxa"/>
              <w:right w:w="56" w:type="dxa"/>
            </w:tcMar>
            <w:vAlign w:val="center"/>
          </w:tcPr>
          <w:p w:rsidR="00A337EA" w:rsidRDefault="00A337EA"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A337EA" w:rsidRDefault="00A337EA"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A337EA" w:rsidRDefault="00A337EA" w:rsidP="00756298">
            <w:pPr>
              <w:widowControl w:val="0"/>
              <w:jc w:val="both"/>
              <w:rPr>
                <w:rFonts w:ascii="Times New Roman" w:eastAsia="Times New Roman" w:hAnsi="Times New Roman" w:cs="Times New Roman"/>
                <w:sz w:val="20"/>
                <w:szCs w:val="20"/>
              </w:rPr>
            </w:pPr>
          </w:p>
        </w:tc>
        <w:tc>
          <w:tcPr>
            <w:tcW w:w="850" w:type="dxa"/>
            <w:vAlign w:val="center"/>
          </w:tcPr>
          <w:p w:rsidR="00A337EA" w:rsidRDefault="00A337EA" w:rsidP="00756298">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A337EA" w:rsidRDefault="00A337EA" w:rsidP="00756298">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A337EA" w:rsidRDefault="00A337EA" w:rsidP="00756298">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A337EA" w:rsidRDefault="00A337EA" w:rsidP="00756298">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A337EA" w:rsidRDefault="00A337EA"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A337EA" w:rsidRDefault="00A337EA" w:rsidP="00756298">
            <w:pPr>
              <w:spacing w:line="240" w:lineRule="auto"/>
              <w:ind w:left="-100" w:right="-100"/>
              <w:jc w:val="center"/>
              <w:rPr>
                <w:rFonts w:ascii="Times New Roman" w:eastAsia="Times New Roman" w:hAnsi="Times New Roman" w:cs="Times New Roman"/>
                <w:b/>
                <w:sz w:val="20"/>
                <w:szCs w:val="20"/>
              </w:rPr>
            </w:pPr>
          </w:p>
        </w:tc>
        <w:tc>
          <w:tcPr>
            <w:tcW w:w="937" w:type="dxa"/>
            <w:gridSpan w:val="3"/>
            <w:vAlign w:val="center"/>
          </w:tcPr>
          <w:p w:rsidR="00A337EA" w:rsidRDefault="00A337EA" w:rsidP="00756298">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r>
      <w:tr w:rsidR="00A337EA" w:rsidTr="00891350">
        <w:trPr>
          <w:trHeight w:val="495"/>
          <w:jc w:val="center"/>
        </w:trPr>
        <w:tc>
          <w:tcPr>
            <w:tcW w:w="2714" w:type="dxa"/>
            <w:tcMar>
              <w:top w:w="56" w:type="dxa"/>
              <w:left w:w="56" w:type="dxa"/>
              <w:bottom w:w="56" w:type="dxa"/>
              <w:right w:w="56" w:type="dxa"/>
            </w:tcMar>
            <w:vAlign w:val="center"/>
          </w:tcPr>
          <w:p w:rsidR="00A337EA" w:rsidRDefault="00A337EA"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7</w:t>
            </w:r>
            <w:r>
              <w:rPr>
                <w:rFonts w:ascii="Times New Roman" w:eastAsia="Times New Roman" w:hAnsi="Times New Roman" w:cs="Times New Roman"/>
                <w:sz w:val="20"/>
                <w:szCs w:val="20"/>
              </w:rPr>
              <w:t xml:space="preserve">.1., усього </w:t>
            </w:r>
          </w:p>
        </w:tc>
        <w:tc>
          <w:tcPr>
            <w:tcW w:w="926" w:type="dxa"/>
          </w:tcPr>
          <w:p w:rsidR="00A337EA" w:rsidRDefault="00A337EA"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A337EA" w:rsidRDefault="00A337EA" w:rsidP="00756298">
            <w:pPr>
              <w:widowControl w:val="0"/>
              <w:jc w:val="both"/>
              <w:rPr>
                <w:rFonts w:ascii="Times New Roman" w:eastAsia="Times New Roman" w:hAnsi="Times New Roman" w:cs="Times New Roman"/>
                <w:sz w:val="20"/>
                <w:szCs w:val="20"/>
              </w:rPr>
            </w:pPr>
          </w:p>
        </w:tc>
        <w:tc>
          <w:tcPr>
            <w:tcW w:w="850" w:type="dxa"/>
            <w:vAlign w:val="center"/>
          </w:tcPr>
          <w:p w:rsidR="00A337EA" w:rsidRPr="00A030EB"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A337EA" w:rsidRPr="00A030EB"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A337EA" w:rsidRPr="00A030EB"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A337EA" w:rsidRPr="00A030EB"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A337EA" w:rsidRDefault="00A337EA"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A337EA" w:rsidRPr="00A030EB"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A337EA" w:rsidRPr="00A030EB"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r>
      <w:tr w:rsidR="00A337EA" w:rsidTr="00891350">
        <w:trPr>
          <w:trHeight w:val="495"/>
          <w:jc w:val="center"/>
        </w:trPr>
        <w:tc>
          <w:tcPr>
            <w:tcW w:w="2714" w:type="dxa"/>
            <w:tcMar>
              <w:top w:w="56" w:type="dxa"/>
              <w:left w:w="56" w:type="dxa"/>
              <w:bottom w:w="56" w:type="dxa"/>
              <w:right w:w="56" w:type="dxa"/>
            </w:tcMar>
          </w:tcPr>
          <w:p w:rsidR="00A337EA" w:rsidRPr="00C36AB4" w:rsidRDefault="00A337EA" w:rsidP="00756298">
            <w:pPr>
              <w:pStyle w:val="Style1"/>
              <w:spacing w:line="240" w:lineRule="auto"/>
              <w:ind w:firstLine="0"/>
              <w:rPr>
                <w:sz w:val="20"/>
                <w:szCs w:val="20"/>
                <w:lang w:val="uk-UA"/>
              </w:rPr>
            </w:pPr>
            <w:r>
              <w:rPr>
                <w:sz w:val="20"/>
                <w:szCs w:val="20"/>
                <w:lang w:val="uk-UA"/>
              </w:rPr>
              <w:t>7</w:t>
            </w:r>
            <w:r w:rsidRPr="00BF3486">
              <w:rPr>
                <w:sz w:val="20"/>
                <w:szCs w:val="20"/>
                <w:lang w:val="uk-UA"/>
              </w:rPr>
              <w:t xml:space="preserve">.1. </w:t>
            </w:r>
            <w:r w:rsidRPr="00F43A99">
              <w:rPr>
                <w:sz w:val="20"/>
                <w:szCs w:val="20"/>
                <w:lang w:val="uk-UA"/>
              </w:rPr>
              <w:t>Збереження та збільшення контингенту учнів</w:t>
            </w:r>
          </w:p>
        </w:tc>
        <w:tc>
          <w:tcPr>
            <w:tcW w:w="926" w:type="dxa"/>
          </w:tcPr>
          <w:p w:rsidR="00A337EA" w:rsidRDefault="00A337EA"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A337EA" w:rsidRDefault="00A337EA" w:rsidP="00756298">
            <w:pPr>
              <w:widowControl w:val="0"/>
              <w:jc w:val="both"/>
              <w:rPr>
                <w:rFonts w:ascii="Times New Roman" w:eastAsia="Times New Roman" w:hAnsi="Times New Roman" w:cs="Times New Roman"/>
                <w:sz w:val="20"/>
                <w:szCs w:val="20"/>
              </w:rPr>
            </w:pPr>
          </w:p>
        </w:tc>
        <w:tc>
          <w:tcPr>
            <w:tcW w:w="850" w:type="dxa"/>
            <w:vAlign w:val="center"/>
          </w:tcPr>
          <w:p w:rsidR="00A337EA" w:rsidRDefault="00A337EA"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A337EA" w:rsidRDefault="00A337EA"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A337EA" w:rsidRPr="00176C34"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r>
      <w:tr w:rsidR="00756298" w:rsidTr="00891350">
        <w:trPr>
          <w:trHeight w:val="495"/>
          <w:jc w:val="center"/>
        </w:trPr>
        <w:tc>
          <w:tcPr>
            <w:tcW w:w="2714" w:type="dxa"/>
            <w:tcMar>
              <w:top w:w="56" w:type="dxa"/>
              <w:left w:w="56" w:type="dxa"/>
              <w:bottom w:w="56" w:type="dxa"/>
              <w:right w:w="56" w:type="dxa"/>
            </w:tcMar>
            <w:vAlign w:val="center"/>
          </w:tcPr>
          <w:p w:rsidR="00756298" w:rsidRDefault="00756298"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8</w:t>
            </w:r>
            <w:r>
              <w:rPr>
                <w:rFonts w:ascii="Times New Roman" w:eastAsia="Times New Roman" w:hAnsi="Times New Roman" w:cs="Times New Roman"/>
                <w:sz w:val="20"/>
                <w:szCs w:val="20"/>
              </w:rPr>
              <w:t>, усього</w:t>
            </w:r>
          </w:p>
        </w:tc>
        <w:tc>
          <w:tcPr>
            <w:tcW w:w="926" w:type="dxa"/>
          </w:tcPr>
          <w:p w:rsidR="00756298" w:rsidRDefault="00756298" w:rsidP="00756298">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756298" w:rsidRDefault="00756298" w:rsidP="00756298">
            <w:pPr>
              <w:widowControl w:val="0"/>
              <w:jc w:val="both"/>
              <w:rPr>
                <w:rFonts w:ascii="Times New Roman" w:eastAsia="Times New Roman" w:hAnsi="Times New Roman" w:cs="Times New Roman"/>
                <w:sz w:val="20"/>
                <w:szCs w:val="20"/>
              </w:rPr>
            </w:pPr>
          </w:p>
        </w:tc>
        <w:tc>
          <w:tcPr>
            <w:tcW w:w="850"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A337EA" w:rsidTr="00891350">
        <w:trPr>
          <w:trHeight w:val="495"/>
          <w:jc w:val="center"/>
        </w:trPr>
        <w:tc>
          <w:tcPr>
            <w:tcW w:w="2714" w:type="dxa"/>
            <w:tcMar>
              <w:top w:w="56" w:type="dxa"/>
              <w:left w:w="56" w:type="dxa"/>
              <w:bottom w:w="56" w:type="dxa"/>
              <w:right w:w="56" w:type="dxa"/>
            </w:tcMar>
          </w:tcPr>
          <w:p w:rsidR="00A337EA" w:rsidRPr="00F43A99" w:rsidRDefault="00A337EA" w:rsidP="00756298">
            <w:pPr>
              <w:rPr>
                <w:rFonts w:ascii="Times New Roman" w:hAnsi="Times New Roman" w:cs="Times New Roman"/>
                <w:sz w:val="20"/>
                <w:szCs w:val="20"/>
                <w:lang w:val="uk-UA"/>
              </w:rPr>
            </w:pPr>
            <w:r w:rsidRPr="00F43A99">
              <w:rPr>
                <w:rFonts w:ascii="Times New Roman" w:hAnsi="Times New Roman" w:cs="Times New Roman"/>
                <w:sz w:val="20"/>
                <w:szCs w:val="20"/>
                <w:lang w:val="uk-UA"/>
              </w:rPr>
              <w:t>Підтримка творчої ініціативи учнів мистецьких шкіл</w:t>
            </w:r>
          </w:p>
        </w:tc>
        <w:tc>
          <w:tcPr>
            <w:tcW w:w="926" w:type="dxa"/>
          </w:tcPr>
          <w:p w:rsidR="00A337EA" w:rsidRDefault="00A337EA" w:rsidP="00756298">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630A7B" w:rsidRPr="00630A7B" w:rsidRDefault="00630A7B" w:rsidP="00630A7B">
            <w:pPr>
              <w:ind w:firstLine="567"/>
              <w:jc w:val="both"/>
              <w:rPr>
                <w:rFonts w:ascii="Times New Roman" w:hAnsi="Times New Roman" w:cs="Times New Roman"/>
                <w:sz w:val="20"/>
                <w:szCs w:val="20"/>
              </w:rPr>
            </w:pPr>
            <w:r w:rsidRPr="00630A7B">
              <w:rPr>
                <w:rFonts w:ascii="Times New Roman" w:hAnsi="Times New Roman" w:cs="Times New Roman"/>
                <w:sz w:val="20"/>
                <w:szCs w:val="20"/>
              </w:rPr>
              <w:t xml:space="preserve">Серед </w:t>
            </w:r>
            <w:proofErr w:type="spellStart"/>
            <w:r w:rsidRPr="00630A7B">
              <w:rPr>
                <w:rFonts w:ascii="Times New Roman" w:hAnsi="Times New Roman" w:cs="Times New Roman"/>
                <w:sz w:val="20"/>
                <w:szCs w:val="20"/>
              </w:rPr>
              <w:t>перемог</w:t>
            </w:r>
            <w:proofErr w:type="spellEnd"/>
            <w:r w:rsidRPr="00630A7B">
              <w:rPr>
                <w:rFonts w:ascii="Times New Roman" w:hAnsi="Times New Roman" w:cs="Times New Roman"/>
                <w:sz w:val="20"/>
                <w:szCs w:val="20"/>
              </w:rPr>
              <w:t xml:space="preserve"> у світовому культурному просторі – І-</w:t>
            </w:r>
            <w:proofErr w:type="spellStart"/>
            <w:r w:rsidRPr="00630A7B">
              <w:rPr>
                <w:rFonts w:ascii="Times New Roman" w:hAnsi="Times New Roman" w:cs="Times New Roman"/>
                <w:sz w:val="20"/>
                <w:szCs w:val="20"/>
              </w:rPr>
              <w:t>ші</w:t>
            </w:r>
            <w:proofErr w:type="spellEnd"/>
            <w:r w:rsidRPr="00630A7B">
              <w:rPr>
                <w:rFonts w:ascii="Times New Roman" w:hAnsi="Times New Roman" w:cs="Times New Roman"/>
                <w:sz w:val="20"/>
                <w:szCs w:val="20"/>
              </w:rPr>
              <w:t xml:space="preserve"> місця у міжнародних конкурсах в Грузії, Румунії, Чехії, Австрії, Німеччині, Іспанії, Англії. Учениця ДМШ № 3 виборола ГРАН-ПРІ на Міжнародному фестивалі-конкурсі мистецтв в Данії.</w:t>
            </w:r>
          </w:p>
          <w:p w:rsidR="00630A7B" w:rsidRPr="00630A7B" w:rsidRDefault="00630A7B" w:rsidP="00630A7B">
            <w:pPr>
              <w:ind w:firstLine="567"/>
              <w:jc w:val="both"/>
              <w:rPr>
                <w:rFonts w:ascii="Times New Roman" w:hAnsi="Times New Roman" w:cs="Times New Roman"/>
                <w:sz w:val="20"/>
                <w:szCs w:val="20"/>
              </w:rPr>
            </w:pPr>
            <w:r w:rsidRPr="00630A7B">
              <w:rPr>
                <w:rFonts w:ascii="Times New Roman" w:hAnsi="Times New Roman" w:cs="Times New Roman"/>
                <w:sz w:val="20"/>
                <w:szCs w:val="20"/>
              </w:rPr>
              <w:t xml:space="preserve">У квітні – травні 2024 року в приміщенні Сумської обласної філармонії пройшли великі звітні концерти дитячих музичних шкіл № 1, 2, 3. </w:t>
            </w:r>
          </w:p>
          <w:p w:rsidR="00630A7B" w:rsidRPr="00630A7B" w:rsidRDefault="00630A7B" w:rsidP="00630A7B">
            <w:pPr>
              <w:ind w:firstLine="567"/>
              <w:jc w:val="both"/>
              <w:rPr>
                <w:rFonts w:ascii="Times New Roman" w:hAnsi="Times New Roman" w:cs="Times New Roman"/>
                <w:sz w:val="20"/>
                <w:szCs w:val="20"/>
              </w:rPr>
            </w:pPr>
            <w:r w:rsidRPr="00630A7B">
              <w:rPr>
                <w:rFonts w:ascii="Times New Roman" w:hAnsi="Times New Roman" w:cs="Times New Roman"/>
                <w:sz w:val="20"/>
                <w:szCs w:val="20"/>
              </w:rPr>
              <w:t xml:space="preserve">ДМШ № 4 звітувала своїми досягненнями в інтернет-просторі. </w:t>
            </w:r>
          </w:p>
          <w:p w:rsidR="00630A7B" w:rsidRPr="00630A7B" w:rsidRDefault="00630A7B" w:rsidP="00630A7B">
            <w:pPr>
              <w:ind w:firstLine="567"/>
              <w:jc w:val="both"/>
              <w:rPr>
                <w:rFonts w:ascii="Times New Roman" w:hAnsi="Times New Roman" w:cs="Times New Roman"/>
                <w:sz w:val="20"/>
                <w:szCs w:val="20"/>
              </w:rPr>
            </w:pPr>
            <w:r w:rsidRPr="00630A7B">
              <w:rPr>
                <w:rFonts w:ascii="Times New Roman" w:hAnsi="Times New Roman" w:cs="Times New Roman"/>
                <w:sz w:val="20"/>
                <w:szCs w:val="20"/>
              </w:rPr>
              <w:t>В онлайн-режимі пройшли: відкритий конкурс ансамблевого музикування «</w:t>
            </w:r>
            <w:proofErr w:type="spellStart"/>
            <w:r w:rsidRPr="00630A7B">
              <w:rPr>
                <w:rFonts w:ascii="Times New Roman" w:hAnsi="Times New Roman" w:cs="Times New Roman"/>
                <w:sz w:val="20"/>
                <w:szCs w:val="20"/>
              </w:rPr>
              <w:t>Камерата</w:t>
            </w:r>
            <w:proofErr w:type="spellEnd"/>
            <w:r w:rsidRPr="00630A7B">
              <w:rPr>
                <w:rFonts w:ascii="Times New Roman" w:hAnsi="Times New Roman" w:cs="Times New Roman"/>
                <w:sz w:val="20"/>
                <w:szCs w:val="20"/>
              </w:rPr>
              <w:t xml:space="preserve">», учасниками якого </w:t>
            </w:r>
            <w:r w:rsidRPr="00630A7B">
              <w:rPr>
                <w:rFonts w:ascii="Times New Roman" w:hAnsi="Times New Roman" w:cs="Times New Roman"/>
                <w:sz w:val="20"/>
                <w:szCs w:val="20"/>
              </w:rPr>
              <w:lastRenderedPageBreak/>
              <w:t>стали 50 учнівських колективів дитячих музичних шкіл Сумської області, та Всеукраїнський конкурс юних виконавців на народних інструментах «Віртуози Сумщини», в якому взяли участь 107 юних талантів з 9 областей України (Київ, Одеса, Вінниця, Дніпро, Черкаси, Запоріжжя, Полтава, Суми).</w:t>
            </w:r>
          </w:p>
          <w:p w:rsidR="00630A7B" w:rsidRPr="00630A7B" w:rsidRDefault="00630A7B" w:rsidP="00630A7B">
            <w:pPr>
              <w:ind w:firstLine="567"/>
              <w:jc w:val="both"/>
              <w:rPr>
                <w:rFonts w:ascii="Times New Roman" w:hAnsi="Times New Roman" w:cs="Times New Roman"/>
                <w:sz w:val="20"/>
                <w:szCs w:val="20"/>
              </w:rPr>
            </w:pPr>
            <w:r w:rsidRPr="00630A7B">
              <w:rPr>
                <w:rFonts w:ascii="Times New Roman" w:hAnsi="Times New Roman" w:cs="Times New Roman"/>
                <w:sz w:val="20"/>
                <w:szCs w:val="20"/>
              </w:rPr>
              <w:t xml:space="preserve">Крім того, Сумська дитяча художня школа ім. М.Г. Лисенка стала учасником Міжнародного мистецького </w:t>
            </w:r>
            <w:proofErr w:type="spellStart"/>
            <w:r w:rsidRPr="00630A7B">
              <w:rPr>
                <w:rFonts w:ascii="Times New Roman" w:hAnsi="Times New Roman" w:cs="Times New Roman"/>
                <w:sz w:val="20"/>
                <w:szCs w:val="20"/>
              </w:rPr>
              <w:t>проєкту</w:t>
            </w:r>
            <w:proofErr w:type="spellEnd"/>
            <w:r w:rsidRPr="00630A7B">
              <w:rPr>
                <w:rFonts w:ascii="Times New Roman" w:hAnsi="Times New Roman" w:cs="Times New Roman"/>
                <w:sz w:val="20"/>
                <w:szCs w:val="20"/>
              </w:rPr>
              <w:t xml:space="preserve"> від МФ «</w:t>
            </w:r>
            <w:r w:rsidRPr="00630A7B">
              <w:rPr>
                <w:rFonts w:ascii="Times New Roman" w:hAnsi="Times New Roman" w:cs="Times New Roman"/>
                <w:sz w:val="20"/>
                <w:szCs w:val="20"/>
                <w:lang w:val="en-US"/>
              </w:rPr>
              <w:t>Kids</w:t>
            </w:r>
            <w:r w:rsidRPr="00630A7B">
              <w:rPr>
                <w:rFonts w:ascii="Times New Roman" w:hAnsi="Times New Roman" w:cs="Times New Roman"/>
                <w:sz w:val="20"/>
                <w:szCs w:val="20"/>
              </w:rPr>
              <w:t xml:space="preserve"> </w:t>
            </w:r>
            <w:r w:rsidRPr="00630A7B">
              <w:rPr>
                <w:rFonts w:ascii="Times New Roman" w:hAnsi="Times New Roman" w:cs="Times New Roman"/>
                <w:sz w:val="20"/>
                <w:szCs w:val="20"/>
                <w:lang w:val="en-US"/>
              </w:rPr>
              <w:t>and</w:t>
            </w:r>
            <w:r w:rsidRPr="00630A7B">
              <w:rPr>
                <w:rFonts w:ascii="Times New Roman" w:hAnsi="Times New Roman" w:cs="Times New Roman"/>
                <w:sz w:val="20"/>
                <w:szCs w:val="20"/>
              </w:rPr>
              <w:t xml:space="preserve"> </w:t>
            </w:r>
            <w:r w:rsidRPr="00630A7B">
              <w:rPr>
                <w:rFonts w:ascii="Times New Roman" w:hAnsi="Times New Roman" w:cs="Times New Roman"/>
                <w:sz w:val="20"/>
                <w:szCs w:val="20"/>
                <w:lang w:val="en-US"/>
              </w:rPr>
              <w:t>art</w:t>
            </w:r>
            <w:r w:rsidRPr="00630A7B">
              <w:rPr>
                <w:rFonts w:ascii="Times New Roman" w:hAnsi="Times New Roman" w:cs="Times New Roman"/>
                <w:sz w:val="20"/>
                <w:szCs w:val="20"/>
              </w:rPr>
              <w:t xml:space="preserve"> </w:t>
            </w:r>
            <w:r w:rsidRPr="00630A7B">
              <w:rPr>
                <w:rFonts w:ascii="Times New Roman" w:hAnsi="Times New Roman" w:cs="Times New Roman"/>
                <w:sz w:val="20"/>
                <w:szCs w:val="20"/>
                <w:lang w:val="en-US"/>
              </w:rPr>
              <w:t>for</w:t>
            </w:r>
            <w:r w:rsidRPr="00630A7B">
              <w:rPr>
                <w:rFonts w:ascii="Times New Roman" w:hAnsi="Times New Roman" w:cs="Times New Roman"/>
                <w:sz w:val="20"/>
                <w:szCs w:val="20"/>
              </w:rPr>
              <w:t xml:space="preserve"> </w:t>
            </w:r>
            <w:r w:rsidRPr="00630A7B">
              <w:rPr>
                <w:rFonts w:ascii="Times New Roman" w:hAnsi="Times New Roman" w:cs="Times New Roman"/>
                <w:sz w:val="20"/>
                <w:szCs w:val="20"/>
                <w:lang w:val="en-US"/>
              </w:rPr>
              <w:t>Ukraine</w:t>
            </w:r>
            <w:r w:rsidRPr="00630A7B">
              <w:rPr>
                <w:rFonts w:ascii="Times New Roman" w:hAnsi="Times New Roman" w:cs="Times New Roman"/>
                <w:sz w:val="20"/>
                <w:szCs w:val="20"/>
              </w:rPr>
              <w:t xml:space="preserve">» (отримала спонсорську допомогу у вигляді смарт-телевізору) та </w:t>
            </w:r>
            <w:proofErr w:type="spellStart"/>
            <w:r w:rsidRPr="00630A7B">
              <w:rPr>
                <w:rFonts w:ascii="Times New Roman" w:hAnsi="Times New Roman" w:cs="Times New Roman"/>
                <w:sz w:val="20"/>
                <w:szCs w:val="20"/>
              </w:rPr>
              <w:t>проєкту</w:t>
            </w:r>
            <w:proofErr w:type="spellEnd"/>
            <w:r w:rsidRPr="00630A7B">
              <w:rPr>
                <w:rFonts w:ascii="Times New Roman" w:hAnsi="Times New Roman" w:cs="Times New Roman"/>
                <w:sz w:val="20"/>
                <w:szCs w:val="20"/>
              </w:rPr>
              <w:t xml:space="preserve"> фонду «За європейське майбутнє» (Японія), - подарунок ноутбук. Експозиція 35 робіт закладу була представлена на міжнародній виставці в Лондоні в приміщенні Європейського Банку Реконструкції та Розвитку, серед відвідувачів якої був і Посол України у Великій Британії генерал Валерій </w:t>
            </w:r>
            <w:proofErr w:type="spellStart"/>
            <w:r w:rsidRPr="00630A7B">
              <w:rPr>
                <w:rFonts w:ascii="Times New Roman" w:hAnsi="Times New Roman" w:cs="Times New Roman"/>
                <w:sz w:val="20"/>
                <w:szCs w:val="20"/>
              </w:rPr>
              <w:lastRenderedPageBreak/>
              <w:t>Залужний</w:t>
            </w:r>
            <w:proofErr w:type="spellEnd"/>
            <w:r w:rsidRPr="00630A7B">
              <w:rPr>
                <w:rFonts w:ascii="Times New Roman" w:hAnsi="Times New Roman" w:cs="Times New Roman"/>
                <w:sz w:val="20"/>
                <w:szCs w:val="20"/>
              </w:rPr>
              <w:t>, який дав високу оцінку роботам.</w:t>
            </w:r>
          </w:p>
          <w:p w:rsidR="00630A7B" w:rsidRPr="00630A7B" w:rsidRDefault="00630A7B" w:rsidP="00630A7B">
            <w:pPr>
              <w:ind w:firstLine="567"/>
              <w:jc w:val="both"/>
              <w:rPr>
                <w:rFonts w:ascii="Times New Roman" w:hAnsi="Times New Roman" w:cs="Times New Roman"/>
                <w:color w:val="FF0000"/>
                <w:sz w:val="20"/>
                <w:szCs w:val="20"/>
              </w:rPr>
            </w:pPr>
            <w:r w:rsidRPr="00630A7B">
              <w:rPr>
                <w:rFonts w:ascii="Times New Roman" w:hAnsi="Times New Roman" w:cs="Times New Roman"/>
                <w:sz w:val="20"/>
                <w:szCs w:val="20"/>
              </w:rPr>
              <w:t>103 випускників сумських мистецьких шкіл продовжили здобувати фахову освіту протягом звітного періоду у вищих навчальних закладах культури.</w:t>
            </w:r>
          </w:p>
          <w:p w:rsidR="00A337EA" w:rsidRPr="00630A7B" w:rsidRDefault="00A337EA" w:rsidP="00756298">
            <w:pPr>
              <w:widowControl w:val="0"/>
              <w:jc w:val="both"/>
              <w:rPr>
                <w:rFonts w:ascii="Times New Roman" w:eastAsia="Times New Roman" w:hAnsi="Times New Roman" w:cs="Times New Roman"/>
                <w:sz w:val="20"/>
                <w:szCs w:val="20"/>
              </w:rPr>
            </w:pPr>
          </w:p>
        </w:tc>
        <w:tc>
          <w:tcPr>
            <w:tcW w:w="850" w:type="dxa"/>
            <w:vAlign w:val="center"/>
          </w:tcPr>
          <w:p w:rsidR="00A337EA" w:rsidRDefault="00A337EA"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lastRenderedPageBreak/>
              <w:t>Коштів не потребує</w:t>
            </w:r>
          </w:p>
        </w:tc>
        <w:tc>
          <w:tcPr>
            <w:tcW w:w="989"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A337EA" w:rsidRDefault="00A337EA"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A337EA" w:rsidRPr="00176C34"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r>
      <w:tr w:rsidR="00A337EA" w:rsidTr="00891350">
        <w:trPr>
          <w:trHeight w:val="495"/>
          <w:jc w:val="center"/>
        </w:trPr>
        <w:tc>
          <w:tcPr>
            <w:tcW w:w="2714" w:type="dxa"/>
            <w:tcMar>
              <w:top w:w="56" w:type="dxa"/>
              <w:left w:w="56" w:type="dxa"/>
              <w:bottom w:w="56" w:type="dxa"/>
              <w:right w:w="56" w:type="dxa"/>
            </w:tcMar>
            <w:vAlign w:val="center"/>
          </w:tcPr>
          <w:p w:rsidR="00A337EA" w:rsidRDefault="00A337EA"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A337EA" w:rsidRDefault="00A337EA"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A337EA" w:rsidRDefault="00A337EA" w:rsidP="00756298">
            <w:pPr>
              <w:widowControl w:val="0"/>
              <w:jc w:val="both"/>
              <w:rPr>
                <w:rFonts w:ascii="Times New Roman" w:eastAsia="Times New Roman" w:hAnsi="Times New Roman" w:cs="Times New Roman"/>
                <w:sz w:val="20"/>
                <w:szCs w:val="20"/>
              </w:rPr>
            </w:pPr>
          </w:p>
        </w:tc>
        <w:tc>
          <w:tcPr>
            <w:tcW w:w="850" w:type="dxa"/>
            <w:vAlign w:val="center"/>
          </w:tcPr>
          <w:p w:rsidR="00A337EA" w:rsidRDefault="00A337EA" w:rsidP="00756298">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A337EA" w:rsidRDefault="00A337EA" w:rsidP="00756298">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A337EA" w:rsidRDefault="00A337EA" w:rsidP="00756298">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A337EA" w:rsidRDefault="00A337EA" w:rsidP="00756298">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A337EA" w:rsidRDefault="00A337EA"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A337EA" w:rsidRDefault="00A337EA" w:rsidP="00756298">
            <w:pPr>
              <w:spacing w:line="240" w:lineRule="auto"/>
              <w:ind w:left="-100" w:right="-100"/>
              <w:jc w:val="center"/>
              <w:rPr>
                <w:rFonts w:ascii="Times New Roman" w:eastAsia="Times New Roman" w:hAnsi="Times New Roman" w:cs="Times New Roman"/>
                <w:b/>
                <w:sz w:val="20"/>
                <w:szCs w:val="20"/>
              </w:rPr>
            </w:pPr>
          </w:p>
        </w:tc>
        <w:tc>
          <w:tcPr>
            <w:tcW w:w="937" w:type="dxa"/>
            <w:gridSpan w:val="3"/>
            <w:vAlign w:val="center"/>
          </w:tcPr>
          <w:p w:rsidR="00A337EA" w:rsidRDefault="00A337EA" w:rsidP="00756298">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r>
      <w:tr w:rsidR="00A337EA" w:rsidTr="00891350">
        <w:trPr>
          <w:trHeight w:val="495"/>
          <w:jc w:val="center"/>
        </w:trPr>
        <w:tc>
          <w:tcPr>
            <w:tcW w:w="2714" w:type="dxa"/>
            <w:tcMar>
              <w:top w:w="56" w:type="dxa"/>
              <w:left w:w="56" w:type="dxa"/>
              <w:bottom w:w="56" w:type="dxa"/>
              <w:right w:w="56" w:type="dxa"/>
            </w:tcMar>
            <w:vAlign w:val="center"/>
          </w:tcPr>
          <w:p w:rsidR="00A337EA" w:rsidRDefault="00A337EA"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8</w:t>
            </w:r>
            <w:r>
              <w:rPr>
                <w:rFonts w:ascii="Times New Roman" w:eastAsia="Times New Roman" w:hAnsi="Times New Roman" w:cs="Times New Roman"/>
                <w:sz w:val="20"/>
                <w:szCs w:val="20"/>
              </w:rPr>
              <w:t xml:space="preserve">.1., усього </w:t>
            </w:r>
          </w:p>
        </w:tc>
        <w:tc>
          <w:tcPr>
            <w:tcW w:w="926" w:type="dxa"/>
          </w:tcPr>
          <w:p w:rsidR="00A337EA" w:rsidRDefault="00A337EA"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A337EA" w:rsidRDefault="00A337EA" w:rsidP="00756298">
            <w:pPr>
              <w:widowControl w:val="0"/>
              <w:jc w:val="both"/>
              <w:rPr>
                <w:rFonts w:ascii="Times New Roman" w:eastAsia="Times New Roman" w:hAnsi="Times New Roman" w:cs="Times New Roman"/>
                <w:sz w:val="20"/>
                <w:szCs w:val="20"/>
              </w:rPr>
            </w:pPr>
          </w:p>
        </w:tc>
        <w:tc>
          <w:tcPr>
            <w:tcW w:w="850" w:type="dxa"/>
            <w:vAlign w:val="center"/>
          </w:tcPr>
          <w:p w:rsidR="00A337EA" w:rsidRPr="00A030EB"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A337EA" w:rsidRPr="00A030EB"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A337EA" w:rsidRPr="00A030EB"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A337EA" w:rsidRPr="00A030EB"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A337EA" w:rsidRDefault="00A337EA"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A337EA" w:rsidRPr="00A030EB"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A337EA" w:rsidRPr="00A030EB"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r>
      <w:tr w:rsidR="00A337EA" w:rsidTr="00891350">
        <w:trPr>
          <w:trHeight w:val="495"/>
          <w:jc w:val="center"/>
        </w:trPr>
        <w:tc>
          <w:tcPr>
            <w:tcW w:w="2714" w:type="dxa"/>
            <w:tcMar>
              <w:top w:w="56" w:type="dxa"/>
              <w:left w:w="56" w:type="dxa"/>
              <w:bottom w:w="56" w:type="dxa"/>
              <w:right w:w="56" w:type="dxa"/>
            </w:tcMar>
          </w:tcPr>
          <w:p w:rsidR="00A337EA" w:rsidRPr="00C36AB4" w:rsidRDefault="00A337EA" w:rsidP="00756298">
            <w:pPr>
              <w:pStyle w:val="Style1"/>
              <w:spacing w:line="240" w:lineRule="auto"/>
              <w:ind w:firstLine="0"/>
              <w:rPr>
                <w:sz w:val="20"/>
                <w:szCs w:val="20"/>
                <w:lang w:val="uk-UA"/>
              </w:rPr>
            </w:pPr>
            <w:r>
              <w:rPr>
                <w:sz w:val="20"/>
                <w:szCs w:val="20"/>
                <w:lang w:val="uk-UA"/>
              </w:rPr>
              <w:t>8</w:t>
            </w:r>
            <w:r w:rsidRPr="00BF3486">
              <w:rPr>
                <w:sz w:val="20"/>
                <w:szCs w:val="20"/>
                <w:lang w:val="uk-UA"/>
              </w:rPr>
              <w:t xml:space="preserve">.1. </w:t>
            </w:r>
            <w:r w:rsidRPr="00F43A99">
              <w:rPr>
                <w:sz w:val="20"/>
                <w:szCs w:val="20"/>
                <w:lang w:val="uk-UA"/>
              </w:rPr>
              <w:t>Підготовка учнів шкіл до участі у міжнародних, всеукраїнських, обласних та міських фестивалях, конкурсах</w:t>
            </w:r>
          </w:p>
        </w:tc>
        <w:tc>
          <w:tcPr>
            <w:tcW w:w="926" w:type="dxa"/>
          </w:tcPr>
          <w:p w:rsidR="00A337EA" w:rsidRDefault="00A337EA"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A337EA" w:rsidRDefault="00A337EA" w:rsidP="00756298">
            <w:pPr>
              <w:widowControl w:val="0"/>
              <w:jc w:val="both"/>
              <w:rPr>
                <w:rFonts w:ascii="Times New Roman" w:eastAsia="Times New Roman" w:hAnsi="Times New Roman" w:cs="Times New Roman"/>
                <w:sz w:val="20"/>
                <w:szCs w:val="20"/>
              </w:rPr>
            </w:pPr>
          </w:p>
        </w:tc>
        <w:tc>
          <w:tcPr>
            <w:tcW w:w="850" w:type="dxa"/>
            <w:vAlign w:val="center"/>
          </w:tcPr>
          <w:p w:rsidR="00A337EA" w:rsidRDefault="00A337EA"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A337EA" w:rsidRDefault="00A337EA"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A337EA" w:rsidRPr="00176C34"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r>
      <w:tr w:rsidR="00756298" w:rsidTr="00891350">
        <w:trPr>
          <w:trHeight w:val="495"/>
          <w:jc w:val="center"/>
        </w:trPr>
        <w:tc>
          <w:tcPr>
            <w:tcW w:w="2714" w:type="dxa"/>
            <w:tcMar>
              <w:top w:w="56" w:type="dxa"/>
              <w:left w:w="56" w:type="dxa"/>
              <w:bottom w:w="56" w:type="dxa"/>
              <w:right w:w="56" w:type="dxa"/>
            </w:tcMar>
            <w:vAlign w:val="center"/>
          </w:tcPr>
          <w:p w:rsidR="00756298" w:rsidRDefault="00756298"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Завдання </w:t>
            </w:r>
            <w:r>
              <w:rPr>
                <w:rFonts w:ascii="Times New Roman" w:eastAsia="Times New Roman" w:hAnsi="Times New Roman" w:cs="Times New Roman"/>
                <w:sz w:val="20"/>
                <w:szCs w:val="20"/>
                <w:lang w:val="uk-UA"/>
              </w:rPr>
              <w:t>9</w:t>
            </w:r>
            <w:r>
              <w:rPr>
                <w:rFonts w:ascii="Times New Roman" w:eastAsia="Times New Roman" w:hAnsi="Times New Roman" w:cs="Times New Roman"/>
                <w:sz w:val="20"/>
                <w:szCs w:val="20"/>
              </w:rPr>
              <w:t>, усього</w:t>
            </w:r>
          </w:p>
        </w:tc>
        <w:tc>
          <w:tcPr>
            <w:tcW w:w="926" w:type="dxa"/>
          </w:tcPr>
          <w:p w:rsidR="00756298" w:rsidRDefault="00756298" w:rsidP="00756298">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756298" w:rsidRDefault="00756298" w:rsidP="00756298">
            <w:pPr>
              <w:widowControl w:val="0"/>
              <w:jc w:val="both"/>
              <w:rPr>
                <w:rFonts w:ascii="Times New Roman" w:eastAsia="Times New Roman" w:hAnsi="Times New Roman" w:cs="Times New Roman"/>
                <w:sz w:val="20"/>
                <w:szCs w:val="20"/>
              </w:rPr>
            </w:pPr>
          </w:p>
        </w:tc>
        <w:tc>
          <w:tcPr>
            <w:tcW w:w="850"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3B2906" w:rsidTr="00891350">
        <w:trPr>
          <w:trHeight w:val="495"/>
          <w:jc w:val="center"/>
        </w:trPr>
        <w:tc>
          <w:tcPr>
            <w:tcW w:w="2714" w:type="dxa"/>
            <w:tcMar>
              <w:top w:w="56" w:type="dxa"/>
              <w:left w:w="56" w:type="dxa"/>
              <w:bottom w:w="56" w:type="dxa"/>
              <w:right w:w="56" w:type="dxa"/>
            </w:tcMar>
          </w:tcPr>
          <w:p w:rsidR="003B2906" w:rsidRPr="00F43A99" w:rsidRDefault="003B2906" w:rsidP="00756298">
            <w:pPr>
              <w:rPr>
                <w:rFonts w:ascii="Times New Roman" w:hAnsi="Times New Roman" w:cs="Times New Roman"/>
                <w:sz w:val="20"/>
                <w:szCs w:val="20"/>
                <w:lang w:val="uk-UA"/>
              </w:rPr>
            </w:pPr>
            <w:r w:rsidRPr="00F43A99">
              <w:rPr>
                <w:rFonts w:ascii="Times New Roman" w:hAnsi="Times New Roman" w:cs="Times New Roman"/>
                <w:sz w:val="20"/>
                <w:szCs w:val="20"/>
                <w:lang w:val="uk-UA"/>
              </w:rPr>
              <w:t>Забезпечити пільгове та безкоштовне навчання у мистецьких школах</w:t>
            </w:r>
          </w:p>
        </w:tc>
        <w:tc>
          <w:tcPr>
            <w:tcW w:w="926" w:type="dxa"/>
          </w:tcPr>
          <w:p w:rsidR="003B2906" w:rsidRDefault="003B2906" w:rsidP="00756298">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630A7B" w:rsidRPr="00630A7B" w:rsidRDefault="00630A7B" w:rsidP="00630A7B">
            <w:pPr>
              <w:ind w:firstLine="708"/>
              <w:jc w:val="both"/>
              <w:rPr>
                <w:rFonts w:ascii="Times New Roman" w:hAnsi="Times New Roman" w:cs="Times New Roman"/>
                <w:sz w:val="20"/>
                <w:szCs w:val="20"/>
              </w:rPr>
            </w:pPr>
            <w:r w:rsidRPr="00630A7B">
              <w:rPr>
                <w:rFonts w:ascii="Times New Roman" w:hAnsi="Times New Roman" w:cs="Times New Roman"/>
                <w:sz w:val="20"/>
                <w:szCs w:val="20"/>
              </w:rPr>
              <w:t>Відповідно до  рішення Виконавчого комітету Сумської міської ради від 24.09.2021 № 577 «Про Порядок встановлення розміру плати за навчання у мистецьких школах Сумської міської територіальної громади, підпорядкованих відділу культури Сумської міської ради» у 2022 – 2024 навчальних роках від оплати за навчання звільнено 381 учнів, батьки яких є (були) учасниками бойових дій.</w:t>
            </w:r>
          </w:p>
          <w:p w:rsidR="00630A7B" w:rsidRPr="00630A7B" w:rsidRDefault="00630A7B" w:rsidP="00630A7B">
            <w:pPr>
              <w:ind w:right="-2" w:firstLine="708"/>
              <w:jc w:val="both"/>
              <w:rPr>
                <w:rFonts w:ascii="Times New Roman" w:hAnsi="Times New Roman" w:cs="Times New Roman"/>
                <w:sz w:val="20"/>
                <w:szCs w:val="20"/>
              </w:rPr>
            </w:pPr>
            <w:r w:rsidRPr="00630A7B">
              <w:rPr>
                <w:rFonts w:ascii="Times New Roman" w:hAnsi="Times New Roman" w:cs="Times New Roman"/>
                <w:sz w:val="20"/>
                <w:szCs w:val="20"/>
              </w:rPr>
              <w:t xml:space="preserve">Відповідно до Закону України «Про позашкільну освіту» діти із багатодітних сімей, діти із малозабезпечених сімей, діти з інвалідністю, діти-сироти і </w:t>
            </w:r>
            <w:r w:rsidRPr="00630A7B">
              <w:rPr>
                <w:rFonts w:ascii="Times New Roman" w:hAnsi="Times New Roman" w:cs="Times New Roman"/>
                <w:sz w:val="20"/>
                <w:szCs w:val="20"/>
              </w:rPr>
              <w:lastRenderedPageBreak/>
              <w:t xml:space="preserve">діти, позбавлені батьківського піклування, повністю звільняються від оплати за навчання у мистецьких школах. Усього від оплати за навчання у мистецьких школах звільнено 880 учнів. </w:t>
            </w:r>
          </w:p>
          <w:p w:rsidR="003B2906" w:rsidRPr="00630A7B" w:rsidRDefault="003B2906" w:rsidP="00756298">
            <w:pPr>
              <w:widowControl w:val="0"/>
              <w:jc w:val="both"/>
              <w:rPr>
                <w:rFonts w:ascii="Times New Roman" w:eastAsia="Times New Roman" w:hAnsi="Times New Roman" w:cs="Times New Roman"/>
                <w:sz w:val="20"/>
                <w:szCs w:val="20"/>
              </w:rPr>
            </w:pPr>
          </w:p>
        </w:tc>
        <w:tc>
          <w:tcPr>
            <w:tcW w:w="850" w:type="dxa"/>
            <w:vAlign w:val="center"/>
          </w:tcPr>
          <w:p w:rsidR="003B2906" w:rsidRDefault="003B2906"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lastRenderedPageBreak/>
              <w:t>Коштів не потребує</w:t>
            </w:r>
          </w:p>
        </w:tc>
        <w:tc>
          <w:tcPr>
            <w:tcW w:w="989" w:type="dxa"/>
            <w:vAlign w:val="center"/>
          </w:tcPr>
          <w:p w:rsidR="003B2906" w:rsidRPr="00176C34"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3B2906" w:rsidRDefault="003B2906"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3B2906" w:rsidRPr="00176C34" w:rsidRDefault="003B2906"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3B2906" w:rsidRPr="00176C34"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3B2906" w:rsidRDefault="003B2906"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3B2906" w:rsidRPr="00176C34" w:rsidRDefault="003B2906"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3B2906" w:rsidRPr="00176C34"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3B2906" w:rsidRDefault="003B2906" w:rsidP="00756298">
            <w:pPr>
              <w:keepNext/>
              <w:spacing w:line="240" w:lineRule="auto"/>
              <w:jc w:val="center"/>
              <w:rPr>
                <w:rFonts w:ascii="Times New Roman" w:eastAsia="Times New Roman" w:hAnsi="Times New Roman" w:cs="Times New Roman"/>
                <w:sz w:val="20"/>
                <w:szCs w:val="20"/>
              </w:rPr>
            </w:pPr>
          </w:p>
        </w:tc>
      </w:tr>
      <w:tr w:rsidR="003B2906" w:rsidTr="00891350">
        <w:trPr>
          <w:trHeight w:val="495"/>
          <w:jc w:val="center"/>
        </w:trPr>
        <w:tc>
          <w:tcPr>
            <w:tcW w:w="2714" w:type="dxa"/>
            <w:tcMar>
              <w:top w:w="56" w:type="dxa"/>
              <w:left w:w="56" w:type="dxa"/>
              <w:bottom w:w="56" w:type="dxa"/>
              <w:right w:w="56" w:type="dxa"/>
            </w:tcMar>
            <w:vAlign w:val="center"/>
          </w:tcPr>
          <w:p w:rsidR="003B2906" w:rsidRDefault="003B2906"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3B2906" w:rsidRDefault="003B2906"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3B2906" w:rsidRDefault="003B2906" w:rsidP="00756298">
            <w:pPr>
              <w:widowControl w:val="0"/>
              <w:jc w:val="both"/>
              <w:rPr>
                <w:rFonts w:ascii="Times New Roman" w:eastAsia="Times New Roman" w:hAnsi="Times New Roman" w:cs="Times New Roman"/>
                <w:sz w:val="20"/>
                <w:szCs w:val="20"/>
              </w:rPr>
            </w:pPr>
          </w:p>
        </w:tc>
        <w:tc>
          <w:tcPr>
            <w:tcW w:w="850" w:type="dxa"/>
            <w:vAlign w:val="center"/>
          </w:tcPr>
          <w:p w:rsidR="003B2906" w:rsidRDefault="003B2906" w:rsidP="00756298">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3B2906" w:rsidRDefault="003B2906" w:rsidP="00756298">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3B2906" w:rsidRDefault="003B2906"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3B2906" w:rsidRDefault="003B2906" w:rsidP="00756298">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3B2906" w:rsidRDefault="003B2906" w:rsidP="00756298">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3B2906" w:rsidRDefault="003B2906"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3B2906" w:rsidRDefault="003B2906" w:rsidP="00756298">
            <w:pPr>
              <w:spacing w:line="240" w:lineRule="auto"/>
              <w:ind w:left="-100" w:right="-100"/>
              <w:jc w:val="center"/>
              <w:rPr>
                <w:rFonts w:ascii="Times New Roman" w:eastAsia="Times New Roman" w:hAnsi="Times New Roman" w:cs="Times New Roman"/>
                <w:b/>
                <w:sz w:val="20"/>
                <w:szCs w:val="20"/>
              </w:rPr>
            </w:pPr>
          </w:p>
        </w:tc>
        <w:tc>
          <w:tcPr>
            <w:tcW w:w="937" w:type="dxa"/>
            <w:gridSpan w:val="3"/>
            <w:vAlign w:val="center"/>
          </w:tcPr>
          <w:p w:rsidR="003B2906" w:rsidRDefault="003B2906" w:rsidP="00756298">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3B2906" w:rsidRDefault="003B2906" w:rsidP="00756298">
            <w:pPr>
              <w:keepNext/>
              <w:spacing w:line="240" w:lineRule="auto"/>
              <w:jc w:val="center"/>
              <w:rPr>
                <w:rFonts w:ascii="Times New Roman" w:eastAsia="Times New Roman" w:hAnsi="Times New Roman" w:cs="Times New Roman"/>
                <w:sz w:val="20"/>
                <w:szCs w:val="20"/>
              </w:rPr>
            </w:pPr>
          </w:p>
        </w:tc>
      </w:tr>
      <w:tr w:rsidR="003B2906" w:rsidTr="00891350">
        <w:trPr>
          <w:trHeight w:val="495"/>
          <w:jc w:val="center"/>
        </w:trPr>
        <w:tc>
          <w:tcPr>
            <w:tcW w:w="2714" w:type="dxa"/>
            <w:tcMar>
              <w:top w:w="56" w:type="dxa"/>
              <w:left w:w="56" w:type="dxa"/>
              <w:bottom w:w="56" w:type="dxa"/>
              <w:right w:w="56" w:type="dxa"/>
            </w:tcMar>
            <w:vAlign w:val="center"/>
          </w:tcPr>
          <w:p w:rsidR="003B2906" w:rsidRDefault="003B2906"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9</w:t>
            </w:r>
            <w:r>
              <w:rPr>
                <w:rFonts w:ascii="Times New Roman" w:eastAsia="Times New Roman" w:hAnsi="Times New Roman" w:cs="Times New Roman"/>
                <w:sz w:val="20"/>
                <w:szCs w:val="20"/>
              </w:rPr>
              <w:t xml:space="preserve">.1., усього </w:t>
            </w:r>
          </w:p>
        </w:tc>
        <w:tc>
          <w:tcPr>
            <w:tcW w:w="926" w:type="dxa"/>
          </w:tcPr>
          <w:p w:rsidR="003B2906" w:rsidRDefault="003B2906"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3B2906" w:rsidRDefault="003B2906" w:rsidP="00756298">
            <w:pPr>
              <w:widowControl w:val="0"/>
              <w:jc w:val="both"/>
              <w:rPr>
                <w:rFonts w:ascii="Times New Roman" w:eastAsia="Times New Roman" w:hAnsi="Times New Roman" w:cs="Times New Roman"/>
                <w:sz w:val="20"/>
                <w:szCs w:val="20"/>
              </w:rPr>
            </w:pPr>
          </w:p>
        </w:tc>
        <w:tc>
          <w:tcPr>
            <w:tcW w:w="850" w:type="dxa"/>
            <w:vAlign w:val="center"/>
          </w:tcPr>
          <w:p w:rsidR="003B2906" w:rsidRPr="00A030EB" w:rsidRDefault="003B2906"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3B2906" w:rsidRPr="00A030EB"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3B2906" w:rsidRDefault="003B2906"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3B2906" w:rsidRPr="00A030EB" w:rsidRDefault="003B2906"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3B2906" w:rsidRPr="00A030EB"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3B2906" w:rsidRDefault="003B2906"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3B2906" w:rsidRPr="00A030EB" w:rsidRDefault="003B2906"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3B2906" w:rsidRPr="00A030EB"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3B2906" w:rsidRDefault="003B2906" w:rsidP="00756298">
            <w:pPr>
              <w:keepNext/>
              <w:spacing w:line="240" w:lineRule="auto"/>
              <w:jc w:val="center"/>
              <w:rPr>
                <w:rFonts w:ascii="Times New Roman" w:eastAsia="Times New Roman" w:hAnsi="Times New Roman" w:cs="Times New Roman"/>
                <w:sz w:val="20"/>
                <w:szCs w:val="20"/>
              </w:rPr>
            </w:pPr>
          </w:p>
        </w:tc>
      </w:tr>
      <w:tr w:rsidR="003B2906" w:rsidTr="00891350">
        <w:trPr>
          <w:trHeight w:val="495"/>
          <w:jc w:val="center"/>
        </w:trPr>
        <w:tc>
          <w:tcPr>
            <w:tcW w:w="2714" w:type="dxa"/>
            <w:tcMar>
              <w:top w:w="56" w:type="dxa"/>
              <w:left w:w="56" w:type="dxa"/>
              <w:bottom w:w="56" w:type="dxa"/>
              <w:right w:w="56" w:type="dxa"/>
            </w:tcMar>
          </w:tcPr>
          <w:p w:rsidR="003B2906" w:rsidRPr="00F43A99" w:rsidRDefault="003B2906" w:rsidP="00756298">
            <w:pPr>
              <w:rPr>
                <w:rFonts w:ascii="Times New Roman" w:hAnsi="Times New Roman" w:cs="Times New Roman"/>
                <w:sz w:val="20"/>
                <w:szCs w:val="20"/>
                <w:lang w:val="uk-UA"/>
              </w:rPr>
            </w:pPr>
            <w:r w:rsidRPr="00F43A99">
              <w:rPr>
                <w:rFonts w:ascii="Times New Roman" w:hAnsi="Times New Roman" w:cs="Times New Roman"/>
                <w:sz w:val="20"/>
                <w:szCs w:val="20"/>
                <w:lang w:val="uk-UA"/>
              </w:rPr>
              <w:t>9.1. Звільнення від оплати за навчання багатодітних сімей, дітей із малозабезпечених сімей, дітей-інвалідів, дітей-сиріт та дітей, позбавлених батьківського піклування, а також дітей, батьки яких є (були) учасниками проведення антитерористичної операції</w:t>
            </w:r>
          </w:p>
        </w:tc>
        <w:tc>
          <w:tcPr>
            <w:tcW w:w="926" w:type="dxa"/>
          </w:tcPr>
          <w:p w:rsidR="003B2906" w:rsidRDefault="003B2906"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3B2906" w:rsidRDefault="003B2906" w:rsidP="00756298">
            <w:pPr>
              <w:widowControl w:val="0"/>
              <w:jc w:val="both"/>
              <w:rPr>
                <w:rFonts w:ascii="Times New Roman" w:eastAsia="Times New Roman" w:hAnsi="Times New Roman" w:cs="Times New Roman"/>
                <w:sz w:val="20"/>
                <w:szCs w:val="20"/>
              </w:rPr>
            </w:pPr>
          </w:p>
        </w:tc>
        <w:tc>
          <w:tcPr>
            <w:tcW w:w="850" w:type="dxa"/>
            <w:vAlign w:val="center"/>
          </w:tcPr>
          <w:p w:rsidR="003B2906" w:rsidRDefault="003B2906"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3B2906" w:rsidRPr="00176C34"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3B2906" w:rsidRDefault="003B2906"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3B2906" w:rsidRPr="00176C34" w:rsidRDefault="003B2906"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3B2906" w:rsidRPr="00176C34"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3B2906" w:rsidRDefault="003B2906"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3B2906" w:rsidRPr="00176C34" w:rsidRDefault="003B2906"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3B2906" w:rsidRPr="00176C34"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3B2906" w:rsidRDefault="003B2906" w:rsidP="00756298">
            <w:pPr>
              <w:keepNext/>
              <w:spacing w:line="240" w:lineRule="auto"/>
              <w:jc w:val="center"/>
              <w:rPr>
                <w:rFonts w:ascii="Times New Roman" w:eastAsia="Times New Roman" w:hAnsi="Times New Roman" w:cs="Times New Roman"/>
                <w:sz w:val="20"/>
                <w:szCs w:val="20"/>
              </w:rPr>
            </w:pPr>
          </w:p>
        </w:tc>
      </w:tr>
      <w:tr w:rsidR="003B2906" w:rsidTr="00891350">
        <w:trPr>
          <w:trHeight w:val="495"/>
          <w:jc w:val="center"/>
        </w:trPr>
        <w:tc>
          <w:tcPr>
            <w:tcW w:w="2714" w:type="dxa"/>
            <w:tcMar>
              <w:top w:w="56" w:type="dxa"/>
              <w:left w:w="56" w:type="dxa"/>
              <w:bottom w:w="56" w:type="dxa"/>
              <w:right w:w="56" w:type="dxa"/>
            </w:tcMar>
            <w:vAlign w:val="center"/>
          </w:tcPr>
          <w:p w:rsidR="003B2906" w:rsidRDefault="003B2906"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9</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2</w:t>
            </w:r>
            <w:r>
              <w:rPr>
                <w:rFonts w:ascii="Times New Roman" w:eastAsia="Times New Roman" w:hAnsi="Times New Roman" w:cs="Times New Roman"/>
                <w:sz w:val="20"/>
                <w:szCs w:val="20"/>
              </w:rPr>
              <w:t xml:space="preserve">., усього </w:t>
            </w:r>
          </w:p>
        </w:tc>
        <w:tc>
          <w:tcPr>
            <w:tcW w:w="926" w:type="dxa"/>
          </w:tcPr>
          <w:p w:rsidR="003B2906" w:rsidRDefault="003B2906"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3B2906" w:rsidRDefault="003B2906" w:rsidP="00756298">
            <w:pPr>
              <w:widowControl w:val="0"/>
              <w:jc w:val="both"/>
              <w:rPr>
                <w:rFonts w:ascii="Times New Roman" w:eastAsia="Times New Roman" w:hAnsi="Times New Roman" w:cs="Times New Roman"/>
                <w:sz w:val="20"/>
                <w:szCs w:val="20"/>
              </w:rPr>
            </w:pPr>
          </w:p>
        </w:tc>
        <w:tc>
          <w:tcPr>
            <w:tcW w:w="850" w:type="dxa"/>
            <w:vAlign w:val="center"/>
          </w:tcPr>
          <w:p w:rsidR="003B2906" w:rsidRPr="00A030EB" w:rsidRDefault="003B2906"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3B2906" w:rsidRPr="00A030EB"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3B2906" w:rsidRDefault="003B2906"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3B2906" w:rsidRPr="00A030EB" w:rsidRDefault="003B2906"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3B2906" w:rsidRPr="00A030EB"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3B2906" w:rsidRDefault="003B2906"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3B2906" w:rsidRPr="00A030EB" w:rsidRDefault="003B2906"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3B2906" w:rsidRPr="00A030EB"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3B2906" w:rsidRDefault="003B2906" w:rsidP="00756298">
            <w:pPr>
              <w:keepNext/>
              <w:spacing w:line="240" w:lineRule="auto"/>
              <w:jc w:val="center"/>
              <w:rPr>
                <w:rFonts w:ascii="Times New Roman" w:eastAsia="Times New Roman" w:hAnsi="Times New Roman" w:cs="Times New Roman"/>
                <w:sz w:val="20"/>
                <w:szCs w:val="20"/>
              </w:rPr>
            </w:pPr>
          </w:p>
        </w:tc>
      </w:tr>
      <w:tr w:rsidR="003B2906" w:rsidTr="00891350">
        <w:trPr>
          <w:trHeight w:val="495"/>
          <w:jc w:val="center"/>
        </w:trPr>
        <w:tc>
          <w:tcPr>
            <w:tcW w:w="2714" w:type="dxa"/>
            <w:tcMar>
              <w:top w:w="56" w:type="dxa"/>
              <w:left w:w="56" w:type="dxa"/>
              <w:bottom w:w="56" w:type="dxa"/>
              <w:right w:w="56" w:type="dxa"/>
            </w:tcMar>
          </w:tcPr>
          <w:p w:rsidR="003B2906" w:rsidRPr="00F43A99" w:rsidRDefault="003B2906" w:rsidP="00756298">
            <w:pPr>
              <w:rPr>
                <w:rFonts w:ascii="Times New Roman" w:hAnsi="Times New Roman" w:cs="Times New Roman"/>
                <w:sz w:val="20"/>
                <w:szCs w:val="20"/>
                <w:lang w:val="uk-UA"/>
              </w:rPr>
            </w:pPr>
            <w:r w:rsidRPr="00F43A99">
              <w:rPr>
                <w:rFonts w:ascii="Times New Roman" w:hAnsi="Times New Roman" w:cs="Times New Roman"/>
                <w:sz w:val="20"/>
                <w:szCs w:val="20"/>
                <w:lang w:val="uk-UA"/>
              </w:rPr>
              <w:lastRenderedPageBreak/>
              <w:t>9.2. Звільнення від оплати за навчання особливо обдарованих дітей переможців міжнародних, всеукраїнських, міжрегіональних та обласних конкурсів, фестивалів, виставок у межах двох відсотків від загального контингенту учнів</w:t>
            </w:r>
          </w:p>
        </w:tc>
        <w:tc>
          <w:tcPr>
            <w:tcW w:w="926" w:type="dxa"/>
          </w:tcPr>
          <w:p w:rsidR="003B2906" w:rsidRDefault="003B2906"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3B2906" w:rsidRDefault="003B2906" w:rsidP="00756298">
            <w:pPr>
              <w:widowControl w:val="0"/>
              <w:jc w:val="both"/>
              <w:rPr>
                <w:rFonts w:ascii="Times New Roman" w:eastAsia="Times New Roman" w:hAnsi="Times New Roman" w:cs="Times New Roman"/>
                <w:sz w:val="20"/>
                <w:szCs w:val="20"/>
              </w:rPr>
            </w:pPr>
          </w:p>
        </w:tc>
        <w:tc>
          <w:tcPr>
            <w:tcW w:w="850" w:type="dxa"/>
            <w:vAlign w:val="center"/>
          </w:tcPr>
          <w:p w:rsidR="003B2906" w:rsidRDefault="003B2906"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3B2906" w:rsidRPr="00176C34"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3B2906" w:rsidRDefault="003B2906"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3B2906" w:rsidRPr="00176C34" w:rsidRDefault="003B2906"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3B2906" w:rsidRPr="00176C34"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3B2906" w:rsidRDefault="003B2906"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3B2906" w:rsidRPr="00176C34" w:rsidRDefault="003B2906"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3B2906" w:rsidRPr="00176C34"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3B2906" w:rsidRDefault="003B2906" w:rsidP="00756298">
            <w:pPr>
              <w:keepNext/>
              <w:spacing w:line="240" w:lineRule="auto"/>
              <w:jc w:val="center"/>
              <w:rPr>
                <w:rFonts w:ascii="Times New Roman" w:eastAsia="Times New Roman" w:hAnsi="Times New Roman" w:cs="Times New Roman"/>
                <w:sz w:val="20"/>
                <w:szCs w:val="20"/>
              </w:rPr>
            </w:pPr>
          </w:p>
        </w:tc>
      </w:tr>
      <w:tr w:rsidR="00756298" w:rsidTr="00891350">
        <w:trPr>
          <w:trHeight w:val="495"/>
          <w:jc w:val="center"/>
        </w:trPr>
        <w:tc>
          <w:tcPr>
            <w:tcW w:w="2714" w:type="dxa"/>
            <w:tcMar>
              <w:top w:w="56" w:type="dxa"/>
              <w:left w:w="56" w:type="dxa"/>
              <w:bottom w:w="56" w:type="dxa"/>
              <w:right w:w="56" w:type="dxa"/>
            </w:tcMar>
            <w:vAlign w:val="center"/>
          </w:tcPr>
          <w:p w:rsidR="00756298" w:rsidRDefault="00756298"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10</w:t>
            </w:r>
            <w:r>
              <w:rPr>
                <w:rFonts w:ascii="Times New Roman" w:eastAsia="Times New Roman" w:hAnsi="Times New Roman" w:cs="Times New Roman"/>
                <w:sz w:val="20"/>
                <w:szCs w:val="20"/>
              </w:rPr>
              <w:t>, усього</w:t>
            </w:r>
          </w:p>
        </w:tc>
        <w:tc>
          <w:tcPr>
            <w:tcW w:w="926" w:type="dxa"/>
          </w:tcPr>
          <w:p w:rsidR="00756298" w:rsidRDefault="00756298" w:rsidP="00756298">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756298" w:rsidRDefault="00756298" w:rsidP="00756298">
            <w:pPr>
              <w:widowControl w:val="0"/>
              <w:jc w:val="both"/>
              <w:rPr>
                <w:rFonts w:ascii="Times New Roman" w:eastAsia="Times New Roman" w:hAnsi="Times New Roman" w:cs="Times New Roman"/>
                <w:sz w:val="20"/>
                <w:szCs w:val="20"/>
              </w:rPr>
            </w:pPr>
          </w:p>
        </w:tc>
        <w:tc>
          <w:tcPr>
            <w:tcW w:w="850"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756298" w:rsidTr="00891350">
        <w:trPr>
          <w:trHeight w:val="495"/>
          <w:jc w:val="center"/>
        </w:trPr>
        <w:tc>
          <w:tcPr>
            <w:tcW w:w="2714" w:type="dxa"/>
            <w:tcMar>
              <w:top w:w="56" w:type="dxa"/>
              <w:left w:w="56" w:type="dxa"/>
              <w:bottom w:w="56" w:type="dxa"/>
              <w:right w:w="56" w:type="dxa"/>
            </w:tcMar>
          </w:tcPr>
          <w:p w:rsidR="00756298" w:rsidRPr="00C42693" w:rsidRDefault="00756298" w:rsidP="00756298">
            <w:pPr>
              <w:rPr>
                <w:rFonts w:ascii="Times New Roman" w:hAnsi="Times New Roman" w:cs="Times New Roman"/>
                <w:sz w:val="20"/>
                <w:szCs w:val="20"/>
                <w:lang w:val="uk-UA"/>
              </w:rPr>
            </w:pPr>
            <w:r w:rsidRPr="00C42693">
              <w:rPr>
                <w:rFonts w:ascii="Times New Roman" w:hAnsi="Times New Roman" w:cs="Times New Roman"/>
                <w:sz w:val="20"/>
                <w:szCs w:val="20"/>
                <w:lang w:val="uk-UA"/>
              </w:rPr>
              <w:t xml:space="preserve">Виявлення та підтримка сімей, які  опинилися в складних життєвих обставинах </w:t>
            </w:r>
          </w:p>
          <w:p w:rsidR="00756298" w:rsidRPr="00F43A99" w:rsidRDefault="00756298" w:rsidP="00756298">
            <w:pPr>
              <w:rPr>
                <w:rFonts w:ascii="Times New Roman" w:hAnsi="Times New Roman" w:cs="Times New Roman"/>
                <w:sz w:val="20"/>
                <w:szCs w:val="20"/>
                <w:lang w:val="uk-UA"/>
              </w:rPr>
            </w:pPr>
          </w:p>
        </w:tc>
        <w:tc>
          <w:tcPr>
            <w:tcW w:w="926" w:type="dxa"/>
          </w:tcPr>
          <w:p w:rsidR="00756298" w:rsidRDefault="00756298" w:rsidP="00756298">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756298" w:rsidRDefault="00756298" w:rsidP="00756298">
            <w:pPr>
              <w:widowControl w:val="0"/>
              <w:spacing w:line="240" w:lineRule="auto"/>
              <w:jc w:val="both"/>
              <w:rPr>
                <w:rFonts w:ascii="Times New Roman" w:eastAsia="Times New Roman" w:hAnsi="Times New Roman" w:cs="Times New Roman"/>
                <w:sz w:val="18"/>
                <w:szCs w:val="18"/>
              </w:rPr>
            </w:pPr>
          </w:p>
        </w:tc>
        <w:tc>
          <w:tcPr>
            <w:tcW w:w="850" w:type="dxa"/>
            <w:vAlign w:val="center"/>
          </w:tcPr>
          <w:p w:rsidR="00756298" w:rsidRDefault="00756298"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756298" w:rsidRPr="00176C34"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756298" w:rsidRPr="00176C34"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756298" w:rsidRPr="00176C34"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756298" w:rsidRPr="00176C34"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756298" w:rsidRPr="00176C34"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756298" w:rsidTr="00891350">
        <w:trPr>
          <w:trHeight w:val="495"/>
          <w:jc w:val="center"/>
        </w:trPr>
        <w:tc>
          <w:tcPr>
            <w:tcW w:w="2714" w:type="dxa"/>
            <w:tcMar>
              <w:top w:w="56" w:type="dxa"/>
              <w:left w:w="56" w:type="dxa"/>
              <w:bottom w:w="56" w:type="dxa"/>
              <w:right w:w="56" w:type="dxa"/>
            </w:tcMar>
            <w:vAlign w:val="center"/>
          </w:tcPr>
          <w:p w:rsidR="00756298" w:rsidRDefault="00756298"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756298" w:rsidRDefault="00756298" w:rsidP="00756298">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756298" w:rsidRDefault="00756298" w:rsidP="00756298">
            <w:pPr>
              <w:widowControl w:val="0"/>
              <w:jc w:val="both"/>
              <w:rPr>
                <w:rFonts w:ascii="Times New Roman" w:eastAsia="Times New Roman" w:hAnsi="Times New Roman" w:cs="Times New Roman"/>
                <w:sz w:val="20"/>
                <w:szCs w:val="20"/>
              </w:rPr>
            </w:pPr>
          </w:p>
        </w:tc>
        <w:tc>
          <w:tcPr>
            <w:tcW w:w="850" w:type="dxa"/>
            <w:vAlign w:val="center"/>
          </w:tcPr>
          <w:p w:rsidR="00756298" w:rsidRDefault="00756298" w:rsidP="00756298">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756298" w:rsidRDefault="00756298" w:rsidP="00756298">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756298" w:rsidRDefault="00756298" w:rsidP="00756298">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756298" w:rsidRDefault="00756298" w:rsidP="00756298">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756298" w:rsidRDefault="00756298" w:rsidP="00756298">
            <w:pPr>
              <w:spacing w:line="240" w:lineRule="auto"/>
              <w:ind w:left="-100" w:right="-100"/>
              <w:jc w:val="center"/>
              <w:rPr>
                <w:rFonts w:ascii="Times New Roman" w:eastAsia="Times New Roman" w:hAnsi="Times New Roman" w:cs="Times New Roman"/>
                <w:b/>
                <w:sz w:val="20"/>
                <w:szCs w:val="20"/>
              </w:rPr>
            </w:pPr>
          </w:p>
        </w:tc>
        <w:tc>
          <w:tcPr>
            <w:tcW w:w="937" w:type="dxa"/>
            <w:gridSpan w:val="3"/>
            <w:vAlign w:val="center"/>
          </w:tcPr>
          <w:p w:rsidR="00756298" w:rsidRDefault="00756298" w:rsidP="00756298">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756298" w:rsidTr="00891350">
        <w:trPr>
          <w:trHeight w:val="495"/>
          <w:jc w:val="center"/>
        </w:trPr>
        <w:tc>
          <w:tcPr>
            <w:tcW w:w="2714" w:type="dxa"/>
            <w:tcMar>
              <w:top w:w="56" w:type="dxa"/>
              <w:left w:w="56" w:type="dxa"/>
              <w:bottom w:w="56" w:type="dxa"/>
              <w:right w:w="56" w:type="dxa"/>
            </w:tcMar>
            <w:vAlign w:val="center"/>
          </w:tcPr>
          <w:p w:rsidR="00756298" w:rsidRDefault="00756298"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10</w:t>
            </w:r>
            <w:r>
              <w:rPr>
                <w:rFonts w:ascii="Times New Roman" w:eastAsia="Times New Roman" w:hAnsi="Times New Roman" w:cs="Times New Roman"/>
                <w:sz w:val="20"/>
                <w:szCs w:val="20"/>
              </w:rPr>
              <w:t xml:space="preserve">.1., усього </w:t>
            </w:r>
          </w:p>
        </w:tc>
        <w:tc>
          <w:tcPr>
            <w:tcW w:w="926" w:type="dxa"/>
          </w:tcPr>
          <w:p w:rsidR="00756298" w:rsidRDefault="00756298" w:rsidP="00756298">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756298" w:rsidRDefault="00756298" w:rsidP="00756298">
            <w:pPr>
              <w:widowControl w:val="0"/>
              <w:jc w:val="both"/>
              <w:rPr>
                <w:rFonts w:ascii="Times New Roman" w:eastAsia="Times New Roman" w:hAnsi="Times New Roman" w:cs="Times New Roman"/>
                <w:sz w:val="20"/>
                <w:szCs w:val="20"/>
              </w:rPr>
            </w:pPr>
          </w:p>
        </w:tc>
        <w:tc>
          <w:tcPr>
            <w:tcW w:w="850"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1D2B75" w:rsidTr="00891350">
        <w:trPr>
          <w:trHeight w:val="495"/>
          <w:jc w:val="center"/>
        </w:trPr>
        <w:tc>
          <w:tcPr>
            <w:tcW w:w="2714" w:type="dxa"/>
            <w:tcMar>
              <w:top w:w="56" w:type="dxa"/>
              <w:left w:w="56" w:type="dxa"/>
              <w:bottom w:w="56" w:type="dxa"/>
              <w:right w:w="56" w:type="dxa"/>
            </w:tcMar>
          </w:tcPr>
          <w:p w:rsidR="001D2B75" w:rsidRPr="00F43A99" w:rsidRDefault="001D2B75" w:rsidP="00756298">
            <w:pPr>
              <w:rPr>
                <w:rFonts w:ascii="Times New Roman" w:hAnsi="Times New Roman" w:cs="Times New Roman"/>
                <w:sz w:val="20"/>
                <w:szCs w:val="20"/>
                <w:lang w:val="uk-UA"/>
              </w:rPr>
            </w:pPr>
            <w:r>
              <w:rPr>
                <w:rFonts w:ascii="Times New Roman" w:hAnsi="Times New Roman" w:cs="Times New Roman"/>
                <w:sz w:val="20"/>
                <w:szCs w:val="20"/>
                <w:lang w:val="uk-UA"/>
              </w:rPr>
              <w:t>10</w:t>
            </w:r>
            <w:r w:rsidRPr="00F43A99">
              <w:rPr>
                <w:rFonts w:ascii="Times New Roman" w:hAnsi="Times New Roman" w:cs="Times New Roman"/>
                <w:sz w:val="20"/>
                <w:szCs w:val="20"/>
                <w:lang w:val="uk-UA"/>
              </w:rPr>
              <w:t xml:space="preserve">.1. </w:t>
            </w:r>
            <w:r w:rsidRPr="00C42693">
              <w:rPr>
                <w:rFonts w:ascii="Times New Roman" w:hAnsi="Times New Roman" w:cs="Times New Roman"/>
                <w:sz w:val="20"/>
                <w:szCs w:val="20"/>
                <w:lang w:val="uk-UA"/>
              </w:rPr>
              <w:t xml:space="preserve">Проведення </w:t>
            </w:r>
            <w:proofErr w:type="spellStart"/>
            <w:r w:rsidRPr="00C42693">
              <w:rPr>
                <w:rFonts w:ascii="Times New Roman" w:hAnsi="Times New Roman" w:cs="Times New Roman"/>
                <w:sz w:val="20"/>
                <w:szCs w:val="20"/>
                <w:lang w:val="uk-UA"/>
              </w:rPr>
              <w:t>просвітницько</w:t>
            </w:r>
            <w:proofErr w:type="spellEnd"/>
            <w:r w:rsidRPr="00C42693">
              <w:rPr>
                <w:rFonts w:ascii="Times New Roman" w:hAnsi="Times New Roman" w:cs="Times New Roman"/>
                <w:sz w:val="20"/>
                <w:szCs w:val="20"/>
                <w:lang w:val="uk-UA"/>
              </w:rPr>
              <w:t>-профілактичної роботи з «кризовими сім’ями» забезпечення систематичних перевірок умов проживання  та виховання в них дітей</w:t>
            </w:r>
          </w:p>
        </w:tc>
        <w:tc>
          <w:tcPr>
            <w:tcW w:w="926" w:type="dxa"/>
          </w:tcPr>
          <w:p w:rsidR="001D2B75" w:rsidRDefault="001D2B75" w:rsidP="00756298">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290B85" w:rsidRPr="00290B85" w:rsidRDefault="00290B85" w:rsidP="00290B85">
            <w:pPr>
              <w:ind w:right="141" w:firstLine="993"/>
              <w:jc w:val="both"/>
              <w:rPr>
                <w:rFonts w:ascii="Times New Roman" w:hAnsi="Times New Roman" w:cs="Times New Roman"/>
                <w:sz w:val="20"/>
                <w:szCs w:val="20"/>
              </w:rPr>
            </w:pPr>
            <w:r w:rsidRPr="00290B85">
              <w:rPr>
                <w:rFonts w:ascii="Times New Roman" w:hAnsi="Times New Roman" w:cs="Times New Roman"/>
                <w:sz w:val="20"/>
                <w:szCs w:val="20"/>
              </w:rPr>
              <w:t>В Управлінні «Служба у справах дітей» Сумської міської ради протягом 2022-2024 років на обліку перебувало 269 дітей, які опинились у складних життєвих обставинах.</w:t>
            </w:r>
          </w:p>
          <w:p w:rsidR="00290B85" w:rsidRPr="00290B85" w:rsidRDefault="00290B85" w:rsidP="00290B85">
            <w:pPr>
              <w:ind w:firstLine="567"/>
              <w:jc w:val="both"/>
              <w:rPr>
                <w:rFonts w:ascii="Times New Roman" w:hAnsi="Times New Roman" w:cs="Times New Roman"/>
                <w:sz w:val="20"/>
                <w:szCs w:val="20"/>
              </w:rPr>
            </w:pPr>
            <w:r w:rsidRPr="00290B85">
              <w:rPr>
                <w:rFonts w:ascii="Times New Roman" w:hAnsi="Times New Roman" w:cs="Times New Roman"/>
                <w:sz w:val="20"/>
                <w:szCs w:val="20"/>
              </w:rPr>
              <w:t xml:space="preserve">Протягом 2022-2024 років спеціалістами </w:t>
            </w:r>
            <w:r w:rsidRPr="00290B85">
              <w:rPr>
                <w:rFonts w:ascii="Times New Roman" w:hAnsi="Times New Roman" w:cs="Times New Roman"/>
                <w:sz w:val="20"/>
                <w:szCs w:val="20"/>
              </w:rPr>
              <w:lastRenderedPageBreak/>
              <w:t xml:space="preserve">Управління, з метою контролю за умовами утримання та виховання дітей, спільно з працівниками закладів охорони здоров’я, Сумського районного управління поліції ГУНП в Сумській області, Сумського міського центру соціальних служб, закладами освіти обстежено умови проживання дітей, які опинились у складних життєвих обставинах у 912 сім’ях.  </w:t>
            </w:r>
          </w:p>
          <w:p w:rsidR="00290B85" w:rsidRPr="00290B85" w:rsidRDefault="00290B85" w:rsidP="00290B85">
            <w:pPr>
              <w:jc w:val="both"/>
              <w:rPr>
                <w:rFonts w:ascii="Times New Roman" w:hAnsi="Times New Roman" w:cs="Times New Roman"/>
                <w:sz w:val="20"/>
                <w:szCs w:val="20"/>
              </w:rPr>
            </w:pPr>
            <w:r w:rsidRPr="00290B85">
              <w:rPr>
                <w:rFonts w:ascii="Times New Roman" w:hAnsi="Times New Roman" w:cs="Times New Roman"/>
                <w:sz w:val="20"/>
                <w:szCs w:val="20"/>
              </w:rPr>
              <w:t xml:space="preserve">          Спеціалістами Управління протягом звітного періоду  розглянуто 14346</w:t>
            </w:r>
            <w:r w:rsidRPr="00290B85">
              <w:rPr>
                <w:rFonts w:ascii="Times New Roman" w:hAnsi="Times New Roman" w:cs="Times New Roman"/>
                <w:b/>
                <w:sz w:val="20"/>
                <w:szCs w:val="20"/>
              </w:rPr>
              <w:t xml:space="preserve"> </w:t>
            </w:r>
            <w:r w:rsidRPr="00290B85">
              <w:rPr>
                <w:rFonts w:ascii="Times New Roman" w:hAnsi="Times New Roman" w:cs="Times New Roman"/>
                <w:sz w:val="20"/>
                <w:szCs w:val="20"/>
              </w:rPr>
              <w:t>інформаційних запитів, звернень, заяв громадян з питань, які належать до компетенції Управління, запитів на публічну інформацію.</w:t>
            </w:r>
          </w:p>
          <w:p w:rsidR="00290B85" w:rsidRPr="00290B85" w:rsidRDefault="00290B85" w:rsidP="00290B85">
            <w:pPr>
              <w:ind w:firstLine="708"/>
              <w:jc w:val="both"/>
              <w:rPr>
                <w:rFonts w:ascii="Times New Roman" w:hAnsi="Times New Roman" w:cs="Times New Roman"/>
                <w:sz w:val="20"/>
                <w:szCs w:val="20"/>
              </w:rPr>
            </w:pPr>
            <w:r w:rsidRPr="00290B85">
              <w:rPr>
                <w:rFonts w:ascii="Times New Roman" w:hAnsi="Times New Roman" w:cs="Times New Roman"/>
                <w:sz w:val="20"/>
                <w:szCs w:val="20"/>
              </w:rPr>
              <w:t xml:space="preserve">До судів міста </w:t>
            </w:r>
            <w:proofErr w:type="spellStart"/>
            <w:r w:rsidRPr="00290B85">
              <w:rPr>
                <w:rFonts w:ascii="Times New Roman" w:hAnsi="Times New Roman" w:cs="Times New Roman"/>
                <w:sz w:val="20"/>
                <w:szCs w:val="20"/>
                <w:lang w:val="ru-RU"/>
              </w:rPr>
              <w:t>протягом</w:t>
            </w:r>
            <w:proofErr w:type="spellEnd"/>
            <w:r w:rsidRPr="00290B85">
              <w:rPr>
                <w:rFonts w:ascii="Times New Roman" w:hAnsi="Times New Roman" w:cs="Times New Roman"/>
                <w:sz w:val="20"/>
                <w:szCs w:val="20"/>
                <w:lang w:val="ru-RU"/>
              </w:rPr>
              <w:t xml:space="preserve"> </w:t>
            </w:r>
            <w:proofErr w:type="spellStart"/>
            <w:r w:rsidRPr="00290B85">
              <w:rPr>
                <w:rFonts w:ascii="Times New Roman" w:hAnsi="Times New Roman" w:cs="Times New Roman"/>
                <w:sz w:val="20"/>
                <w:szCs w:val="20"/>
                <w:lang w:val="ru-RU"/>
              </w:rPr>
              <w:t>звітного</w:t>
            </w:r>
            <w:proofErr w:type="spellEnd"/>
            <w:r w:rsidRPr="00290B85">
              <w:rPr>
                <w:rFonts w:ascii="Times New Roman" w:hAnsi="Times New Roman" w:cs="Times New Roman"/>
                <w:sz w:val="20"/>
                <w:szCs w:val="20"/>
                <w:lang w:val="ru-RU"/>
              </w:rPr>
              <w:t xml:space="preserve"> </w:t>
            </w:r>
            <w:proofErr w:type="spellStart"/>
            <w:r w:rsidRPr="00290B85">
              <w:rPr>
                <w:rFonts w:ascii="Times New Roman" w:hAnsi="Times New Roman" w:cs="Times New Roman"/>
                <w:sz w:val="20"/>
                <w:szCs w:val="20"/>
                <w:lang w:val="ru-RU"/>
              </w:rPr>
              <w:t>періоду</w:t>
            </w:r>
            <w:proofErr w:type="spellEnd"/>
            <w:r w:rsidRPr="00290B85">
              <w:rPr>
                <w:rFonts w:ascii="Times New Roman" w:hAnsi="Times New Roman" w:cs="Times New Roman"/>
                <w:sz w:val="20"/>
                <w:szCs w:val="20"/>
                <w:lang w:val="ru-RU"/>
              </w:rPr>
              <w:t xml:space="preserve"> </w:t>
            </w:r>
            <w:r w:rsidRPr="00290B85">
              <w:rPr>
                <w:rFonts w:ascii="Times New Roman" w:hAnsi="Times New Roman" w:cs="Times New Roman"/>
                <w:sz w:val="20"/>
                <w:szCs w:val="20"/>
              </w:rPr>
              <w:t xml:space="preserve">направлено </w:t>
            </w:r>
            <w:r w:rsidRPr="00290B85">
              <w:rPr>
                <w:rFonts w:ascii="Times New Roman" w:hAnsi="Times New Roman" w:cs="Times New Roman"/>
                <w:sz w:val="20"/>
                <w:szCs w:val="20"/>
                <w:lang w:val="uk-UA"/>
              </w:rPr>
              <w:t>43</w:t>
            </w:r>
            <w:r w:rsidRPr="00290B85">
              <w:rPr>
                <w:rFonts w:ascii="Times New Roman" w:hAnsi="Times New Roman" w:cs="Times New Roman"/>
                <w:sz w:val="20"/>
                <w:szCs w:val="20"/>
              </w:rPr>
              <w:t xml:space="preserve"> позовних заяв про позбавлення батьків батьківських прав та  про відібрання дітей у батьків без позбавлення батьківських прав. </w:t>
            </w:r>
          </w:p>
          <w:p w:rsidR="00290B85" w:rsidRPr="00290B85" w:rsidRDefault="00290B85" w:rsidP="00290B85">
            <w:pPr>
              <w:ind w:firstLine="567"/>
              <w:jc w:val="both"/>
              <w:rPr>
                <w:rFonts w:ascii="Times New Roman" w:hAnsi="Times New Roman" w:cs="Times New Roman"/>
                <w:sz w:val="20"/>
                <w:szCs w:val="20"/>
              </w:rPr>
            </w:pPr>
            <w:r w:rsidRPr="00290B85">
              <w:rPr>
                <w:rFonts w:ascii="Times New Roman" w:hAnsi="Times New Roman" w:cs="Times New Roman"/>
                <w:sz w:val="20"/>
                <w:szCs w:val="20"/>
              </w:rPr>
              <w:t xml:space="preserve">Спеціалісти Управління протягом 2022-2024 років </w:t>
            </w:r>
            <w:r w:rsidRPr="00290B85">
              <w:rPr>
                <w:rFonts w:ascii="Times New Roman" w:hAnsi="Times New Roman" w:cs="Times New Roman"/>
                <w:sz w:val="20"/>
                <w:szCs w:val="20"/>
              </w:rPr>
              <w:lastRenderedPageBreak/>
              <w:t xml:space="preserve">взяли участь у 2977 судових  засіданнях, у тому числі – 507 по кримінальних справах,  відносно 37 неповнолітніх, які обвинувачуються  у вчиненні правопорушень. </w:t>
            </w:r>
          </w:p>
          <w:p w:rsidR="001D2B75" w:rsidRPr="00290B85" w:rsidRDefault="001D2B75" w:rsidP="00756298">
            <w:pPr>
              <w:widowControl w:val="0"/>
              <w:jc w:val="both"/>
              <w:rPr>
                <w:rFonts w:ascii="Times New Roman" w:eastAsia="Times New Roman" w:hAnsi="Times New Roman" w:cs="Times New Roman"/>
                <w:sz w:val="20"/>
                <w:szCs w:val="20"/>
              </w:rPr>
            </w:pPr>
          </w:p>
        </w:tc>
        <w:tc>
          <w:tcPr>
            <w:tcW w:w="850" w:type="dxa"/>
            <w:vAlign w:val="center"/>
          </w:tcPr>
          <w:p w:rsidR="001D2B75" w:rsidRDefault="001D2B75"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lastRenderedPageBreak/>
              <w:t>Коштів не потребує</w:t>
            </w:r>
          </w:p>
        </w:tc>
        <w:tc>
          <w:tcPr>
            <w:tcW w:w="989" w:type="dxa"/>
            <w:vAlign w:val="center"/>
          </w:tcPr>
          <w:p w:rsidR="001D2B75" w:rsidRPr="00176C34"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1D2B75" w:rsidRDefault="001D2B75"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1D2B75" w:rsidRPr="00176C34" w:rsidRDefault="001D2B75"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1D2B75" w:rsidRPr="00176C34"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1D2B75" w:rsidRDefault="001D2B75"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1D2B75" w:rsidRPr="00176C34" w:rsidRDefault="001D2B75"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1D2B75" w:rsidRPr="00176C34"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1D2B75" w:rsidRDefault="001D2B75" w:rsidP="00756298">
            <w:pPr>
              <w:keepNext/>
              <w:spacing w:line="240" w:lineRule="auto"/>
              <w:jc w:val="center"/>
              <w:rPr>
                <w:rFonts w:ascii="Times New Roman" w:eastAsia="Times New Roman" w:hAnsi="Times New Roman" w:cs="Times New Roman"/>
                <w:sz w:val="20"/>
                <w:szCs w:val="20"/>
              </w:rPr>
            </w:pPr>
          </w:p>
        </w:tc>
      </w:tr>
      <w:tr w:rsidR="001D2B75" w:rsidTr="00891350">
        <w:trPr>
          <w:trHeight w:val="495"/>
          <w:jc w:val="center"/>
        </w:trPr>
        <w:tc>
          <w:tcPr>
            <w:tcW w:w="2714" w:type="dxa"/>
            <w:tcMar>
              <w:top w:w="56" w:type="dxa"/>
              <w:left w:w="56" w:type="dxa"/>
              <w:bottom w:w="56" w:type="dxa"/>
              <w:right w:w="56" w:type="dxa"/>
            </w:tcMar>
            <w:vAlign w:val="center"/>
          </w:tcPr>
          <w:p w:rsidR="001D2B75" w:rsidRDefault="001D2B75"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10</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2</w:t>
            </w:r>
            <w:r>
              <w:rPr>
                <w:rFonts w:ascii="Times New Roman" w:eastAsia="Times New Roman" w:hAnsi="Times New Roman" w:cs="Times New Roman"/>
                <w:sz w:val="20"/>
                <w:szCs w:val="20"/>
              </w:rPr>
              <w:t xml:space="preserve">., усього </w:t>
            </w:r>
          </w:p>
        </w:tc>
        <w:tc>
          <w:tcPr>
            <w:tcW w:w="926" w:type="dxa"/>
          </w:tcPr>
          <w:p w:rsidR="001D2B75" w:rsidRDefault="001D2B75"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1D2B75" w:rsidRDefault="001D2B75" w:rsidP="00756298">
            <w:pPr>
              <w:widowControl w:val="0"/>
              <w:jc w:val="both"/>
              <w:rPr>
                <w:rFonts w:ascii="Times New Roman" w:eastAsia="Times New Roman" w:hAnsi="Times New Roman" w:cs="Times New Roman"/>
                <w:sz w:val="20"/>
                <w:szCs w:val="20"/>
              </w:rPr>
            </w:pPr>
          </w:p>
        </w:tc>
        <w:tc>
          <w:tcPr>
            <w:tcW w:w="850" w:type="dxa"/>
            <w:vAlign w:val="center"/>
          </w:tcPr>
          <w:p w:rsidR="001D2B75" w:rsidRPr="00A030EB" w:rsidRDefault="001D2B75"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1D2B75" w:rsidRPr="00A030EB"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1D2B75" w:rsidRDefault="001D2B75"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1D2B75" w:rsidRPr="00A030EB" w:rsidRDefault="001D2B75"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1D2B75" w:rsidRPr="00A030EB"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1D2B75" w:rsidRDefault="001D2B75"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1D2B75" w:rsidRPr="00A030EB" w:rsidRDefault="001D2B75"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1D2B75" w:rsidRPr="00A030EB"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1D2B75" w:rsidRDefault="001D2B75" w:rsidP="00756298">
            <w:pPr>
              <w:keepNext/>
              <w:spacing w:line="240" w:lineRule="auto"/>
              <w:jc w:val="center"/>
              <w:rPr>
                <w:rFonts w:ascii="Times New Roman" w:eastAsia="Times New Roman" w:hAnsi="Times New Roman" w:cs="Times New Roman"/>
                <w:sz w:val="20"/>
                <w:szCs w:val="20"/>
              </w:rPr>
            </w:pPr>
          </w:p>
        </w:tc>
      </w:tr>
      <w:tr w:rsidR="001D2B75" w:rsidTr="00891350">
        <w:trPr>
          <w:trHeight w:val="495"/>
          <w:jc w:val="center"/>
        </w:trPr>
        <w:tc>
          <w:tcPr>
            <w:tcW w:w="2714" w:type="dxa"/>
            <w:tcMar>
              <w:top w:w="56" w:type="dxa"/>
              <w:left w:w="56" w:type="dxa"/>
              <w:bottom w:w="56" w:type="dxa"/>
              <w:right w:w="56" w:type="dxa"/>
            </w:tcMar>
          </w:tcPr>
          <w:p w:rsidR="001D2B75" w:rsidRPr="00C42693" w:rsidRDefault="001D2B75" w:rsidP="00756298">
            <w:pPr>
              <w:rPr>
                <w:rFonts w:ascii="Times New Roman" w:hAnsi="Times New Roman" w:cs="Times New Roman"/>
                <w:sz w:val="20"/>
                <w:szCs w:val="20"/>
                <w:lang w:val="uk-UA"/>
              </w:rPr>
            </w:pPr>
            <w:r w:rsidRPr="00C42693">
              <w:rPr>
                <w:rFonts w:ascii="Times New Roman" w:hAnsi="Times New Roman" w:cs="Times New Roman"/>
                <w:sz w:val="20"/>
                <w:szCs w:val="20"/>
                <w:lang w:val="uk-UA"/>
              </w:rPr>
              <w:t xml:space="preserve">10.2.  Організація проведення </w:t>
            </w:r>
            <w:proofErr w:type="spellStart"/>
            <w:r w:rsidRPr="00C42693">
              <w:rPr>
                <w:rFonts w:ascii="Times New Roman" w:hAnsi="Times New Roman" w:cs="Times New Roman"/>
                <w:sz w:val="20"/>
                <w:szCs w:val="20"/>
                <w:lang w:val="uk-UA"/>
              </w:rPr>
              <w:t>оперативно</w:t>
            </w:r>
            <w:proofErr w:type="spellEnd"/>
            <w:r w:rsidRPr="00C42693">
              <w:rPr>
                <w:rFonts w:ascii="Times New Roman" w:hAnsi="Times New Roman" w:cs="Times New Roman"/>
                <w:sz w:val="20"/>
                <w:szCs w:val="20"/>
                <w:lang w:val="uk-UA"/>
              </w:rPr>
              <w:t>-профілактичних рейдів «Сім’я», «Канікули», «Вокзал», «Діти вулиці» з метою своєчасного виявлення бездоглядних та безпритульних дітей</w:t>
            </w:r>
          </w:p>
        </w:tc>
        <w:tc>
          <w:tcPr>
            <w:tcW w:w="926" w:type="dxa"/>
          </w:tcPr>
          <w:p w:rsidR="001D2B75" w:rsidRDefault="001D2B75"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1D2B75" w:rsidRDefault="001D2B75" w:rsidP="00756298">
            <w:pPr>
              <w:widowControl w:val="0"/>
              <w:jc w:val="both"/>
              <w:rPr>
                <w:rFonts w:ascii="Times New Roman" w:eastAsia="Times New Roman" w:hAnsi="Times New Roman" w:cs="Times New Roman"/>
                <w:sz w:val="20"/>
                <w:szCs w:val="20"/>
              </w:rPr>
            </w:pPr>
          </w:p>
        </w:tc>
        <w:tc>
          <w:tcPr>
            <w:tcW w:w="850" w:type="dxa"/>
            <w:vAlign w:val="center"/>
          </w:tcPr>
          <w:p w:rsidR="001D2B75" w:rsidRDefault="001D2B75"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1D2B75" w:rsidRPr="00176C34"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1D2B75" w:rsidRDefault="001D2B75"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1D2B75" w:rsidRPr="00176C34" w:rsidRDefault="001D2B75"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1D2B75" w:rsidRPr="00176C34"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1D2B75" w:rsidRDefault="001D2B75"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1D2B75" w:rsidRPr="00176C34" w:rsidRDefault="001D2B75"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1D2B75" w:rsidRPr="00176C34"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1D2B75" w:rsidRDefault="001D2B75" w:rsidP="00756298">
            <w:pPr>
              <w:keepNext/>
              <w:spacing w:line="240" w:lineRule="auto"/>
              <w:jc w:val="center"/>
              <w:rPr>
                <w:rFonts w:ascii="Times New Roman" w:eastAsia="Times New Roman" w:hAnsi="Times New Roman" w:cs="Times New Roman"/>
                <w:sz w:val="20"/>
                <w:szCs w:val="20"/>
              </w:rPr>
            </w:pPr>
          </w:p>
        </w:tc>
      </w:tr>
      <w:tr w:rsidR="001D2B75" w:rsidTr="00891350">
        <w:trPr>
          <w:trHeight w:val="495"/>
          <w:jc w:val="center"/>
        </w:trPr>
        <w:tc>
          <w:tcPr>
            <w:tcW w:w="2714" w:type="dxa"/>
            <w:tcMar>
              <w:top w:w="56" w:type="dxa"/>
              <w:left w:w="56" w:type="dxa"/>
              <w:bottom w:w="56" w:type="dxa"/>
              <w:right w:w="56" w:type="dxa"/>
            </w:tcMar>
            <w:vAlign w:val="center"/>
          </w:tcPr>
          <w:p w:rsidR="001D2B75" w:rsidRDefault="001D2B75"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10</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rPr>
              <w:t xml:space="preserve">., усього </w:t>
            </w:r>
          </w:p>
        </w:tc>
        <w:tc>
          <w:tcPr>
            <w:tcW w:w="926" w:type="dxa"/>
          </w:tcPr>
          <w:p w:rsidR="001D2B75" w:rsidRDefault="001D2B75"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1D2B75" w:rsidRDefault="001D2B75" w:rsidP="00756298">
            <w:pPr>
              <w:widowControl w:val="0"/>
              <w:jc w:val="both"/>
              <w:rPr>
                <w:rFonts w:ascii="Times New Roman" w:eastAsia="Times New Roman" w:hAnsi="Times New Roman" w:cs="Times New Roman"/>
                <w:sz w:val="20"/>
                <w:szCs w:val="20"/>
              </w:rPr>
            </w:pPr>
          </w:p>
        </w:tc>
        <w:tc>
          <w:tcPr>
            <w:tcW w:w="850" w:type="dxa"/>
            <w:vAlign w:val="center"/>
          </w:tcPr>
          <w:p w:rsidR="001D2B75" w:rsidRPr="00A030EB" w:rsidRDefault="001D2B75"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1D2B75" w:rsidRPr="00A030EB"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1D2B75" w:rsidRDefault="001D2B75"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1D2B75" w:rsidRPr="00A030EB" w:rsidRDefault="001D2B75"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1D2B75" w:rsidRPr="00A030EB"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1D2B75" w:rsidRDefault="001D2B75"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1D2B75" w:rsidRPr="00A030EB" w:rsidRDefault="001D2B75"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1D2B75" w:rsidRPr="00A030EB"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1D2B75" w:rsidRDefault="001D2B75" w:rsidP="00756298">
            <w:pPr>
              <w:keepNext/>
              <w:spacing w:line="240" w:lineRule="auto"/>
              <w:jc w:val="center"/>
              <w:rPr>
                <w:rFonts w:ascii="Times New Roman" w:eastAsia="Times New Roman" w:hAnsi="Times New Roman" w:cs="Times New Roman"/>
                <w:sz w:val="20"/>
                <w:szCs w:val="20"/>
              </w:rPr>
            </w:pPr>
          </w:p>
        </w:tc>
      </w:tr>
      <w:tr w:rsidR="001D2B75" w:rsidTr="00891350">
        <w:trPr>
          <w:trHeight w:val="495"/>
          <w:jc w:val="center"/>
        </w:trPr>
        <w:tc>
          <w:tcPr>
            <w:tcW w:w="2714" w:type="dxa"/>
            <w:tcMar>
              <w:top w:w="56" w:type="dxa"/>
              <w:left w:w="56" w:type="dxa"/>
              <w:bottom w:w="56" w:type="dxa"/>
              <w:right w:w="56" w:type="dxa"/>
            </w:tcMar>
          </w:tcPr>
          <w:p w:rsidR="001D2B75" w:rsidRPr="00F43A99" w:rsidRDefault="001D2B75" w:rsidP="00756298">
            <w:pPr>
              <w:rPr>
                <w:rFonts w:ascii="Times New Roman" w:hAnsi="Times New Roman" w:cs="Times New Roman"/>
                <w:sz w:val="20"/>
                <w:szCs w:val="20"/>
                <w:lang w:val="uk-UA"/>
              </w:rPr>
            </w:pPr>
            <w:r>
              <w:rPr>
                <w:rFonts w:ascii="Times New Roman" w:hAnsi="Times New Roman" w:cs="Times New Roman"/>
                <w:sz w:val="20"/>
                <w:szCs w:val="20"/>
                <w:lang w:val="uk-UA"/>
              </w:rPr>
              <w:t>10</w:t>
            </w:r>
            <w:r w:rsidRPr="00F43A99">
              <w:rPr>
                <w:rFonts w:ascii="Times New Roman" w:hAnsi="Times New Roman" w:cs="Times New Roman"/>
                <w:sz w:val="20"/>
                <w:szCs w:val="20"/>
                <w:lang w:val="uk-UA"/>
              </w:rPr>
              <w:t>.</w:t>
            </w:r>
            <w:r>
              <w:rPr>
                <w:rFonts w:ascii="Times New Roman" w:hAnsi="Times New Roman" w:cs="Times New Roman"/>
                <w:sz w:val="20"/>
                <w:szCs w:val="20"/>
                <w:lang w:val="uk-UA"/>
              </w:rPr>
              <w:t>3</w:t>
            </w:r>
            <w:r w:rsidRPr="00F43A99">
              <w:rPr>
                <w:rFonts w:ascii="Times New Roman" w:hAnsi="Times New Roman" w:cs="Times New Roman"/>
                <w:sz w:val="20"/>
                <w:szCs w:val="20"/>
                <w:lang w:val="uk-UA"/>
              </w:rPr>
              <w:t xml:space="preserve">. </w:t>
            </w:r>
            <w:r w:rsidRPr="00C42693">
              <w:rPr>
                <w:rFonts w:ascii="Times New Roman" w:hAnsi="Times New Roman" w:cs="Times New Roman"/>
                <w:sz w:val="20"/>
                <w:szCs w:val="20"/>
                <w:lang w:val="uk-UA"/>
              </w:rPr>
              <w:t>Оперативне повідомлення Управління «Служба у справах дітей», ювенальної превенції про випадки домашнього насильства</w:t>
            </w:r>
          </w:p>
        </w:tc>
        <w:tc>
          <w:tcPr>
            <w:tcW w:w="926" w:type="dxa"/>
          </w:tcPr>
          <w:p w:rsidR="001D2B75" w:rsidRDefault="001D2B75"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1D2B75" w:rsidRDefault="001D2B75" w:rsidP="00756298">
            <w:pPr>
              <w:widowControl w:val="0"/>
              <w:jc w:val="both"/>
              <w:rPr>
                <w:rFonts w:ascii="Times New Roman" w:eastAsia="Times New Roman" w:hAnsi="Times New Roman" w:cs="Times New Roman"/>
                <w:sz w:val="20"/>
                <w:szCs w:val="20"/>
              </w:rPr>
            </w:pPr>
          </w:p>
        </w:tc>
        <w:tc>
          <w:tcPr>
            <w:tcW w:w="850" w:type="dxa"/>
            <w:vAlign w:val="center"/>
          </w:tcPr>
          <w:p w:rsidR="001D2B75" w:rsidRDefault="001D2B75"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1D2B75" w:rsidRPr="00176C34"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1D2B75" w:rsidRDefault="001D2B75"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1D2B75" w:rsidRPr="00176C34" w:rsidRDefault="001D2B75"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1D2B75" w:rsidRPr="00176C34"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1D2B75" w:rsidRDefault="001D2B75" w:rsidP="00756298">
            <w:pPr>
              <w:widowControl w:val="0"/>
              <w:jc w:val="center"/>
              <w:rPr>
                <w:rFonts w:ascii="Times New Roman" w:eastAsia="Times New Roman" w:hAnsi="Times New Roman" w:cs="Times New Roman"/>
                <w:sz w:val="20"/>
                <w:szCs w:val="20"/>
              </w:rPr>
            </w:pPr>
          </w:p>
        </w:tc>
        <w:tc>
          <w:tcPr>
            <w:tcW w:w="855" w:type="dxa"/>
            <w:gridSpan w:val="2"/>
            <w:vAlign w:val="center"/>
          </w:tcPr>
          <w:p w:rsidR="001D2B75" w:rsidRPr="00176C34" w:rsidRDefault="001D2B75" w:rsidP="00756298">
            <w:pPr>
              <w:spacing w:line="240" w:lineRule="auto"/>
              <w:ind w:left="-100" w:right="-100"/>
              <w:jc w:val="center"/>
              <w:rPr>
                <w:rFonts w:ascii="Times New Roman" w:eastAsia="Times New Roman" w:hAnsi="Times New Roman" w:cs="Times New Roman"/>
                <w:b/>
                <w:sz w:val="20"/>
                <w:szCs w:val="20"/>
                <w:lang w:val="uk-UA"/>
              </w:rPr>
            </w:pPr>
          </w:p>
        </w:tc>
        <w:tc>
          <w:tcPr>
            <w:tcW w:w="937" w:type="dxa"/>
            <w:gridSpan w:val="3"/>
            <w:vAlign w:val="center"/>
          </w:tcPr>
          <w:p w:rsidR="001D2B75" w:rsidRPr="00176C34"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1D2B75" w:rsidRDefault="001D2B75" w:rsidP="00756298">
            <w:pPr>
              <w:keepNext/>
              <w:spacing w:line="240" w:lineRule="auto"/>
              <w:jc w:val="center"/>
              <w:rPr>
                <w:rFonts w:ascii="Times New Roman" w:eastAsia="Times New Roman" w:hAnsi="Times New Roman" w:cs="Times New Roman"/>
                <w:sz w:val="20"/>
                <w:szCs w:val="20"/>
              </w:rPr>
            </w:pPr>
          </w:p>
        </w:tc>
      </w:tr>
      <w:tr w:rsidR="00756298" w:rsidTr="00891350">
        <w:trPr>
          <w:trHeight w:val="495"/>
          <w:jc w:val="center"/>
        </w:trPr>
        <w:tc>
          <w:tcPr>
            <w:tcW w:w="2714" w:type="dxa"/>
            <w:tcBorders>
              <w:top w:val="single" w:sz="4" w:space="0" w:color="000000"/>
              <w:left w:val="nil"/>
              <w:right w:val="nil"/>
            </w:tcBorders>
            <w:tcMar>
              <w:top w:w="56" w:type="dxa"/>
              <w:left w:w="56" w:type="dxa"/>
              <w:bottom w:w="56" w:type="dxa"/>
              <w:right w:w="56" w:type="dxa"/>
            </w:tcMar>
            <w:vAlign w:val="center"/>
          </w:tcPr>
          <w:p w:rsidR="00756298" w:rsidRDefault="00756298" w:rsidP="00756298">
            <w:pPr>
              <w:widowControl w:val="0"/>
              <w:spacing w:line="240" w:lineRule="auto"/>
              <w:rPr>
                <w:rFonts w:ascii="Times New Roman" w:eastAsia="Times New Roman" w:hAnsi="Times New Roman" w:cs="Times New Roman"/>
                <w:sz w:val="20"/>
                <w:szCs w:val="20"/>
              </w:rPr>
            </w:pPr>
          </w:p>
        </w:tc>
        <w:tc>
          <w:tcPr>
            <w:tcW w:w="926" w:type="dxa"/>
            <w:tcBorders>
              <w:top w:val="single" w:sz="4" w:space="0" w:color="000000"/>
              <w:left w:val="nil"/>
              <w:right w:val="nil"/>
            </w:tcBorders>
          </w:tcPr>
          <w:p w:rsidR="00756298" w:rsidRDefault="00756298" w:rsidP="00756298">
            <w:pPr>
              <w:spacing w:line="240" w:lineRule="auto"/>
              <w:rPr>
                <w:rFonts w:ascii="Times New Roman" w:eastAsia="Times New Roman" w:hAnsi="Times New Roman" w:cs="Times New Roman"/>
                <w:sz w:val="20"/>
                <w:szCs w:val="20"/>
              </w:rPr>
            </w:pPr>
          </w:p>
        </w:tc>
        <w:tc>
          <w:tcPr>
            <w:tcW w:w="1413" w:type="dxa"/>
            <w:tcBorders>
              <w:top w:val="single" w:sz="4" w:space="0" w:color="000000"/>
              <w:left w:val="nil"/>
              <w:right w:val="nil"/>
            </w:tcBorders>
          </w:tcPr>
          <w:p w:rsidR="00756298" w:rsidRDefault="00756298" w:rsidP="00756298">
            <w:pPr>
              <w:spacing w:line="240" w:lineRule="auto"/>
              <w:rPr>
                <w:rFonts w:ascii="Times New Roman" w:eastAsia="Times New Roman" w:hAnsi="Times New Roman" w:cs="Times New Roman"/>
                <w:sz w:val="20"/>
                <w:szCs w:val="20"/>
              </w:rPr>
            </w:pPr>
          </w:p>
        </w:tc>
        <w:tc>
          <w:tcPr>
            <w:tcW w:w="1428" w:type="dxa"/>
            <w:tcBorders>
              <w:top w:val="single" w:sz="4" w:space="0" w:color="000000"/>
              <w:left w:val="nil"/>
              <w:bottom w:val="single" w:sz="8" w:space="0" w:color="000000"/>
              <w:right w:val="nil"/>
            </w:tcBorders>
            <w:tcMar>
              <w:top w:w="100" w:type="dxa"/>
              <w:left w:w="100" w:type="dxa"/>
              <w:bottom w:w="100" w:type="dxa"/>
              <w:right w:w="100" w:type="dxa"/>
            </w:tcMar>
            <w:vAlign w:val="center"/>
          </w:tcPr>
          <w:p w:rsidR="00756298" w:rsidRDefault="00756298" w:rsidP="00756298">
            <w:pPr>
              <w:widowControl w:val="0"/>
              <w:jc w:val="both"/>
              <w:rPr>
                <w:rFonts w:ascii="Times New Roman" w:eastAsia="Times New Roman" w:hAnsi="Times New Roman" w:cs="Times New Roman"/>
                <w:sz w:val="20"/>
                <w:szCs w:val="20"/>
              </w:rPr>
            </w:pPr>
          </w:p>
        </w:tc>
        <w:tc>
          <w:tcPr>
            <w:tcW w:w="850" w:type="dxa"/>
            <w:tcBorders>
              <w:top w:val="single" w:sz="4" w:space="0" w:color="000000"/>
              <w:left w:val="nil"/>
              <w:right w:val="nil"/>
            </w:tcBorders>
            <w:vAlign w:val="center"/>
          </w:tcPr>
          <w:p w:rsidR="00756298"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tcBorders>
              <w:top w:val="single" w:sz="4" w:space="0" w:color="000000"/>
              <w:left w:val="nil"/>
              <w:right w:val="nil"/>
            </w:tcBorders>
            <w:vAlign w:val="center"/>
          </w:tcPr>
          <w:p w:rsidR="00756298"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999" w:type="dxa"/>
            <w:tcBorders>
              <w:top w:val="single" w:sz="4" w:space="0" w:color="000000"/>
              <w:left w:val="nil"/>
              <w:right w:val="nil"/>
            </w:tcBorders>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86" w:type="dxa"/>
            <w:gridSpan w:val="2"/>
            <w:tcBorders>
              <w:top w:val="single" w:sz="4" w:space="0" w:color="000000"/>
              <w:left w:val="nil"/>
              <w:right w:val="nil"/>
            </w:tcBorders>
            <w:vAlign w:val="center"/>
          </w:tcPr>
          <w:p w:rsidR="00756298"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tcBorders>
              <w:top w:val="single" w:sz="4" w:space="0" w:color="000000"/>
              <w:left w:val="nil"/>
              <w:right w:val="nil"/>
            </w:tcBorders>
            <w:vAlign w:val="center"/>
          </w:tcPr>
          <w:p w:rsidR="00756298"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808" w:type="dxa"/>
            <w:gridSpan w:val="2"/>
            <w:tcBorders>
              <w:top w:val="single" w:sz="4" w:space="0" w:color="000000"/>
              <w:left w:val="nil"/>
              <w:right w:val="nil"/>
            </w:tcBorders>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848" w:type="dxa"/>
            <w:tcBorders>
              <w:top w:val="single" w:sz="4" w:space="0" w:color="000000"/>
              <w:left w:val="nil"/>
              <w:right w:val="nil"/>
            </w:tcBorders>
            <w:vAlign w:val="center"/>
          </w:tcPr>
          <w:p w:rsidR="00756298"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865" w:type="dxa"/>
            <w:tcBorders>
              <w:top w:val="single" w:sz="4" w:space="0" w:color="000000"/>
              <w:left w:val="nil"/>
              <w:right w:val="nil"/>
            </w:tcBorders>
            <w:vAlign w:val="center"/>
          </w:tcPr>
          <w:p w:rsidR="00756298"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119" w:type="dxa"/>
            <w:gridSpan w:val="3"/>
            <w:tcBorders>
              <w:top w:val="single" w:sz="4" w:space="0" w:color="000000"/>
              <w:left w:val="nil"/>
              <w:right w:val="nil"/>
            </w:tcBorders>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187984" w:rsidTr="00891350">
        <w:trPr>
          <w:trHeight w:val="635"/>
          <w:jc w:val="center"/>
        </w:trPr>
        <w:tc>
          <w:tcPr>
            <w:tcW w:w="2714" w:type="dxa"/>
            <w:tcMar>
              <w:top w:w="56" w:type="dxa"/>
              <w:left w:w="56" w:type="dxa"/>
              <w:bottom w:w="56" w:type="dxa"/>
              <w:right w:w="56" w:type="dxa"/>
            </w:tcMar>
            <w:vAlign w:val="center"/>
          </w:tcPr>
          <w:p w:rsidR="00187984" w:rsidRDefault="00187984" w:rsidP="0018798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 xml:space="preserve"> 11</w:t>
            </w:r>
            <w:r>
              <w:rPr>
                <w:rFonts w:ascii="Times New Roman" w:eastAsia="Times New Roman" w:hAnsi="Times New Roman" w:cs="Times New Roman"/>
                <w:sz w:val="20"/>
                <w:szCs w:val="20"/>
              </w:rPr>
              <w:t>, усього</w:t>
            </w:r>
          </w:p>
        </w:tc>
        <w:tc>
          <w:tcPr>
            <w:tcW w:w="926" w:type="dxa"/>
          </w:tcPr>
          <w:p w:rsidR="00187984" w:rsidRDefault="00187984" w:rsidP="00187984">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vAlign w:val="center"/>
          </w:tcPr>
          <w:p w:rsidR="00187984" w:rsidRPr="00F357A0" w:rsidRDefault="00187984" w:rsidP="000C1FA4">
            <w:pPr>
              <w:widowControl w:val="0"/>
              <w:spacing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У зв</w:t>
            </w:r>
            <w:r w:rsidRPr="00A8536F">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язку з військовими діями на території області чотири дитячі будинки сімейного типу були евакуйовані за межі територіальної громади, одному будинку сімейного типу </w:t>
            </w:r>
            <w:r w:rsidR="000C1FA4">
              <w:rPr>
                <w:rFonts w:ascii="Times New Roman" w:eastAsia="Times New Roman" w:hAnsi="Times New Roman" w:cs="Times New Roman"/>
                <w:sz w:val="20"/>
                <w:szCs w:val="20"/>
                <w:lang w:val="uk-UA"/>
              </w:rPr>
              <w:t xml:space="preserve">у 2023 році </w:t>
            </w:r>
            <w:r>
              <w:rPr>
                <w:rFonts w:ascii="Times New Roman" w:eastAsia="Times New Roman" w:hAnsi="Times New Roman" w:cs="Times New Roman"/>
                <w:sz w:val="20"/>
                <w:szCs w:val="20"/>
                <w:lang w:val="uk-UA"/>
              </w:rPr>
              <w:t xml:space="preserve">було надано матеріальну підтримку за рахунок коштів Фундації Олени </w:t>
            </w:r>
            <w:proofErr w:type="spellStart"/>
            <w:r>
              <w:rPr>
                <w:rFonts w:ascii="Times New Roman" w:eastAsia="Times New Roman" w:hAnsi="Times New Roman" w:cs="Times New Roman"/>
                <w:sz w:val="20"/>
                <w:szCs w:val="20"/>
                <w:lang w:val="uk-UA"/>
              </w:rPr>
              <w:t>Зеленської</w:t>
            </w:r>
            <w:proofErr w:type="spellEnd"/>
            <w:r>
              <w:rPr>
                <w:rFonts w:ascii="Times New Roman" w:eastAsia="Times New Roman" w:hAnsi="Times New Roman" w:cs="Times New Roman"/>
                <w:sz w:val="20"/>
                <w:szCs w:val="20"/>
                <w:lang w:val="uk-UA"/>
              </w:rPr>
              <w:t>, нового ДБСТ не було створено</w:t>
            </w:r>
          </w:p>
        </w:tc>
        <w:tc>
          <w:tcPr>
            <w:tcW w:w="850" w:type="dxa"/>
            <w:vAlign w:val="center"/>
          </w:tcPr>
          <w:p w:rsidR="00187984" w:rsidRPr="005D7CC4" w:rsidRDefault="000C1CB9" w:rsidP="00B5055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13</w:t>
            </w:r>
            <w:r w:rsidR="00B50554">
              <w:rPr>
                <w:rFonts w:ascii="Times New Roman" w:eastAsia="Times New Roman" w:hAnsi="Times New Roman" w:cs="Times New Roman"/>
                <w:b/>
                <w:sz w:val="20"/>
                <w:szCs w:val="20"/>
                <w:lang w:val="uk-UA"/>
              </w:rPr>
              <w:t>62,7</w:t>
            </w:r>
          </w:p>
        </w:tc>
        <w:tc>
          <w:tcPr>
            <w:tcW w:w="989" w:type="dxa"/>
            <w:vAlign w:val="center"/>
          </w:tcPr>
          <w:p w:rsidR="00187984" w:rsidRPr="005D7CC4" w:rsidRDefault="000C1CB9" w:rsidP="00B5055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13</w:t>
            </w:r>
            <w:r w:rsidR="00B50554">
              <w:rPr>
                <w:rFonts w:ascii="Times New Roman" w:eastAsia="Times New Roman" w:hAnsi="Times New Roman" w:cs="Times New Roman"/>
                <w:sz w:val="20"/>
                <w:szCs w:val="20"/>
                <w:lang w:val="uk-UA"/>
              </w:rPr>
              <w:t>05</w:t>
            </w:r>
            <w:r w:rsidR="00931648">
              <w:rPr>
                <w:rFonts w:ascii="Times New Roman" w:eastAsia="Times New Roman" w:hAnsi="Times New Roman" w:cs="Times New Roman"/>
                <w:sz w:val="20"/>
                <w:szCs w:val="20"/>
                <w:lang w:val="uk-UA"/>
              </w:rPr>
              <w:t>,</w:t>
            </w:r>
            <w:r w:rsidR="00B50554">
              <w:rPr>
                <w:rFonts w:ascii="Times New Roman" w:eastAsia="Times New Roman" w:hAnsi="Times New Roman" w:cs="Times New Roman"/>
                <w:sz w:val="20"/>
                <w:szCs w:val="20"/>
                <w:lang w:val="uk-UA"/>
              </w:rPr>
              <w:t>0</w:t>
            </w:r>
          </w:p>
        </w:tc>
        <w:tc>
          <w:tcPr>
            <w:tcW w:w="999" w:type="dxa"/>
            <w:vAlign w:val="center"/>
          </w:tcPr>
          <w:p w:rsidR="00187984" w:rsidRPr="003E5339" w:rsidRDefault="00187984" w:rsidP="00187984">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c>
          <w:tcPr>
            <w:tcW w:w="886" w:type="dxa"/>
            <w:gridSpan w:val="2"/>
            <w:vAlign w:val="center"/>
          </w:tcPr>
          <w:p w:rsidR="00187984" w:rsidRPr="003352E7" w:rsidRDefault="00B50554" w:rsidP="00B5055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1020</w:t>
            </w:r>
            <w:r w:rsidR="003352E7" w:rsidRPr="003352E7">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7</w:t>
            </w:r>
          </w:p>
        </w:tc>
        <w:tc>
          <w:tcPr>
            <w:tcW w:w="1034" w:type="dxa"/>
            <w:vAlign w:val="center"/>
          </w:tcPr>
          <w:p w:rsidR="00187984" w:rsidRPr="003352E7" w:rsidRDefault="00B50554" w:rsidP="00B5055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9</w:t>
            </w:r>
            <w:r w:rsidR="003352E7" w:rsidRPr="003352E7">
              <w:rPr>
                <w:rFonts w:ascii="Times New Roman" w:eastAsia="Times New Roman" w:hAnsi="Times New Roman" w:cs="Times New Roman"/>
                <w:sz w:val="20"/>
                <w:szCs w:val="20"/>
                <w:lang w:val="uk-UA"/>
              </w:rPr>
              <w:t>6</w:t>
            </w:r>
            <w:r>
              <w:rPr>
                <w:rFonts w:ascii="Times New Roman" w:eastAsia="Times New Roman" w:hAnsi="Times New Roman" w:cs="Times New Roman"/>
                <w:sz w:val="20"/>
                <w:szCs w:val="20"/>
                <w:lang w:val="uk-UA"/>
              </w:rPr>
              <w:t>3</w:t>
            </w:r>
            <w:r w:rsidR="003352E7" w:rsidRPr="003352E7">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0</w:t>
            </w:r>
          </w:p>
        </w:tc>
        <w:tc>
          <w:tcPr>
            <w:tcW w:w="808" w:type="dxa"/>
            <w:gridSpan w:val="2"/>
            <w:vAlign w:val="center"/>
          </w:tcPr>
          <w:p w:rsidR="00187984" w:rsidRPr="000C1CB9" w:rsidRDefault="00187984" w:rsidP="00187984">
            <w:pPr>
              <w:widowControl w:val="0"/>
              <w:jc w:val="center"/>
              <w:rPr>
                <w:rFonts w:ascii="Times New Roman" w:eastAsia="Times New Roman" w:hAnsi="Times New Roman" w:cs="Times New Roman"/>
                <w:color w:val="FF0000"/>
                <w:sz w:val="20"/>
                <w:szCs w:val="20"/>
                <w:lang w:val="uk-UA"/>
              </w:rPr>
            </w:pPr>
            <w:r w:rsidRPr="003352E7">
              <w:rPr>
                <w:rFonts w:ascii="Times New Roman" w:eastAsia="Times New Roman" w:hAnsi="Times New Roman" w:cs="Times New Roman"/>
                <w:sz w:val="20"/>
                <w:szCs w:val="20"/>
                <w:lang w:val="uk-UA"/>
              </w:rPr>
              <w:t>57,7</w:t>
            </w:r>
          </w:p>
        </w:tc>
        <w:tc>
          <w:tcPr>
            <w:tcW w:w="848" w:type="dxa"/>
            <w:vAlign w:val="center"/>
          </w:tcPr>
          <w:p w:rsidR="00187984" w:rsidRPr="003352E7" w:rsidRDefault="00B50554" w:rsidP="00B5055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52</w:t>
            </w:r>
            <w:r w:rsidR="003352E7" w:rsidRPr="003352E7">
              <w:rPr>
                <w:rFonts w:ascii="Times New Roman" w:eastAsia="Times New Roman" w:hAnsi="Times New Roman" w:cs="Times New Roman"/>
                <w:b/>
                <w:sz w:val="20"/>
                <w:szCs w:val="20"/>
                <w:lang w:val="uk-UA"/>
              </w:rPr>
              <w:t>1,</w:t>
            </w:r>
            <w:r w:rsidR="00C95B6C">
              <w:rPr>
                <w:rFonts w:ascii="Times New Roman" w:eastAsia="Times New Roman" w:hAnsi="Times New Roman" w:cs="Times New Roman"/>
                <w:b/>
                <w:sz w:val="20"/>
                <w:szCs w:val="20"/>
                <w:lang w:val="uk-UA"/>
              </w:rPr>
              <w:t>6</w:t>
            </w:r>
          </w:p>
        </w:tc>
        <w:tc>
          <w:tcPr>
            <w:tcW w:w="865" w:type="dxa"/>
            <w:vAlign w:val="center"/>
          </w:tcPr>
          <w:p w:rsidR="00187984" w:rsidRPr="00C95B6C" w:rsidRDefault="003352E7" w:rsidP="00C95B6C">
            <w:pPr>
              <w:spacing w:line="240" w:lineRule="auto"/>
              <w:ind w:left="-100" w:right="-100"/>
              <w:jc w:val="center"/>
              <w:rPr>
                <w:rFonts w:ascii="Times New Roman" w:eastAsia="Times New Roman" w:hAnsi="Times New Roman" w:cs="Times New Roman"/>
                <w:sz w:val="20"/>
                <w:szCs w:val="20"/>
                <w:lang w:val="en-US"/>
              </w:rPr>
            </w:pPr>
            <w:r w:rsidRPr="003352E7">
              <w:rPr>
                <w:rFonts w:ascii="Times New Roman" w:eastAsia="Times New Roman" w:hAnsi="Times New Roman" w:cs="Times New Roman"/>
                <w:sz w:val="20"/>
                <w:szCs w:val="20"/>
                <w:lang w:val="uk-UA"/>
              </w:rPr>
              <w:t>4</w:t>
            </w:r>
            <w:r w:rsidR="00B50554">
              <w:rPr>
                <w:rFonts w:ascii="Times New Roman" w:eastAsia="Times New Roman" w:hAnsi="Times New Roman" w:cs="Times New Roman"/>
                <w:sz w:val="20"/>
                <w:szCs w:val="20"/>
                <w:lang w:val="uk-UA"/>
              </w:rPr>
              <w:t>63</w:t>
            </w:r>
            <w:r w:rsidRPr="003352E7">
              <w:rPr>
                <w:rFonts w:ascii="Times New Roman" w:eastAsia="Times New Roman" w:hAnsi="Times New Roman" w:cs="Times New Roman"/>
                <w:sz w:val="20"/>
                <w:szCs w:val="20"/>
                <w:lang w:val="uk-UA"/>
              </w:rPr>
              <w:t>,</w:t>
            </w:r>
            <w:r w:rsidR="00C95B6C">
              <w:rPr>
                <w:rFonts w:ascii="Times New Roman" w:eastAsia="Times New Roman" w:hAnsi="Times New Roman" w:cs="Times New Roman"/>
                <w:sz w:val="20"/>
                <w:szCs w:val="20"/>
                <w:lang w:val="en-US"/>
              </w:rPr>
              <w:t>9</w:t>
            </w:r>
          </w:p>
        </w:tc>
        <w:tc>
          <w:tcPr>
            <w:tcW w:w="1119" w:type="dxa"/>
            <w:gridSpan w:val="3"/>
            <w:vAlign w:val="center"/>
          </w:tcPr>
          <w:p w:rsidR="00187984" w:rsidRPr="00112ADB" w:rsidRDefault="00187984" w:rsidP="00187984">
            <w:pPr>
              <w:keepNext/>
              <w:spacing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r>
      <w:tr w:rsidR="00187984" w:rsidTr="00891350">
        <w:trPr>
          <w:trHeight w:val="495"/>
          <w:jc w:val="center"/>
        </w:trPr>
        <w:tc>
          <w:tcPr>
            <w:tcW w:w="2714" w:type="dxa"/>
            <w:vMerge w:val="restart"/>
            <w:tcMar>
              <w:top w:w="56" w:type="dxa"/>
              <w:left w:w="56" w:type="dxa"/>
              <w:bottom w:w="56" w:type="dxa"/>
              <w:right w:w="56" w:type="dxa"/>
            </w:tcMar>
          </w:tcPr>
          <w:p w:rsidR="00187984" w:rsidRPr="00BB107E" w:rsidRDefault="00187984" w:rsidP="00187984">
            <w:pPr>
              <w:rPr>
                <w:rFonts w:ascii="Times New Roman" w:hAnsi="Times New Roman" w:cs="Times New Roman"/>
                <w:sz w:val="20"/>
                <w:szCs w:val="20"/>
                <w:lang w:val="uk-UA"/>
              </w:rPr>
            </w:pPr>
            <w:r w:rsidRPr="00BB107E">
              <w:rPr>
                <w:rFonts w:ascii="Times New Roman" w:hAnsi="Times New Roman" w:cs="Times New Roman"/>
                <w:sz w:val="20"/>
                <w:szCs w:val="20"/>
                <w:lang w:val="uk-UA"/>
              </w:rPr>
              <w:t>Розвиток сімейних форм виховання</w:t>
            </w:r>
          </w:p>
          <w:p w:rsidR="00187984" w:rsidRPr="00F43A99" w:rsidRDefault="00187984" w:rsidP="00187984">
            <w:pPr>
              <w:rPr>
                <w:rFonts w:ascii="Times New Roman" w:hAnsi="Times New Roman" w:cs="Times New Roman"/>
                <w:sz w:val="20"/>
                <w:szCs w:val="20"/>
                <w:lang w:val="uk-UA"/>
              </w:rPr>
            </w:pPr>
          </w:p>
        </w:tc>
        <w:tc>
          <w:tcPr>
            <w:tcW w:w="926" w:type="dxa"/>
            <w:vMerge w:val="restart"/>
          </w:tcPr>
          <w:p w:rsidR="00187984" w:rsidRDefault="00187984" w:rsidP="00187984">
            <w:pPr>
              <w:spacing w:line="240" w:lineRule="auto"/>
              <w:rPr>
                <w:rFonts w:ascii="Times New Roman" w:eastAsia="Times New Roman" w:hAnsi="Times New Roman" w:cs="Times New Roman"/>
                <w:sz w:val="20"/>
                <w:szCs w:val="20"/>
              </w:rPr>
            </w:pPr>
          </w:p>
        </w:tc>
        <w:tc>
          <w:tcPr>
            <w:tcW w:w="1413" w:type="dxa"/>
            <w:vMerge w:val="restart"/>
          </w:tcPr>
          <w:p w:rsidR="00187984" w:rsidRDefault="00187984" w:rsidP="00187984">
            <w:pPr>
              <w:spacing w:line="240" w:lineRule="auto"/>
              <w:rPr>
                <w:rFonts w:ascii="Times New Roman" w:eastAsia="Times New Roman" w:hAnsi="Times New Roman" w:cs="Times New Roman"/>
                <w:sz w:val="20"/>
                <w:szCs w:val="20"/>
              </w:rPr>
            </w:pPr>
          </w:p>
        </w:tc>
        <w:tc>
          <w:tcPr>
            <w:tcW w:w="142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187984" w:rsidRDefault="00187984" w:rsidP="0018798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Бюджет ТГ</w:t>
            </w:r>
          </w:p>
        </w:tc>
        <w:tc>
          <w:tcPr>
            <w:tcW w:w="850" w:type="dxa"/>
            <w:vAlign w:val="center"/>
          </w:tcPr>
          <w:p w:rsidR="00187984" w:rsidRPr="00931648" w:rsidRDefault="00B50554" w:rsidP="00B5055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1305</w:t>
            </w:r>
            <w:r w:rsidR="00931648" w:rsidRPr="00931648">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0</w:t>
            </w:r>
          </w:p>
        </w:tc>
        <w:tc>
          <w:tcPr>
            <w:tcW w:w="989" w:type="dxa"/>
            <w:vAlign w:val="center"/>
          </w:tcPr>
          <w:p w:rsidR="00187984" w:rsidRPr="005D7CC4" w:rsidRDefault="00B50554" w:rsidP="00B5055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1305</w:t>
            </w:r>
            <w:r w:rsidR="0093164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0</w:t>
            </w:r>
          </w:p>
        </w:tc>
        <w:tc>
          <w:tcPr>
            <w:tcW w:w="999" w:type="dxa"/>
            <w:vAlign w:val="center"/>
          </w:tcPr>
          <w:p w:rsidR="00187984" w:rsidRDefault="00187984" w:rsidP="00187984">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187984" w:rsidRPr="003352E7" w:rsidRDefault="00B50554" w:rsidP="00B5055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963</w:t>
            </w:r>
            <w:r w:rsidR="003352E7" w:rsidRPr="003352E7">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0</w:t>
            </w:r>
          </w:p>
        </w:tc>
        <w:tc>
          <w:tcPr>
            <w:tcW w:w="1034" w:type="dxa"/>
            <w:vAlign w:val="center"/>
          </w:tcPr>
          <w:p w:rsidR="00187984" w:rsidRPr="003352E7" w:rsidRDefault="00B50554" w:rsidP="00B5055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963</w:t>
            </w:r>
            <w:r w:rsidR="003352E7" w:rsidRPr="003352E7">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0</w:t>
            </w:r>
          </w:p>
        </w:tc>
        <w:tc>
          <w:tcPr>
            <w:tcW w:w="808" w:type="dxa"/>
            <w:gridSpan w:val="2"/>
            <w:vAlign w:val="center"/>
          </w:tcPr>
          <w:p w:rsidR="00187984" w:rsidRPr="000C1CB9" w:rsidRDefault="00187984" w:rsidP="00187984">
            <w:pPr>
              <w:widowControl w:val="0"/>
              <w:jc w:val="center"/>
              <w:rPr>
                <w:rFonts w:ascii="Times New Roman" w:eastAsia="Times New Roman" w:hAnsi="Times New Roman" w:cs="Times New Roman"/>
                <w:color w:val="FF0000"/>
                <w:sz w:val="20"/>
                <w:szCs w:val="20"/>
                <w:lang w:val="uk-UA"/>
              </w:rPr>
            </w:pPr>
          </w:p>
        </w:tc>
        <w:tc>
          <w:tcPr>
            <w:tcW w:w="848" w:type="dxa"/>
            <w:vAlign w:val="center"/>
          </w:tcPr>
          <w:p w:rsidR="00187984" w:rsidRPr="003352E7" w:rsidRDefault="00B50554" w:rsidP="00B5055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46</w:t>
            </w:r>
            <w:r w:rsidR="003352E7" w:rsidRPr="003352E7">
              <w:rPr>
                <w:rFonts w:ascii="Times New Roman" w:eastAsia="Times New Roman" w:hAnsi="Times New Roman" w:cs="Times New Roman"/>
                <w:b/>
                <w:sz w:val="20"/>
                <w:szCs w:val="20"/>
                <w:lang w:val="uk-UA"/>
              </w:rPr>
              <w:t>3,</w:t>
            </w:r>
            <w:r w:rsidR="00C95B6C">
              <w:rPr>
                <w:rFonts w:ascii="Times New Roman" w:eastAsia="Times New Roman" w:hAnsi="Times New Roman" w:cs="Times New Roman"/>
                <w:b/>
                <w:sz w:val="20"/>
                <w:szCs w:val="20"/>
                <w:lang w:val="uk-UA"/>
              </w:rPr>
              <w:t>9</w:t>
            </w:r>
          </w:p>
        </w:tc>
        <w:tc>
          <w:tcPr>
            <w:tcW w:w="865" w:type="dxa"/>
            <w:vAlign w:val="center"/>
          </w:tcPr>
          <w:p w:rsidR="00187984" w:rsidRPr="00C95B6C" w:rsidRDefault="00B50554" w:rsidP="00B50554">
            <w:pPr>
              <w:spacing w:line="240" w:lineRule="auto"/>
              <w:ind w:left="-100" w:righ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463</w:t>
            </w:r>
            <w:r w:rsidR="003352E7" w:rsidRPr="003352E7">
              <w:rPr>
                <w:rFonts w:ascii="Times New Roman" w:eastAsia="Times New Roman" w:hAnsi="Times New Roman" w:cs="Times New Roman"/>
                <w:sz w:val="20"/>
                <w:szCs w:val="20"/>
                <w:lang w:val="uk-UA"/>
              </w:rPr>
              <w:t>,</w:t>
            </w:r>
            <w:r w:rsidR="00C95B6C">
              <w:rPr>
                <w:rFonts w:ascii="Times New Roman" w:eastAsia="Times New Roman" w:hAnsi="Times New Roman" w:cs="Times New Roman"/>
                <w:sz w:val="20"/>
                <w:szCs w:val="20"/>
                <w:lang w:val="en-US"/>
              </w:rPr>
              <w:t>9</w:t>
            </w:r>
          </w:p>
        </w:tc>
        <w:tc>
          <w:tcPr>
            <w:tcW w:w="1119" w:type="dxa"/>
            <w:gridSpan w:val="3"/>
            <w:vAlign w:val="center"/>
          </w:tcPr>
          <w:p w:rsidR="00187984" w:rsidRDefault="00187984" w:rsidP="00187984">
            <w:pPr>
              <w:keepNext/>
              <w:spacing w:line="240" w:lineRule="auto"/>
              <w:jc w:val="center"/>
              <w:rPr>
                <w:rFonts w:ascii="Times New Roman" w:eastAsia="Times New Roman" w:hAnsi="Times New Roman" w:cs="Times New Roman"/>
                <w:sz w:val="20"/>
                <w:szCs w:val="20"/>
              </w:rPr>
            </w:pPr>
          </w:p>
        </w:tc>
      </w:tr>
      <w:tr w:rsidR="00187984" w:rsidTr="00891350">
        <w:trPr>
          <w:trHeight w:val="495"/>
          <w:jc w:val="center"/>
        </w:trPr>
        <w:tc>
          <w:tcPr>
            <w:tcW w:w="2714" w:type="dxa"/>
            <w:vMerge/>
            <w:tcMar>
              <w:top w:w="56" w:type="dxa"/>
              <w:left w:w="56" w:type="dxa"/>
              <w:bottom w:w="56" w:type="dxa"/>
              <w:right w:w="56" w:type="dxa"/>
            </w:tcMar>
          </w:tcPr>
          <w:p w:rsidR="00187984" w:rsidRPr="00BB107E" w:rsidRDefault="00187984" w:rsidP="00187984">
            <w:pPr>
              <w:rPr>
                <w:rFonts w:ascii="Times New Roman" w:hAnsi="Times New Roman" w:cs="Times New Roman"/>
                <w:sz w:val="20"/>
                <w:szCs w:val="20"/>
                <w:lang w:val="uk-UA"/>
              </w:rPr>
            </w:pPr>
          </w:p>
        </w:tc>
        <w:tc>
          <w:tcPr>
            <w:tcW w:w="926" w:type="dxa"/>
            <w:vMerge/>
          </w:tcPr>
          <w:p w:rsidR="00187984" w:rsidRDefault="00187984" w:rsidP="00187984">
            <w:pPr>
              <w:spacing w:line="240" w:lineRule="auto"/>
              <w:rPr>
                <w:rFonts w:ascii="Times New Roman" w:eastAsia="Times New Roman" w:hAnsi="Times New Roman" w:cs="Times New Roman"/>
                <w:sz w:val="20"/>
                <w:szCs w:val="20"/>
              </w:rPr>
            </w:pPr>
          </w:p>
        </w:tc>
        <w:tc>
          <w:tcPr>
            <w:tcW w:w="1413" w:type="dxa"/>
            <w:vMerge/>
          </w:tcPr>
          <w:p w:rsidR="00187984" w:rsidRDefault="00187984" w:rsidP="00187984">
            <w:pPr>
              <w:spacing w:line="240" w:lineRule="auto"/>
              <w:rPr>
                <w:rFonts w:ascii="Times New Roman" w:eastAsia="Times New Roman" w:hAnsi="Times New Roman" w:cs="Times New Roman"/>
                <w:sz w:val="20"/>
                <w:szCs w:val="20"/>
                <w:lang w:val="uk-UA"/>
              </w:rPr>
            </w:pPr>
          </w:p>
        </w:tc>
        <w:tc>
          <w:tcPr>
            <w:tcW w:w="142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187984" w:rsidRDefault="00187984" w:rsidP="00187984">
            <w:pPr>
              <w:widowControl w:val="0"/>
              <w:spacing w:line="240" w:lineRule="auto"/>
              <w:jc w:val="both"/>
              <w:rPr>
                <w:rFonts w:ascii="Times New Roman" w:eastAsia="Times New Roman" w:hAnsi="Times New Roman" w:cs="Times New Roman"/>
                <w:sz w:val="18"/>
                <w:szCs w:val="18"/>
              </w:rPr>
            </w:pPr>
            <w:r w:rsidRPr="00F90A45">
              <w:rPr>
                <w:rFonts w:ascii="Times New Roman" w:hAnsi="Times New Roman" w:cs="Times New Roman"/>
                <w:sz w:val="20"/>
                <w:szCs w:val="20"/>
              </w:rPr>
              <w:t>інші джерела фінансування</w:t>
            </w:r>
            <w:r>
              <w:rPr>
                <w:rFonts w:ascii="Times New Roman" w:hAnsi="Times New Roman" w:cs="Times New Roman"/>
                <w:sz w:val="20"/>
                <w:szCs w:val="20"/>
                <w:lang w:val="uk-UA"/>
              </w:rPr>
              <w:t xml:space="preserve"> (власні надходження)</w:t>
            </w:r>
          </w:p>
        </w:tc>
        <w:tc>
          <w:tcPr>
            <w:tcW w:w="850" w:type="dxa"/>
            <w:vAlign w:val="center"/>
          </w:tcPr>
          <w:p w:rsidR="00187984" w:rsidRDefault="00187984"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57,7</w:t>
            </w:r>
          </w:p>
        </w:tc>
        <w:tc>
          <w:tcPr>
            <w:tcW w:w="989" w:type="dxa"/>
            <w:vAlign w:val="center"/>
          </w:tcPr>
          <w:p w:rsidR="00187984" w:rsidRDefault="00187984" w:rsidP="00187984">
            <w:pPr>
              <w:spacing w:line="240" w:lineRule="auto"/>
              <w:ind w:left="-100" w:right="-100"/>
              <w:jc w:val="center"/>
              <w:rPr>
                <w:rFonts w:ascii="Times New Roman" w:eastAsia="Times New Roman" w:hAnsi="Times New Roman" w:cs="Times New Roman"/>
                <w:sz w:val="20"/>
                <w:szCs w:val="20"/>
                <w:lang w:val="uk-UA"/>
              </w:rPr>
            </w:pPr>
          </w:p>
        </w:tc>
        <w:tc>
          <w:tcPr>
            <w:tcW w:w="999" w:type="dxa"/>
            <w:vAlign w:val="center"/>
          </w:tcPr>
          <w:p w:rsidR="00187984" w:rsidRDefault="00187984" w:rsidP="00187984">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c>
          <w:tcPr>
            <w:tcW w:w="886" w:type="dxa"/>
            <w:gridSpan w:val="2"/>
            <w:vAlign w:val="center"/>
          </w:tcPr>
          <w:p w:rsidR="00187984" w:rsidRDefault="00187984"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57,7</w:t>
            </w:r>
          </w:p>
        </w:tc>
        <w:tc>
          <w:tcPr>
            <w:tcW w:w="1034" w:type="dxa"/>
            <w:vAlign w:val="center"/>
          </w:tcPr>
          <w:p w:rsidR="00187984" w:rsidRDefault="00187984" w:rsidP="00187984">
            <w:pPr>
              <w:spacing w:line="240" w:lineRule="auto"/>
              <w:ind w:left="-100" w:right="-100"/>
              <w:jc w:val="center"/>
              <w:rPr>
                <w:rFonts w:ascii="Times New Roman" w:eastAsia="Times New Roman" w:hAnsi="Times New Roman" w:cs="Times New Roman"/>
                <w:sz w:val="20"/>
                <w:szCs w:val="20"/>
                <w:lang w:val="uk-UA"/>
              </w:rPr>
            </w:pPr>
          </w:p>
        </w:tc>
        <w:tc>
          <w:tcPr>
            <w:tcW w:w="808" w:type="dxa"/>
            <w:gridSpan w:val="2"/>
            <w:vAlign w:val="center"/>
          </w:tcPr>
          <w:p w:rsidR="00187984" w:rsidRDefault="00187984" w:rsidP="00187984">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c>
          <w:tcPr>
            <w:tcW w:w="848" w:type="dxa"/>
            <w:vAlign w:val="center"/>
          </w:tcPr>
          <w:p w:rsidR="00187984" w:rsidRDefault="00187984"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57,7</w:t>
            </w:r>
          </w:p>
        </w:tc>
        <w:tc>
          <w:tcPr>
            <w:tcW w:w="865" w:type="dxa"/>
            <w:vAlign w:val="center"/>
          </w:tcPr>
          <w:p w:rsidR="00187984" w:rsidRDefault="00187984" w:rsidP="00187984">
            <w:pPr>
              <w:spacing w:line="240" w:lineRule="auto"/>
              <w:ind w:left="-100" w:right="-100"/>
              <w:jc w:val="center"/>
              <w:rPr>
                <w:rFonts w:ascii="Times New Roman" w:eastAsia="Times New Roman" w:hAnsi="Times New Roman" w:cs="Times New Roman"/>
                <w:sz w:val="20"/>
                <w:szCs w:val="20"/>
                <w:lang w:val="uk-UA"/>
              </w:rPr>
            </w:pPr>
          </w:p>
        </w:tc>
        <w:tc>
          <w:tcPr>
            <w:tcW w:w="1119" w:type="dxa"/>
            <w:gridSpan w:val="3"/>
            <w:vAlign w:val="center"/>
          </w:tcPr>
          <w:p w:rsidR="00187984" w:rsidRDefault="00187984" w:rsidP="00187984">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r>
      <w:tr w:rsidR="00187984" w:rsidTr="00891350">
        <w:trPr>
          <w:trHeight w:val="495"/>
          <w:jc w:val="center"/>
        </w:trPr>
        <w:tc>
          <w:tcPr>
            <w:tcW w:w="2714" w:type="dxa"/>
            <w:tcMar>
              <w:top w:w="56" w:type="dxa"/>
              <w:left w:w="56" w:type="dxa"/>
              <w:bottom w:w="56" w:type="dxa"/>
              <w:right w:w="56" w:type="dxa"/>
            </w:tcMar>
            <w:vAlign w:val="center"/>
          </w:tcPr>
          <w:p w:rsidR="00187984" w:rsidRDefault="00187984" w:rsidP="0018798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187984" w:rsidRDefault="00187984" w:rsidP="00187984">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187984" w:rsidRDefault="00187984" w:rsidP="00187984">
            <w:pPr>
              <w:widowControl w:val="0"/>
              <w:jc w:val="both"/>
              <w:rPr>
                <w:rFonts w:ascii="Times New Roman" w:eastAsia="Times New Roman" w:hAnsi="Times New Roman" w:cs="Times New Roman"/>
                <w:sz w:val="20"/>
                <w:szCs w:val="20"/>
              </w:rPr>
            </w:pPr>
          </w:p>
        </w:tc>
        <w:tc>
          <w:tcPr>
            <w:tcW w:w="850" w:type="dxa"/>
            <w:vAlign w:val="center"/>
          </w:tcPr>
          <w:p w:rsidR="00187984" w:rsidRDefault="00187984" w:rsidP="00187984">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187984" w:rsidRDefault="00187984" w:rsidP="00187984">
            <w:pPr>
              <w:spacing w:line="240" w:lineRule="auto"/>
              <w:ind w:left="-100" w:right="-100"/>
              <w:jc w:val="center"/>
              <w:rPr>
                <w:rFonts w:ascii="Times New Roman" w:eastAsia="Times New Roman" w:hAnsi="Times New Roman" w:cs="Times New Roman"/>
                <w:sz w:val="20"/>
                <w:szCs w:val="20"/>
              </w:rPr>
            </w:pPr>
          </w:p>
        </w:tc>
        <w:tc>
          <w:tcPr>
            <w:tcW w:w="999" w:type="dxa"/>
            <w:vAlign w:val="center"/>
          </w:tcPr>
          <w:p w:rsidR="00187984" w:rsidRDefault="00187984" w:rsidP="00187984">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187984" w:rsidRDefault="00187984" w:rsidP="00187984">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187984" w:rsidRDefault="00187984" w:rsidP="00187984">
            <w:pPr>
              <w:spacing w:line="240" w:lineRule="auto"/>
              <w:ind w:left="-100" w:right="-100"/>
              <w:jc w:val="center"/>
              <w:rPr>
                <w:rFonts w:ascii="Times New Roman" w:eastAsia="Times New Roman" w:hAnsi="Times New Roman" w:cs="Times New Roman"/>
                <w:sz w:val="20"/>
                <w:szCs w:val="20"/>
              </w:rPr>
            </w:pPr>
          </w:p>
        </w:tc>
        <w:tc>
          <w:tcPr>
            <w:tcW w:w="808" w:type="dxa"/>
            <w:gridSpan w:val="2"/>
            <w:vAlign w:val="center"/>
          </w:tcPr>
          <w:p w:rsidR="00187984" w:rsidRDefault="00187984" w:rsidP="00187984">
            <w:pPr>
              <w:widowControl w:val="0"/>
              <w:jc w:val="center"/>
              <w:rPr>
                <w:rFonts w:ascii="Times New Roman" w:eastAsia="Times New Roman" w:hAnsi="Times New Roman" w:cs="Times New Roman"/>
                <w:sz w:val="20"/>
                <w:szCs w:val="20"/>
              </w:rPr>
            </w:pPr>
          </w:p>
        </w:tc>
        <w:tc>
          <w:tcPr>
            <w:tcW w:w="848" w:type="dxa"/>
            <w:vAlign w:val="center"/>
          </w:tcPr>
          <w:p w:rsidR="00187984" w:rsidRDefault="00187984" w:rsidP="00187984">
            <w:pPr>
              <w:spacing w:line="240" w:lineRule="auto"/>
              <w:ind w:left="-100" w:right="-100"/>
              <w:jc w:val="center"/>
              <w:rPr>
                <w:rFonts w:ascii="Times New Roman" w:eastAsia="Times New Roman" w:hAnsi="Times New Roman" w:cs="Times New Roman"/>
                <w:b/>
                <w:sz w:val="20"/>
                <w:szCs w:val="20"/>
              </w:rPr>
            </w:pPr>
          </w:p>
        </w:tc>
        <w:tc>
          <w:tcPr>
            <w:tcW w:w="865" w:type="dxa"/>
            <w:vAlign w:val="center"/>
          </w:tcPr>
          <w:p w:rsidR="00187984" w:rsidRDefault="00187984" w:rsidP="00187984">
            <w:pPr>
              <w:spacing w:line="240" w:lineRule="auto"/>
              <w:ind w:left="-100" w:right="-100"/>
              <w:jc w:val="center"/>
              <w:rPr>
                <w:rFonts w:ascii="Times New Roman" w:eastAsia="Times New Roman" w:hAnsi="Times New Roman" w:cs="Times New Roman"/>
                <w:sz w:val="20"/>
                <w:szCs w:val="20"/>
              </w:rPr>
            </w:pPr>
          </w:p>
        </w:tc>
        <w:tc>
          <w:tcPr>
            <w:tcW w:w="1119" w:type="dxa"/>
            <w:gridSpan w:val="3"/>
            <w:vAlign w:val="center"/>
          </w:tcPr>
          <w:p w:rsidR="00187984" w:rsidRDefault="00187984" w:rsidP="00187984">
            <w:pPr>
              <w:keepNext/>
              <w:spacing w:line="240" w:lineRule="auto"/>
              <w:jc w:val="center"/>
              <w:rPr>
                <w:rFonts w:ascii="Times New Roman" w:eastAsia="Times New Roman" w:hAnsi="Times New Roman" w:cs="Times New Roman"/>
                <w:sz w:val="20"/>
                <w:szCs w:val="20"/>
              </w:rPr>
            </w:pPr>
          </w:p>
        </w:tc>
      </w:tr>
      <w:tr w:rsidR="00187984" w:rsidTr="00891350">
        <w:trPr>
          <w:trHeight w:val="495"/>
          <w:jc w:val="center"/>
        </w:trPr>
        <w:tc>
          <w:tcPr>
            <w:tcW w:w="2714" w:type="dxa"/>
            <w:tcMar>
              <w:top w:w="56" w:type="dxa"/>
              <w:left w:w="56" w:type="dxa"/>
              <w:bottom w:w="56" w:type="dxa"/>
              <w:right w:w="56" w:type="dxa"/>
            </w:tcMar>
            <w:vAlign w:val="center"/>
          </w:tcPr>
          <w:p w:rsidR="00187984" w:rsidRDefault="00187984" w:rsidP="0018798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 xml:space="preserve">.1., усього </w:t>
            </w:r>
          </w:p>
        </w:tc>
        <w:tc>
          <w:tcPr>
            <w:tcW w:w="926" w:type="dxa"/>
          </w:tcPr>
          <w:p w:rsidR="00187984" w:rsidRDefault="00187984" w:rsidP="00187984">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187984" w:rsidRDefault="00187984" w:rsidP="00187984">
            <w:pPr>
              <w:widowControl w:val="0"/>
              <w:jc w:val="both"/>
              <w:rPr>
                <w:rFonts w:ascii="Times New Roman" w:eastAsia="Times New Roman" w:hAnsi="Times New Roman" w:cs="Times New Roman"/>
                <w:sz w:val="20"/>
                <w:szCs w:val="20"/>
              </w:rPr>
            </w:pPr>
          </w:p>
        </w:tc>
        <w:tc>
          <w:tcPr>
            <w:tcW w:w="850" w:type="dxa"/>
            <w:vAlign w:val="center"/>
          </w:tcPr>
          <w:p w:rsidR="00187984" w:rsidRPr="00102CAB" w:rsidRDefault="000C1CB9" w:rsidP="00B50554">
            <w:pPr>
              <w:spacing w:line="240" w:lineRule="auto"/>
              <w:ind w:left="-100" w:right="-100"/>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uk-UA"/>
              </w:rPr>
              <w:t>1</w:t>
            </w:r>
            <w:r w:rsidR="00B50554">
              <w:rPr>
                <w:rFonts w:ascii="Times New Roman" w:eastAsia="Times New Roman" w:hAnsi="Times New Roman" w:cs="Times New Roman"/>
                <w:b/>
                <w:sz w:val="20"/>
                <w:szCs w:val="20"/>
                <w:lang w:val="uk-UA"/>
              </w:rPr>
              <w:t>29,3</w:t>
            </w:r>
          </w:p>
        </w:tc>
        <w:tc>
          <w:tcPr>
            <w:tcW w:w="989" w:type="dxa"/>
            <w:vAlign w:val="center"/>
          </w:tcPr>
          <w:p w:rsidR="00187984" w:rsidRPr="00B50554" w:rsidRDefault="00B50554" w:rsidP="0018798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71,6</w:t>
            </w:r>
          </w:p>
        </w:tc>
        <w:tc>
          <w:tcPr>
            <w:tcW w:w="999" w:type="dxa"/>
            <w:vAlign w:val="center"/>
          </w:tcPr>
          <w:p w:rsidR="00187984" w:rsidRPr="003E5339" w:rsidRDefault="00187984" w:rsidP="00187984">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c>
          <w:tcPr>
            <w:tcW w:w="886" w:type="dxa"/>
            <w:gridSpan w:val="2"/>
            <w:vAlign w:val="center"/>
          </w:tcPr>
          <w:p w:rsidR="00187984" w:rsidRPr="001549EE" w:rsidRDefault="00B50554"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80</w:t>
            </w:r>
          </w:p>
        </w:tc>
        <w:tc>
          <w:tcPr>
            <w:tcW w:w="1034" w:type="dxa"/>
            <w:vAlign w:val="center"/>
          </w:tcPr>
          <w:p w:rsidR="00187984" w:rsidRPr="001549EE" w:rsidRDefault="00B50554" w:rsidP="00B5055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22</w:t>
            </w:r>
            <w:r w:rsidR="00187984">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3</w:t>
            </w:r>
          </w:p>
        </w:tc>
        <w:tc>
          <w:tcPr>
            <w:tcW w:w="808" w:type="dxa"/>
            <w:gridSpan w:val="2"/>
            <w:vAlign w:val="center"/>
          </w:tcPr>
          <w:p w:rsidR="00187984" w:rsidRPr="003E5339" w:rsidRDefault="00187984" w:rsidP="00187984">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c>
          <w:tcPr>
            <w:tcW w:w="848" w:type="dxa"/>
            <w:vAlign w:val="center"/>
          </w:tcPr>
          <w:p w:rsidR="00187984" w:rsidRPr="00112ADB" w:rsidRDefault="00187984"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en-US"/>
              </w:rPr>
              <w:t>57</w:t>
            </w:r>
            <w:r>
              <w:rPr>
                <w:rFonts w:ascii="Times New Roman" w:eastAsia="Times New Roman" w:hAnsi="Times New Roman" w:cs="Times New Roman"/>
                <w:b/>
                <w:sz w:val="20"/>
                <w:szCs w:val="20"/>
                <w:lang w:val="uk-UA"/>
              </w:rPr>
              <w:t>,7</w:t>
            </w:r>
          </w:p>
        </w:tc>
        <w:tc>
          <w:tcPr>
            <w:tcW w:w="865" w:type="dxa"/>
            <w:vAlign w:val="center"/>
          </w:tcPr>
          <w:p w:rsidR="00187984" w:rsidRPr="001549EE" w:rsidRDefault="00187984" w:rsidP="0018798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119" w:type="dxa"/>
            <w:gridSpan w:val="3"/>
            <w:vAlign w:val="center"/>
          </w:tcPr>
          <w:p w:rsidR="00187984" w:rsidRPr="00112ADB" w:rsidRDefault="00187984" w:rsidP="00187984">
            <w:pPr>
              <w:keepNext/>
              <w:spacing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r>
      <w:tr w:rsidR="00F94026" w:rsidTr="00891350">
        <w:trPr>
          <w:trHeight w:val="495"/>
          <w:jc w:val="center"/>
        </w:trPr>
        <w:tc>
          <w:tcPr>
            <w:tcW w:w="2714" w:type="dxa"/>
            <w:vMerge w:val="restart"/>
            <w:tcMar>
              <w:top w:w="56" w:type="dxa"/>
              <w:left w:w="56" w:type="dxa"/>
              <w:bottom w:w="56" w:type="dxa"/>
              <w:right w:w="56" w:type="dxa"/>
            </w:tcMar>
          </w:tcPr>
          <w:p w:rsidR="00F94026" w:rsidRPr="00F43A99" w:rsidRDefault="00F94026" w:rsidP="00187984">
            <w:pPr>
              <w:rPr>
                <w:rFonts w:ascii="Times New Roman" w:hAnsi="Times New Roman" w:cs="Times New Roman"/>
                <w:sz w:val="20"/>
                <w:szCs w:val="20"/>
                <w:lang w:val="uk-UA"/>
              </w:rPr>
            </w:pPr>
            <w:r>
              <w:rPr>
                <w:rFonts w:ascii="Times New Roman" w:hAnsi="Times New Roman" w:cs="Times New Roman"/>
                <w:sz w:val="20"/>
                <w:szCs w:val="20"/>
                <w:lang w:val="uk-UA"/>
              </w:rPr>
              <w:t>11</w:t>
            </w:r>
            <w:r w:rsidRPr="00F43A99">
              <w:rPr>
                <w:rFonts w:ascii="Times New Roman" w:hAnsi="Times New Roman" w:cs="Times New Roman"/>
                <w:sz w:val="20"/>
                <w:szCs w:val="20"/>
                <w:lang w:val="uk-UA"/>
              </w:rPr>
              <w:t xml:space="preserve">.1. </w:t>
            </w:r>
            <w:r w:rsidRPr="00BB107E">
              <w:rPr>
                <w:rFonts w:ascii="Times New Roman" w:hAnsi="Times New Roman" w:cs="Times New Roman"/>
                <w:sz w:val="20"/>
                <w:szCs w:val="20"/>
                <w:lang w:val="uk-UA"/>
              </w:rPr>
              <w:t>Придбання  побутової техніки для дитячого будинку сімейного типу</w:t>
            </w:r>
          </w:p>
        </w:tc>
        <w:tc>
          <w:tcPr>
            <w:tcW w:w="926" w:type="dxa"/>
            <w:vMerge w:val="restart"/>
          </w:tcPr>
          <w:p w:rsidR="00F94026" w:rsidRPr="004B527F" w:rsidRDefault="00F94026" w:rsidP="00187984">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0913111</w:t>
            </w:r>
          </w:p>
        </w:tc>
        <w:tc>
          <w:tcPr>
            <w:tcW w:w="2841" w:type="dxa"/>
            <w:gridSpan w:val="2"/>
            <w:vMerge w:val="restart"/>
            <w:tcBorders>
              <w:right w:val="single" w:sz="8" w:space="0" w:color="000000"/>
            </w:tcBorders>
          </w:tcPr>
          <w:p w:rsidR="00F94026" w:rsidRPr="00F94026" w:rsidRDefault="00F94026" w:rsidP="003039C6">
            <w:pPr>
              <w:widowControl w:val="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Побутова техніка </w:t>
            </w:r>
            <w:r w:rsidR="00661B83">
              <w:rPr>
                <w:rFonts w:ascii="Times New Roman" w:eastAsia="Times New Roman" w:hAnsi="Times New Roman" w:cs="Times New Roman"/>
                <w:sz w:val="20"/>
                <w:szCs w:val="20"/>
                <w:lang w:val="uk-UA"/>
              </w:rPr>
              <w:t>н</w:t>
            </w:r>
            <w:r>
              <w:rPr>
                <w:rFonts w:ascii="Times New Roman" w:eastAsia="Times New Roman" w:hAnsi="Times New Roman" w:cs="Times New Roman"/>
                <w:sz w:val="20"/>
                <w:szCs w:val="20"/>
                <w:lang w:val="uk-UA"/>
              </w:rPr>
              <w:t xml:space="preserve">е </w:t>
            </w:r>
            <w:r>
              <w:rPr>
                <w:rFonts w:ascii="Times New Roman" w:eastAsia="Times New Roman" w:hAnsi="Times New Roman" w:cs="Times New Roman"/>
                <w:sz w:val="20"/>
                <w:szCs w:val="20"/>
                <w:lang w:val="uk-UA"/>
              </w:rPr>
              <w:lastRenderedPageBreak/>
              <w:t>придбавалася через військовий стан в країні</w:t>
            </w:r>
            <w:r w:rsidR="00661B83">
              <w:rPr>
                <w:rFonts w:ascii="Times New Roman" w:eastAsia="Times New Roman" w:hAnsi="Times New Roman" w:cs="Times New Roman"/>
                <w:sz w:val="20"/>
                <w:szCs w:val="20"/>
                <w:lang w:val="uk-UA"/>
              </w:rPr>
              <w:t xml:space="preserve">, </w:t>
            </w:r>
            <w:r w:rsidR="003039C6">
              <w:rPr>
                <w:rFonts w:ascii="Times New Roman" w:eastAsia="Times New Roman" w:hAnsi="Times New Roman" w:cs="Times New Roman"/>
                <w:sz w:val="20"/>
                <w:szCs w:val="20"/>
                <w:lang w:val="uk-UA"/>
              </w:rPr>
              <w:t xml:space="preserve">але завдяки підтримці ОДА </w:t>
            </w:r>
            <w:r w:rsidR="00661B83">
              <w:rPr>
                <w:rFonts w:ascii="Times New Roman" w:eastAsia="Times New Roman" w:hAnsi="Times New Roman" w:cs="Times New Roman"/>
                <w:sz w:val="20"/>
                <w:szCs w:val="20"/>
                <w:lang w:val="uk-UA"/>
              </w:rPr>
              <w:t xml:space="preserve">був придбаний </w:t>
            </w:r>
            <w:r w:rsidR="003039C6">
              <w:rPr>
                <w:rFonts w:ascii="Times New Roman" w:eastAsia="Times New Roman" w:hAnsi="Times New Roman" w:cs="Times New Roman"/>
                <w:sz w:val="20"/>
                <w:szCs w:val="20"/>
                <w:lang w:val="uk-UA"/>
              </w:rPr>
              <w:t xml:space="preserve">один </w:t>
            </w:r>
            <w:r w:rsidR="00661B83">
              <w:rPr>
                <w:rFonts w:ascii="Times New Roman" w:eastAsia="Times New Roman" w:hAnsi="Times New Roman" w:cs="Times New Roman"/>
                <w:sz w:val="20"/>
                <w:szCs w:val="20"/>
                <w:lang w:val="uk-UA"/>
              </w:rPr>
              <w:t>генератор</w:t>
            </w:r>
            <w:r w:rsidR="003039C6">
              <w:rPr>
                <w:rFonts w:ascii="Times New Roman" w:eastAsia="Times New Roman" w:hAnsi="Times New Roman" w:cs="Times New Roman"/>
                <w:sz w:val="20"/>
                <w:szCs w:val="20"/>
                <w:lang w:val="uk-UA"/>
              </w:rPr>
              <w:t xml:space="preserve"> для ДБСТ </w:t>
            </w:r>
          </w:p>
        </w:tc>
        <w:tc>
          <w:tcPr>
            <w:tcW w:w="850" w:type="dxa"/>
            <w:tcBorders>
              <w:left w:val="single" w:sz="8" w:space="0" w:color="000000"/>
            </w:tcBorders>
            <w:vAlign w:val="center"/>
          </w:tcPr>
          <w:p w:rsidR="00F94026" w:rsidRPr="00B50554" w:rsidRDefault="00B50554"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lastRenderedPageBreak/>
              <w:t>71,6</w:t>
            </w:r>
          </w:p>
        </w:tc>
        <w:tc>
          <w:tcPr>
            <w:tcW w:w="989" w:type="dxa"/>
            <w:vAlign w:val="center"/>
          </w:tcPr>
          <w:p w:rsidR="00F94026" w:rsidRPr="00B50554" w:rsidRDefault="00B50554" w:rsidP="0018798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71,6</w:t>
            </w:r>
          </w:p>
        </w:tc>
        <w:tc>
          <w:tcPr>
            <w:tcW w:w="999" w:type="dxa"/>
            <w:vAlign w:val="center"/>
          </w:tcPr>
          <w:p w:rsidR="00F94026" w:rsidRDefault="00F94026" w:rsidP="00187984">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94026" w:rsidRPr="001549EE" w:rsidRDefault="00B50554" w:rsidP="00B5055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22</w:t>
            </w:r>
            <w:r w:rsidR="00F94026">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3</w:t>
            </w:r>
          </w:p>
        </w:tc>
        <w:tc>
          <w:tcPr>
            <w:tcW w:w="1034" w:type="dxa"/>
            <w:vAlign w:val="center"/>
          </w:tcPr>
          <w:p w:rsidR="00F94026" w:rsidRPr="001549EE" w:rsidRDefault="00B50554" w:rsidP="00B5055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22</w:t>
            </w:r>
            <w:r w:rsidR="00F94026">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3</w:t>
            </w:r>
          </w:p>
        </w:tc>
        <w:tc>
          <w:tcPr>
            <w:tcW w:w="808" w:type="dxa"/>
            <w:gridSpan w:val="2"/>
            <w:vAlign w:val="center"/>
          </w:tcPr>
          <w:p w:rsidR="00F94026" w:rsidRPr="003E5339" w:rsidRDefault="00F94026" w:rsidP="00187984">
            <w:pPr>
              <w:widowControl w:val="0"/>
              <w:jc w:val="center"/>
              <w:rPr>
                <w:rFonts w:ascii="Times New Roman" w:eastAsia="Times New Roman" w:hAnsi="Times New Roman" w:cs="Times New Roman"/>
                <w:sz w:val="20"/>
                <w:szCs w:val="20"/>
                <w:lang w:val="uk-UA"/>
              </w:rPr>
            </w:pPr>
          </w:p>
        </w:tc>
        <w:tc>
          <w:tcPr>
            <w:tcW w:w="848" w:type="dxa"/>
            <w:vAlign w:val="center"/>
          </w:tcPr>
          <w:p w:rsidR="00F94026" w:rsidRPr="001549EE" w:rsidRDefault="00F94026"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0,0</w:t>
            </w:r>
          </w:p>
        </w:tc>
        <w:tc>
          <w:tcPr>
            <w:tcW w:w="865" w:type="dxa"/>
            <w:vAlign w:val="center"/>
          </w:tcPr>
          <w:p w:rsidR="00F94026" w:rsidRPr="001549EE" w:rsidRDefault="00F94026" w:rsidP="0018798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119" w:type="dxa"/>
            <w:gridSpan w:val="3"/>
            <w:vAlign w:val="center"/>
          </w:tcPr>
          <w:p w:rsidR="00F94026" w:rsidRDefault="00F94026" w:rsidP="00187984">
            <w:pPr>
              <w:keepNext/>
              <w:spacing w:line="240" w:lineRule="auto"/>
              <w:jc w:val="center"/>
              <w:rPr>
                <w:rFonts w:ascii="Times New Roman" w:eastAsia="Times New Roman" w:hAnsi="Times New Roman" w:cs="Times New Roman"/>
                <w:sz w:val="20"/>
                <w:szCs w:val="20"/>
              </w:rPr>
            </w:pPr>
          </w:p>
        </w:tc>
      </w:tr>
      <w:tr w:rsidR="00F94026" w:rsidTr="00891350">
        <w:trPr>
          <w:trHeight w:val="495"/>
          <w:jc w:val="center"/>
        </w:trPr>
        <w:tc>
          <w:tcPr>
            <w:tcW w:w="2714" w:type="dxa"/>
            <w:vMerge/>
            <w:tcMar>
              <w:top w:w="56" w:type="dxa"/>
              <w:left w:w="56" w:type="dxa"/>
              <w:bottom w:w="56" w:type="dxa"/>
              <w:right w:w="56" w:type="dxa"/>
            </w:tcMar>
          </w:tcPr>
          <w:p w:rsidR="00F94026" w:rsidRDefault="00F94026" w:rsidP="00187984">
            <w:pPr>
              <w:rPr>
                <w:rFonts w:ascii="Times New Roman" w:hAnsi="Times New Roman" w:cs="Times New Roman"/>
                <w:sz w:val="20"/>
                <w:szCs w:val="20"/>
                <w:lang w:val="uk-UA"/>
              </w:rPr>
            </w:pPr>
          </w:p>
        </w:tc>
        <w:tc>
          <w:tcPr>
            <w:tcW w:w="926" w:type="dxa"/>
            <w:vMerge/>
          </w:tcPr>
          <w:p w:rsidR="00F94026" w:rsidRDefault="00F94026" w:rsidP="00187984">
            <w:pPr>
              <w:spacing w:line="240" w:lineRule="auto"/>
              <w:rPr>
                <w:rFonts w:ascii="Times New Roman" w:eastAsia="Times New Roman" w:hAnsi="Times New Roman" w:cs="Times New Roman"/>
                <w:sz w:val="20"/>
                <w:szCs w:val="20"/>
                <w:lang w:val="uk-UA"/>
              </w:rPr>
            </w:pPr>
          </w:p>
        </w:tc>
        <w:tc>
          <w:tcPr>
            <w:tcW w:w="2841" w:type="dxa"/>
            <w:gridSpan w:val="2"/>
            <w:vMerge/>
            <w:tcBorders>
              <w:right w:val="single" w:sz="8" w:space="0" w:color="000000"/>
            </w:tcBorders>
          </w:tcPr>
          <w:p w:rsidR="00F94026" w:rsidRDefault="00F94026" w:rsidP="00187984">
            <w:pPr>
              <w:widowControl w:val="0"/>
              <w:jc w:val="both"/>
              <w:rPr>
                <w:rFonts w:ascii="Times New Roman" w:eastAsia="Times New Roman" w:hAnsi="Times New Roman" w:cs="Times New Roman"/>
                <w:sz w:val="20"/>
                <w:szCs w:val="20"/>
              </w:rPr>
            </w:pPr>
          </w:p>
        </w:tc>
        <w:tc>
          <w:tcPr>
            <w:tcW w:w="850" w:type="dxa"/>
            <w:tcBorders>
              <w:left w:val="single" w:sz="8" w:space="0" w:color="000000"/>
            </w:tcBorders>
            <w:vAlign w:val="center"/>
          </w:tcPr>
          <w:p w:rsidR="00F94026" w:rsidRPr="00102CAB" w:rsidRDefault="00F94026" w:rsidP="00187984">
            <w:pPr>
              <w:spacing w:line="240" w:lineRule="auto"/>
              <w:ind w:left="-100" w:right="-100"/>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uk-UA"/>
              </w:rPr>
              <w:t>57,7</w:t>
            </w:r>
          </w:p>
        </w:tc>
        <w:tc>
          <w:tcPr>
            <w:tcW w:w="989" w:type="dxa"/>
            <w:vAlign w:val="center"/>
          </w:tcPr>
          <w:p w:rsidR="00F94026" w:rsidRDefault="00F94026" w:rsidP="00187984">
            <w:pPr>
              <w:spacing w:line="240" w:lineRule="auto"/>
              <w:ind w:left="-100" w:right="-100"/>
              <w:jc w:val="center"/>
              <w:rPr>
                <w:rFonts w:ascii="Times New Roman" w:eastAsia="Times New Roman" w:hAnsi="Times New Roman" w:cs="Times New Roman"/>
                <w:sz w:val="20"/>
                <w:szCs w:val="20"/>
                <w:lang w:val="uk-UA"/>
              </w:rPr>
            </w:pPr>
          </w:p>
        </w:tc>
        <w:tc>
          <w:tcPr>
            <w:tcW w:w="999" w:type="dxa"/>
            <w:vAlign w:val="center"/>
          </w:tcPr>
          <w:p w:rsidR="00F94026" w:rsidRDefault="00F94026" w:rsidP="00187984">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c>
          <w:tcPr>
            <w:tcW w:w="886" w:type="dxa"/>
            <w:gridSpan w:val="2"/>
            <w:vAlign w:val="center"/>
          </w:tcPr>
          <w:p w:rsidR="00F94026" w:rsidRDefault="00F94026"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57,7</w:t>
            </w:r>
          </w:p>
        </w:tc>
        <w:tc>
          <w:tcPr>
            <w:tcW w:w="1034" w:type="dxa"/>
            <w:vAlign w:val="center"/>
          </w:tcPr>
          <w:p w:rsidR="00F94026" w:rsidRDefault="00F94026" w:rsidP="00187984">
            <w:pPr>
              <w:spacing w:line="240" w:lineRule="auto"/>
              <w:ind w:left="-100" w:right="-100"/>
              <w:jc w:val="center"/>
              <w:rPr>
                <w:rFonts w:ascii="Times New Roman" w:eastAsia="Times New Roman" w:hAnsi="Times New Roman" w:cs="Times New Roman"/>
                <w:sz w:val="20"/>
                <w:szCs w:val="20"/>
                <w:lang w:val="uk-UA"/>
              </w:rPr>
            </w:pPr>
          </w:p>
        </w:tc>
        <w:tc>
          <w:tcPr>
            <w:tcW w:w="808" w:type="dxa"/>
            <w:gridSpan w:val="2"/>
            <w:vAlign w:val="center"/>
          </w:tcPr>
          <w:p w:rsidR="00F94026" w:rsidRDefault="00F94026" w:rsidP="00187984">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c>
          <w:tcPr>
            <w:tcW w:w="848" w:type="dxa"/>
            <w:vAlign w:val="center"/>
          </w:tcPr>
          <w:p w:rsidR="00F94026" w:rsidRDefault="00F94026"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57,7</w:t>
            </w:r>
          </w:p>
        </w:tc>
        <w:tc>
          <w:tcPr>
            <w:tcW w:w="865" w:type="dxa"/>
            <w:vAlign w:val="center"/>
          </w:tcPr>
          <w:p w:rsidR="00F94026" w:rsidRDefault="00F94026" w:rsidP="00187984">
            <w:pPr>
              <w:spacing w:line="240" w:lineRule="auto"/>
              <w:ind w:left="-100" w:right="-100"/>
              <w:jc w:val="center"/>
              <w:rPr>
                <w:rFonts w:ascii="Times New Roman" w:eastAsia="Times New Roman" w:hAnsi="Times New Roman" w:cs="Times New Roman"/>
                <w:sz w:val="20"/>
                <w:szCs w:val="20"/>
                <w:lang w:val="uk-UA"/>
              </w:rPr>
            </w:pPr>
          </w:p>
        </w:tc>
        <w:tc>
          <w:tcPr>
            <w:tcW w:w="1119" w:type="dxa"/>
            <w:gridSpan w:val="3"/>
            <w:vAlign w:val="center"/>
          </w:tcPr>
          <w:p w:rsidR="00F94026" w:rsidRDefault="00F94026" w:rsidP="00187984">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r>
      <w:tr w:rsidR="00187984" w:rsidTr="00891350">
        <w:trPr>
          <w:trHeight w:val="495"/>
          <w:jc w:val="center"/>
        </w:trPr>
        <w:tc>
          <w:tcPr>
            <w:tcW w:w="2714" w:type="dxa"/>
            <w:tcMar>
              <w:top w:w="56" w:type="dxa"/>
              <w:left w:w="56" w:type="dxa"/>
              <w:bottom w:w="56" w:type="dxa"/>
              <w:right w:w="56" w:type="dxa"/>
            </w:tcMar>
            <w:vAlign w:val="center"/>
          </w:tcPr>
          <w:p w:rsidR="00187984" w:rsidRDefault="00187984" w:rsidP="0018798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2</w:t>
            </w:r>
            <w:r>
              <w:rPr>
                <w:rFonts w:ascii="Times New Roman" w:eastAsia="Times New Roman" w:hAnsi="Times New Roman" w:cs="Times New Roman"/>
                <w:sz w:val="20"/>
                <w:szCs w:val="20"/>
              </w:rPr>
              <w:t xml:space="preserve">., усього </w:t>
            </w:r>
          </w:p>
        </w:tc>
        <w:tc>
          <w:tcPr>
            <w:tcW w:w="926" w:type="dxa"/>
          </w:tcPr>
          <w:p w:rsidR="00187984" w:rsidRDefault="00187984" w:rsidP="00187984">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187984" w:rsidRDefault="00187984" w:rsidP="00187984">
            <w:pPr>
              <w:widowControl w:val="0"/>
              <w:jc w:val="both"/>
              <w:rPr>
                <w:rFonts w:ascii="Times New Roman" w:eastAsia="Times New Roman" w:hAnsi="Times New Roman" w:cs="Times New Roman"/>
                <w:sz w:val="20"/>
                <w:szCs w:val="20"/>
              </w:rPr>
            </w:pPr>
          </w:p>
        </w:tc>
        <w:tc>
          <w:tcPr>
            <w:tcW w:w="850" w:type="dxa"/>
            <w:vAlign w:val="center"/>
          </w:tcPr>
          <w:p w:rsidR="00187984" w:rsidRPr="001549EE" w:rsidRDefault="000C1CB9" w:rsidP="000C1CB9">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w:t>
            </w:r>
            <w:r w:rsidR="00187984">
              <w:rPr>
                <w:rFonts w:ascii="Times New Roman" w:eastAsia="Times New Roman" w:hAnsi="Times New Roman" w:cs="Times New Roman"/>
                <w:b/>
                <w:sz w:val="20"/>
                <w:szCs w:val="20"/>
                <w:lang w:val="uk-UA"/>
              </w:rPr>
              <w:t>5,</w:t>
            </w:r>
            <w:r>
              <w:rPr>
                <w:rFonts w:ascii="Times New Roman" w:eastAsia="Times New Roman" w:hAnsi="Times New Roman" w:cs="Times New Roman"/>
                <w:b/>
                <w:sz w:val="20"/>
                <w:szCs w:val="20"/>
                <w:lang w:val="uk-UA"/>
              </w:rPr>
              <w:t>8</w:t>
            </w:r>
          </w:p>
        </w:tc>
        <w:tc>
          <w:tcPr>
            <w:tcW w:w="989" w:type="dxa"/>
            <w:vAlign w:val="center"/>
          </w:tcPr>
          <w:p w:rsidR="00187984" w:rsidRPr="001549EE" w:rsidRDefault="000C1CB9" w:rsidP="000C1CB9">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187984">
              <w:rPr>
                <w:rFonts w:ascii="Times New Roman" w:eastAsia="Times New Roman" w:hAnsi="Times New Roman" w:cs="Times New Roman"/>
                <w:sz w:val="20"/>
                <w:szCs w:val="20"/>
                <w:lang w:val="uk-UA"/>
              </w:rPr>
              <w:t>5,</w:t>
            </w:r>
            <w:r>
              <w:rPr>
                <w:rFonts w:ascii="Times New Roman" w:eastAsia="Times New Roman" w:hAnsi="Times New Roman" w:cs="Times New Roman"/>
                <w:sz w:val="20"/>
                <w:szCs w:val="20"/>
                <w:lang w:val="uk-UA"/>
              </w:rPr>
              <w:t>8</w:t>
            </w:r>
          </w:p>
        </w:tc>
        <w:tc>
          <w:tcPr>
            <w:tcW w:w="999" w:type="dxa"/>
            <w:vAlign w:val="center"/>
          </w:tcPr>
          <w:p w:rsidR="00187984" w:rsidRDefault="00187984" w:rsidP="00187984">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187984" w:rsidRPr="000C1CB9" w:rsidRDefault="000C1CB9" w:rsidP="000C1CB9">
            <w:pPr>
              <w:spacing w:line="240" w:lineRule="auto"/>
              <w:ind w:left="-100" w:right="-100"/>
              <w:jc w:val="center"/>
              <w:rPr>
                <w:rFonts w:ascii="Times New Roman" w:eastAsia="Times New Roman" w:hAnsi="Times New Roman" w:cs="Times New Roman"/>
                <w:b/>
                <w:sz w:val="20"/>
                <w:szCs w:val="20"/>
                <w:lang w:val="uk-UA"/>
              </w:rPr>
            </w:pPr>
            <w:r w:rsidRPr="000C1CB9">
              <w:rPr>
                <w:rFonts w:ascii="Times New Roman" w:eastAsia="Times New Roman" w:hAnsi="Times New Roman" w:cs="Times New Roman"/>
                <w:b/>
                <w:sz w:val="20"/>
                <w:szCs w:val="20"/>
                <w:lang w:val="uk-UA"/>
              </w:rPr>
              <w:t>1</w:t>
            </w:r>
            <w:r w:rsidR="00187984" w:rsidRPr="000C1CB9">
              <w:rPr>
                <w:rFonts w:ascii="Times New Roman" w:eastAsia="Times New Roman" w:hAnsi="Times New Roman" w:cs="Times New Roman"/>
                <w:b/>
                <w:sz w:val="20"/>
                <w:szCs w:val="20"/>
                <w:lang w:val="uk-UA"/>
              </w:rPr>
              <w:t>5,</w:t>
            </w:r>
            <w:r w:rsidRPr="000C1CB9">
              <w:rPr>
                <w:rFonts w:ascii="Times New Roman" w:eastAsia="Times New Roman" w:hAnsi="Times New Roman" w:cs="Times New Roman"/>
                <w:b/>
                <w:sz w:val="20"/>
                <w:szCs w:val="20"/>
                <w:lang w:val="uk-UA"/>
              </w:rPr>
              <w:t>7</w:t>
            </w:r>
          </w:p>
        </w:tc>
        <w:tc>
          <w:tcPr>
            <w:tcW w:w="1034" w:type="dxa"/>
            <w:vAlign w:val="center"/>
          </w:tcPr>
          <w:p w:rsidR="00187984" w:rsidRPr="000C1CB9" w:rsidRDefault="000C1CB9" w:rsidP="000C1CB9">
            <w:pPr>
              <w:spacing w:line="240" w:lineRule="auto"/>
              <w:ind w:left="-100" w:right="-100"/>
              <w:jc w:val="center"/>
              <w:rPr>
                <w:rFonts w:ascii="Times New Roman" w:eastAsia="Times New Roman" w:hAnsi="Times New Roman" w:cs="Times New Roman"/>
                <w:sz w:val="20"/>
                <w:szCs w:val="20"/>
                <w:lang w:val="uk-UA"/>
              </w:rPr>
            </w:pPr>
            <w:r w:rsidRPr="000C1CB9">
              <w:rPr>
                <w:rFonts w:ascii="Times New Roman" w:eastAsia="Times New Roman" w:hAnsi="Times New Roman" w:cs="Times New Roman"/>
                <w:sz w:val="20"/>
                <w:szCs w:val="20"/>
                <w:lang w:val="uk-UA"/>
              </w:rPr>
              <w:t>1</w:t>
            </w:r>
            <w:r w:rsidR="00187984" w:rsidRPr="000C1CB9">
              <w:rPr>
                <w:rFonts w:ascii="Times New Roman" w:eastAsia="Times New Roman" w:hAnsi="Times New Roman" w:cs="Times New Roman"/>
                <w:sz w:val="20"/>
                <w:szCs w:val="20"/>
                <w:lang w:val="uk-UA"/>
              </w:rPr>
              <w:t>5,</w:t>
            </w:r>
            <w:r w:rsidRPr="000C1CB9">
              <w:rPr>
                <w:rFonts w:ascii="Times New Roman" w:eastAsia="Times New Roman" w:hAnsi="Times New Roman" w:cs="Times New Roman"/>
                <w:sz w:val="20"/>
                <w:szCs w:val="20"/>
                <w:lang w:val="uk-UA"/>
              </w:rPr>
              <w:t>7</w:t>
            </w:r>
          </w:p>
        </w:tc>
        <w:tc>
          <w:tcPr>
            <w:tcW w:w="808" w:type="dxa"/>
            <w:gridSpan w:val="2"/>
            <w:vAlign w:val="center"/>
          </w:tcPr>
          <w:p w:rsidR="00187984" w:rsidRPr="000C1CB9" w:rsidRDefault="00187984" w:rsidP="00187984">
            <w:pPr>
              <w:widowControl w:val="0"/>
              <w:jc w:val="center"/>
              <w:rPr>
                <w:rFonts w:ascii="Times New Roman" w:eastAsia="Times New Roman" w:hAnsi="Times New Roman" w:cs="Times New Roman"/>
                <w:color w:val="FF0000"/>
                <w:sz w:val="20"/>
                <w:szCs w:val="20"/>
              </w:rPr>
            </w:pPr>
          </w:p>
        </w:tc>
        <w:tc>
          <w:tcPr>
            <w:tcW w:w="848" w:type="dxa"/>
            <w:vAlign w:val="center"/>
          </w:tcPr>
          <w:p w:rsidR="00187984" w:rsidRPr="000C1CB9" w:rsidRDefault="000C1CB9" w:rsidP="000C1CB9">
            <w:pPr>
              <w:spacing w:line="240" w:lineRule="auto"/>
              <w:ind w:left="-100" w:right="-100"/>
              <w:jc w:val="center"/>
              <w:rPr>
                <w:rFonts w:ascii="Times New Roman" w:eastAsia="Times New Roman" w:hAnsi="Times New Roman" w:cs="Times New Roman"/>
                <w:b/>
                <w:sz w:val="20"/>
                <w:szCs w:val="20"/>
                <w:lang w:val="uk-UA"/>
              </w:rPr>
            </w:pPr>
            <w:r w:rsidRPr="000C1CB9">
              <w:rPr>
                <w:rFonts w:ascii="Times New Roman" w:eastAsia="Times New Roman" w:hAnsi="Times New Roman" w:cs="Times New Roman"/>
                <w:b/>
                <w:sz w:val="20"/>
                <w:szCs w:val="20"/>
                <w:lang w:val="uk-UA"/>
              </w:rPr>
              <w:t>7</w:t>
            </w:r>
            <w:r w:rsidR="00187984" w:rsidRPr="000C1CB9">
              <w:rPr>
                <w:rFonts w:ascii="Times New Roman" w:eastAsia="Times New Roman" w:hAnsi="Times New Roman" w:cs="Times New Roman"/>
                <w:b/>
                <w:sz w:val="20"/>
                <w:szCs w:val="20"/>
                <w:lang w:val="uk-UA"/>
              </w:rPr>
              <w:t>,</w:t>
            </w:r>
            <w:r w:rsidRPr="000C1CB9">
              <w:rPr>
                <w:rFonts w:ascii="Times New Roman" w:eastAsia="Times New Roman" w:hAnsi="Times New Roman" w:cs="Times New Roman"/>
                <w:b/>
                <w:sz w:val="20"/>
                <w:szCs w:val="20"/>
                <w:lang w:val="uk-UA"/>
              </w:rPr>
              <w:t>3</w:t>
            </w:r>
          </w:p>
        </w:tc>
        <w:tc>
          <w:tcPr>
            <w:tcW w:w="865" w:type="dxa"/>
            <w:vAlign w:val="center"/>
          </w:tcPr>
          <w:p w:rsidR="00187984" w:rsidRPr="000C1CB9" w:rsidRDefault="000C1CB9" w:rsidP="000C1CB9">
            <w:pPr>
              <w:spacing w:line="240" w:lineRule="auto"/>
              <w:ind w:left="-100" w:right="-100"/>
              <w:jc w:val="center"/>
              <w:rPr>
                <w:rFonts w:ascii="Times New Roman" w:eastAsia="Times New Roman" w:hAnsi="Times New Roman" w:cs="Times New Roman"/>
                <w:sz w:val="20"/>
                <w:szCs w:val="20"/>
                <w:lang w:val="uk-UA"/>
              </w:rPr>
            </w:pPr>
            <w:r w:rsidRPr="000C1CB9">
              <w:rPr>
                <w:rFonts w:ascii="Times New Roman" w:eastAsia="Times New Roman" w:hAnsi="Times New Roman" w:cs="Times New Roman"/>
                <w:sz w:val="20"/>
                <w:szCs w:val="20"/>
                <w:lang w:val="uk-UA"/>
              </w:rPr>
              <w:t>7</w:t>
            </w:r>
            <w:r w:rsidR="00187984" w:rsidRPr="000C1CB9">
              <w:rPr>
                <w:rFonts w:ascii="Times New Roman" w:eastAsia="Times New Roman" w:hAnsi="Times New Roman" w:cs="Times New Roman"/>
                <w:sz w:val="20"/>
                <w:szCs w:val="20"/>
                <w:lang w:val="uk-UA"/>
              </w:rPr>
              <w:t>,</w:t>
            </w:r>
            <w:r w:rsidRPr="000C1CB9">
              <w:rPr>
                <w:rFonts w:ascii="Times New Roman" w:eastAsia="Times New Roman" w:hAnsi="Times New Roman" w:cs="Times New Roman"/>
                <w:sz w:val="20"/>
                <w:szCs w:val="20"/>
                <w:lang w:val="uk-UA"/>
              </w:rPr>
              <w:t>3</w:t>
            </w:r>
          </w:p>
        </w:tc>
        <w:tc>
          <w:tcPr>
            <w:tcW w:w="1119" w:type="dxa"/>
            <w:gridSpan w:val="3"/>
            <w:vAlign w:val="center"/>
          </w:tcPr>
          <w:p w:rsidR="00187984" w:rsidRDefault="00187984" w:rsidP="00187984">
            <w:pPr>
              <w:keepNext/>
              <w:spacing w:line="240" w:lineRule="auto"/>
              <w:jc w:val="center"/>
              <w:rPr>
                <w:rFonts w:ascii="Times New Roman" w:eastAsia="Times New Roman" w:hAnsi="Times New Roman" w:cs="Times New Roman"/>
                <w:sz w:val="20"/>
                <w:szCs w:val="20"/>
              </w:rPr>
            </w:pPr>
          </w:p>
        </w:tc>
      </w:tr>
      <w:tr w:rsidR="00F94026" w:rsidTr="00891350">
        <w:trPr>
          <w:trHeight w:val="495"/>
          <w:jc w:val="center"/>
        </w:trPr>
        <w:tc>
          <w:tcPr>
            <w:tcW w:w="2714" w:type="dxa"/>
            <w:tcMar>
              <w:top w:w="56" w:type="dxa"/>
              <w:left w:w="56" w:type="dxa"/>
              <w:bottom w:w="56" w:type="dxa"/>
              <w:right w:w="56" w:type="dxa"/>
            </w:tcMar>
          </w:tcPr>
          <w:p w:rsidR="00F94026" w:rsidRPr="00BB107E" w:rsidRDefault="00F94026" w:rsidP="00187984">
            <w:pPr>
              <w:rPr>
                <w:rFonts w:ascii="Times New Roman" w:hAnsi="Times New Roman" w:cs="Times New Roman"/>
                <w:sz w:val="20"/>
                <w:szCs w:val="20"/>
                <w:lang w:val="uk-UA"/>
              </w:rPr>
            </w:pPr>
            <w:r w:rsidRPr="00BB107E">
              <w:rPr>
                <w:rFonts w:ascii="Times New Roman" w:hAnsi="Times New Roman" w:cs="Times New Roman"/>
                <w:sz w:val="20"/>
                <w:szCs w:val="20"/>
                <w:lang w:val="uk-UA"/>
              </w:rPr>
              <w:t>1</w:t>
            </w:r>
            <w:r>
              <w:rPr>
                <w:rFonts w:ascii="Times New Roman" w:hAnsi="Times New Roman" w:cs="Times New Roman"/>
                <w:sz w:val="20"/>
                <w:szCs w:val="20"/>
                <w:lang w:val="uk-UA"/>
              </w:rPr>
              <w:t>1</w:t>
            </w:r>
            <w:r w:rsidRPr="00BB107E">
              <w:rPr>
                <w:rFonts w:ascii="Times New Roman" w:hAnsi="Times New Roman" w:cs="Times New Roman"/>
                <w:sz w:val="20"/>
                <w:szCs w:val="20"/>
                <w:lang w:val="uk-UA"/>
              </w:rPr>
              <w:t>.2. Забезпечення проведення інформаційних кампаній з метою популяризації сімейних форм виховання, відповідального батьківства та ін.</w:t>
            </w:r>
          </w:p>
        </w:tc>
        <w:tc>
          <w:tcPr>
            <w:tcW w:w="926" w:type="dxa"/>
          </w:tcPr>
          <w:p w:rsidR="00F94026" w:rsidRPr="004B527F" w:rsidRDefault="00F94026" w:rsidP="00187984">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0913112</w:t>
            </w:r>
          </w:p>
        </w:tc>
        <w:tc>
          <w:tcPr>
            <w:tcW w:w="2841" w:type="dxa"/>
            <w:gridSpan w:val="2"/>
            <w:tcBorders>
              <w:right w:val="single" w:sz="8" w:space="0" w:color="000000"/>
            </w:tcBorders>
          </w:tcPr>
          <w:p w:rsidR="001C07C3" w:rsidRPr="001C07C3" w:rsidRDefault="001C07C3" w:rsidP="001C07C3">
            <w:pPr>
              <w:jc w:val="both"/>
              <w:rPr>
                <w:rFonts w:ascii="Times New Roman" w:hAnsi="Times New Roman" w:cs="Times New Roman"/>
                <w:sz w:val="20"/>
                <w:szCs w:val="20"/>
              </w:rPr>
            </w:pPr>
            <w:r w:rsidRPr="001C07C3">
              <w:rPr>
                <w:rFonts w:ascii="Times New Roman" w:hAnsi="Times New Roman" w:cs="Times New Roman"/>
                <w:sz w:val="20"/>
                <w:szCs w:val="20"/>
              </w:rPr>
              <w:t>У 2022 році в рамках проведення інформаційної кампанії з метою недопущення домашнього насильства виготовлено та розповсюджено серед мешканців міста 200</w:t>
            </w:r>
            <w:r w:rsidRPr="001C07C3">
              <w:rPr>
                <w:rFonts w:ascii="Times New Roman" w:hAnsi="Times New Roman" w:cs="Times New Roman"/>
                <w:b/>
                <w:sz w:val="20"/>
                <w:szCs w:val="20"/>
              </w:rPr>
              <w:t xml:space="preserve"> </w:t>
            </w:r>
            <w:r w:rsidRPr="001C07C3">
              <w:rPr>
                <w:rFonts w:ascii="Times New Roman" w:hAnsi="Times New Roman" w:cs="Times New Roman"/>
                <w:sz w:val="20"/>
                <w:szCs w:val="20"/>
              </w:rPr>
              <w:t xml:space="preserve"> інформаційних буклетів «Правові засади відповідальності за правопорушення, скоєні неповнолітніми», витрачено 1750  грн. </w:t>
            </w:r>
          </w:p>
          <w:p w:rsidR="001C07C3" w:rsidRPr="001C07C3" w:rsidRDefault="001C07C3" w:rsidP="001C07C3">
            <w:pPr>
              <w:ind w:firstLine="567"/>
              <w:jc w:val="both"/>
              <w:rPr>
                <w:rFonts w:ascii="Times New Roman" w:hAnsi="Times New Roman" w:cs="Times New Roman"/>
                <w:sz w:val="20"/>
                <w:szCs w:val="20"/>
              </w:rPr>
            </w:pPr>
            <w:r w:rsidRPr="001C07C3">
              <w:rPr>
                <w:rFonts w:ascii="Times New Roman" w:hAnsi="Times New Roman" w:cs="Times New Roman"/>
                <w:sz w:val="20"/>
                <w:szCs w:val="20"/>
              </w:rPr>
              <w:t>Протягом 2023 року були  виготовлені 250 буклетів на проведення інформаційної компанії «Підлітковий суїцид: поведінкові прояви, основні причини, реагування». Витрачено 3000  грн.</w:t>
            </w:r>
          </w:p>
          <w:p w:rsidR="001C07C3" w:rsidRPr="001C07C3" w:rsidRDefault="001C07C3" w:rsidP="001C07C3">
            <w:pPr>
              <w:ind w:firstLine="531"/>
              <w:jc w:val="both"/>
              <w:rPr>
                <w:rFonts w:ascii="Times New Roman" w:hAnsi="Times New Roman" w:cs="Times New Roman"/>
                <w:sz w:val="20"/>
                <w:szCs w:val="20"/>
              </w:rPr>
            </w:pPr>
            <w:r w:rsidRPr="001C07C3">
              <w:rPr>
                <w:rFonts w:ascii="Times New Roman" w:hAnsi="Times New Roman" w:cs="Times New Roman"/>
                <w:color w:val="FF0000"/>
                <w:sz w:val="20"/>
                <w:szCs w:val="20"/>
              </w:rPr>
              <w:t xml:space="preserve"> </w:t>
            </w:r>
            <w:r w:rsidRPr="001C07C3">
              <w:rPr>
                <w:rFonts w:ascii="Times New Roman" w:hAnsi="Times New Roman" w:cs="Times New Roman"/>
                <w:sz w:val="20"/>
                <w:szCs w:val="20"/>
              </w:rPr>
              <w:t xml:space="preserve">Також, протягом 2024 року були  виготовлені 50 буклетів на проведення інформаційної компанії «Стань патронатним </w:t>
            </w:r>
            <w:r w:rsidRPr="001C07C3">
              <w:rPr>
                <w:rFonts w:ascii="Times New Roman" w:hAnsi="Times New Roman" w:cs="Times New Roman"/>
                <w:sz w:val="20"/>
                <w:szCs w:val="20"/>
              </w:rPr>
              <w:lastRenderedPageBreak/>
              <w:t>вихователем – допоможи дитині». Витрачено 2500 грн.</w:t>
            </w:r>
          </w:p>
          <w:p w:rsidR="00F94026" w:rsidRPr="001C07C3" w:rsidRDefault="00F94026" w:rsidP="00187984">
            <w:pPr>
              <w:widowControl w:val="0"/>
              <w:jc w:val="both"/>
              <w:rPr>
                <w:rFonts w:ascii="Times New Roman" w:eastAsia="Times New Roman" w:hAnsi="Times New Roman" w:cs="Times New Roman"/>
                <w:sz w:val="20"/>
                <w:szCs w:val="20"/>
              </w:rPr>
            </w:pPr>
          </w:p>
        </w:tc>
        <w:tc>
          <w:tcPr>
            <w:tcW w:w="850" w:type="dxa"/>
            <w:vAlign w:val="center"/>
          </w:tcPr>
          <w:p w:rsidR="00F94026" w:rsidRPr="001549EE" w:rsidRDefault="000C1CB9" w:rsidP="000C1CB9">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lastRenderedPageBreak/>
              <w:t>1</w:t>
            </w:r>
            <w:r w:rsidR="00F94026">
              <w:rPr>
                <w:rFonts w:ascii="Times New Roman" w:eastAsia="Times New Roman" w:hAnsi="Times New Roman" w:cs="Times New Roman"/>
                <w:b/>
                <w:sz w:val="20"/>
                <w:szCs w:val="20"/>
                <w:lang w:val="uk-UA"/>
              </w:rPr>
              <w:t>5,</w:t>
            </w:r>
            <w:r>
              <w:rPr>
                <w:rFonts w:ascii="Times New Roman" w:eastAsia="Times New Roman" w:hAnsi="Times New Roman" w:cs="Times New Roman"/>
                <w:b/>
                <w:sz w:val="20"/>
                <w:szCs w:val="20"/>
                <w:lang w:val="uk-UA"/>
              </w:rPr>
              <w:t>8</w:t>
            </w:r>
          </w:p>
        </w:tc>
        <w:tc>
          <w:tcPr>
            <w:tcW w:w="989" w:type="dxa"/>
            <w:vAlign w:val="center"/>
          </w:tcPr>
          <w:p w:rsidR="00F94026" w:rsidRPr="001549EE" w:rsidRDefault="000C1CB9" w:rsidP="000C1CB9">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F94026">
              <w:rPr>
                <w:rFonts w:ascii="Times New Roman" w:eastAsia="Times New Roman" w:hAnsi="Times New Roman" w:cs="Times New Roman"/>
                <w:sz w:val="20"/>
                <w:szCs w:val="20"/>
                <w:lang w:val="uk-UA"/>
              </w:rPr>
              <w:t>5,</w:t>
            </w:r>
            <w:r>
              <w:rPr>
                <w:rFonts w:ascii="Times New Roman" w:eastAsia="Times New Roman" w:hAnsi="Times New Roman" w:cs="Times New Roman"/>
                <w:sz w:val="20"/>
                <w:szCs w:val="20"/>
                <w:lang w:val="uk-UA"/>
              </w:rPr>
              <w:t>8</w:t>
            </w:r>
          </w:p>
        </w:tc>
        <w:tc>
          <w:tcPr>
            <w:tcW w:w="999" w:type="dxa"/>
            <w:vAlign w:val="center"/>
          </w:tcPr>
          <w:p w:rsidR="00F94026" w:rsidRDefault="00F94026" w:rsidP="00187984">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94026" w:rsidRPr="000C1CB9" w:rsidRDefault="000C1CB9" w:rsidP="000C1CB9">
            <w:pPr>
              <w:spacing w:line="240" w:lineRule="auto"/>
              <w:ind w:left="-100" w:right="-100"/>
              <w:jc w:val="center"/>
              <w:rPr>
                <w:rFonts w:ascii="Times New Roman" w:eastAsia="Times New Roman" w:hAnsi="Times New Roman" w:cs="Times New Roman"/>
                <w:b/>
                <w:sz w:val="20"/>
                <w:szCs w:val="20"/>
                <w:lang w:val="uk-UA"/>
              </w:rPr>
            </w:pPr>
            <w:r w:rsidRPr="000C1CB9">
              <w:rPr>
                <w:rFonts w:ascii="Times New Roman" w:eastAsia="Times New Roman" w:hAnsi="Times New Roman" w:cs="Times New Roman"/>
                <w:b/>
                <w:sz w:val="20"/>
                <w:szCs w:val="20"/>
                <w:lang w:val="uk-UA"/>
              </w:rPr>
              <w:t>1</w:t>
            </w:r>
            <w:r w:rsidR="00F94026" w:rsidRPr="000C1CB9">
              <w:rPr>
                <w:rFonts w:ascii="Times New Roman" w:eastAsia="Times New Roman" w:hAnsi="Times New Roman" w:cs="Times New Roman"/>
                <w:b/>
                <w:sz w:val="20"/>
                <w:szCs w:val="20"/>
                <w:lang w:val="uk-UA"/>
              </w:rPr>
              <w:t>5,</w:t>
            </w:r>
            <w:r w:rsidRPr="000C1CB9">
              <w:rPr>
                <w:rFonts w:ascii="Times New Roman" w:eastAsia="Times New Roman" w:hAnsi="Times New Roman" w:cs="Times New Roman"/>
                <w:b/>
                <w:sz w:val="20"/>
                <w:szCs w:val="20"/>
                <w:lang w:val="uk-UA"/>
              </w:rPr>
              <w:t>7</w:t>
            </w:r>
          </w:p>
        </w:tc>
        <w:tc>
          <w:tcPr>
            <w:tcW w:w="1034" w:type="dxa"/>
            <w:vAlign w:val="center"/>
          </w:tcPr>
          <w:p w:rsidR="00F94026" w:rsidRPr="000C1CB9" w:rsidRDefault="000C1CB9" w:rsidP="000C1CB9">
            <w:pPr>
              <w:spacing w:line="240" w:lineRule="auto"/>
              <w:ind w:left="-100" w:right="-100"/>
              <w:jc w:val="center"/>
              <w:rPr>
                <w:rFonts w:ascii="Times New Roman" w:eastAsia="Times New Roman" w:hAnsi="Times New Roman" w:cs="Times New Roman"/>
                <w:sz w:val="20"/>
                <w:szCs w:val="20"/>
                <w:lang w:val="uk-UA"/>
              </w:rPr>
            </w:pPr>
            <w:r w:rsidRPr="000C1CB9">
              <w:rPr>
                <w:rFonts w:ascii="Times New Roman" w:eastAsia="Times New Roman" w:hAnsi="Times New Roman" w:cs="Times New Roman"/>
                <w:sz w:val="20"/>
                <w:szCs w:val="20"/>
                <w:lang w:val="uk-UA"/>
              </w:rPr>
              <w:t>1</w:t>
            </w:r>
            <w:r w:rsidR="00F94026" w:rsidRPr="000C1CB9">
              <w:rPr>
                <w:rFonts w:ascii="Times New Roman" w:eastAsia="Times New Roman" w:hAnsi="Times New Roman" w:cs="Times New Roman"/>
                <w:sz w:val="20"/>
                <w:szCs w:val="20"/>
                <w:lang w:val="uk-UA"/>
              </w:rPr>
              <w:t>5,</w:t>
            </w:r>
            <w:r w:rsidRPr="000C1CB9">
              <w:rPr>
                <w:rFonts w:ascii="Times New Roman" w:eastAsia="Times New Roman" w:hAnsi="Times New Roman" w:cs="Times New Roman"/>
                <w:sz w:val="20"/>
                <w:szCs w:val="20"/>
                <w:lang w:val="uk-UA"/>
              </w:rPr>
              <w:t>7</w:t>
            </w:r>
          </w:p>
        </w:tc>
        <w:tc>
          <w:tcPr>
            <w:tcW w:w="808" w:type="dxa"/>
            <w:gridSpan w:val="2"/>
            <w:vAlign w:val="center"/>
          </w:tcPr>
          <w:p w:rsidR="00F94026" w:rsidRPr="000C1CB9" w:rsidRDefault="00F94026" w:rsidP="00187984">
            <w:pPr>
              <w:widowControl w:val="0"/>
              <w:jc w:val="center"/>
              <w:rPr>
                <w:rFonts w:ascii="Times New Roman" w:eastAsia="Times New Roman" w:hAnsi="Times New Roman" w:cs="Times New Roman"/>
                <w:color w:val="FF0000"/>
                <w:sz w:val="20"/>
                <w:szCs w:val="20"/>
              </w:rPr>
            </w:pPr>
          </w:p>
        </w:tc>
        <w:tc>
          <w:tcPr>
            <w:tcW w:w="848" w:type="dxa"/>
            <w:vAlign w:val="center"/>
          </w:tcPr>
          <w:p w:rsidR="00F94026" w:rsidRPr="000C1CB9" w:rsidRDefault="000C1CB9" w:rsidP="000C1CB9">
            <w:pPr>
              <w:spacing w:line="240" w:lineRule="auto"/>
              <w:ind w:left="-100" w:right="-100"/>
              <w:jc w:val="center"/>
              <w:rPr>
                <w:rFonts w:ascii="Times New Roman" w:eastAsia="Times New Roman" w:hAnsi="Times New Roman" w:cs="Times New Roman"/>
                <w:b/>
                <w:sz w:val="20"/>
                <w:szCs w:val="20"/>
                <w:lang w:val="uk-UA"/>
              </w:rPr>
            </w:pPr>
            <w:r w:rsidRPr="000C1CB9">
              <w:rPr>
                <w:rFonts w:ascii="Times New Roman" w:eastAsia="Times New Roman" w:hAnsi="Times New Roman" w:cs="Times New Roman"/>
                <w:b/>
                <w:sz w:val="20"/>
                <w:szCs w:val="20"/>
                <w:lang w:val="uk-UA"/>
              </w:rPr>
              <w:t>7</w:t>
            </w:r>
            <w:r w:rsidR="00F94026" w:rsidRPr="000C1CB9">
              <w:rPr>
                <w:rFonts w:ascii="Times New Roman" w:eastAsia="Times New Roman" w:hAnsi="Times New Roman" w:cs="Times New Roman"/>
                <w:b/>
                <w:sz w:val="20"/>
                <w:szCs w:val="20"/>
                <w:lang w:val="uk-UA"/>
              </w:rPr>
              <w:t>,</w:t>
            </w:r>
            <w:r w:rsidRPr="000C1CB9">
              <w:rPr>
                <w:rFonts w:ascii="Times New Roman" w:eastAsia="Times New Roman" w:hAnsi="Times New Roman" w:cs="Times New Roman"/>
                <w:b/>
                <w:sz w:val="20"/>
                <w:szCs w:val="20"/>
                <w:lang w:val="uk-UA"/>
              </w:rPr>
              <w:t>3</w:t>
            </w:r>
          </w:p>
        </w:tc>
        <w:tc>
          <w:tcPr>
            <w:tcW w:w="865" w:type="dxa"/>
            <w:vAlign w:val="center"/>
          </w:tcPr>
          <w:p w:rsidR="00F94026" w:rsidRPr="000C1CB9" w:rsidRDefault="000C1CB9" w:rsidP="000C1CB9">
            <w:pPr>
              <w:spacing w:line="240" w:lineRule="auto"/>
              <w:ind w:left="-100" w:right="-100"/>
              <w:jc w:val="center"/>
              <w:rPr>
                <w:rFonts w:ascii="Times New Roman" w:eastAsia="Times New Roman" w:hAnsi="Times New Roman" w:cs="Times New Roman"/>
                <w:sz w:val="20"/>
                <w:szCs w:val="20"/>
                <w:lang w:val="uk-UA"/>
              </w:rPr>
            </w:pPr>
            <w:r w:rsidRPr="000C1CB9">
              <w:rPr>
                <w:rFonts w:ascii="Times New Roman" w:eastAsia="Times New Roman" w:hAnsi="Times New Roman" w:cs="Times New Roman"/>
                <w:sz w:val="20"/>
                <w:szCs w:val="20"/>
                <w:lang w:val="uk-UA"/>
              </w:rPr>
              <w:t>7</w:t>
            </w:r>
            <w:r w:rsidR="00F94026" w:rsidRPr="000C1CB9">
              <w:rPr>
                <w:rFonts w:ascii="Times New Roman" w:eastAsia="Times New Roman" w:hAnsi="Times New Roman" w:cs="Times New Roman"/>
                <w:sz w:val="20"/>
                <w:szCs w:val="20"/>
                <w:lang w:val="uk-UA"/>
              </w:rPr>
              <w:t>,</w:t>
            </w:r>
            <w:r w:rsidRPr="000C1CB9">
              <w:rPr>
                <w:rFonts w:ascii="Times New Roman" w:eastAsia="Times New Roman" w:hAnsi="Times New Roman" w:cs="Times New Roman"/>
                <w:sz w:val="20"/>
                <w:szCs w:val="20"/>
                <w:lang w:val="uk-UA"/>
              </w:rPr>
              <w:t>3</w:t>
            </w:r>
          </w:p>
        </w:tc>
        <w:tc>
          <w:tcPr>
            <w:tcW w:w="1119" w:type="dxa"/>
            <w:gridSpan w:val="3"/>
            <w:vAlign w:val="center"/>
          </w:tcPr>
          <w:p w:rsidR="00F94026" w:rsidRDefault="00F94026" w:rsidP="00187984">
            <w:pPr>
              <w:keepNext/>
              <w:spacing w:line="240" w:lineRule="auto"/>
              <w:jc w:val="center"/>
              <w:rPr>
                <w:rFonts w:ascii="Times New Roman" w:eastAsia="Times New Roman" w:hAnsi="Times New Roman" w:cs="Times New Roman"/>
                <w:sz w:val="20"/>
                <w:szCs w:val="20"/>
              </w:rPr>
            </w:pPr>
          </w:p>
        </w:tc>
      </w:tr>
      <w:tr w:rsidR="00187984" w:rsidTr="00891350">
        <w:trPr>
          <w:trHeight w:val="495"/>
          <w:jc w:val="center"/>
        </w:trPr>
        <w:tc>
          <w:tcPr>
            <w:tcW w:w="2714" w:type="dxa"/>
            <w:tcMar>
              <w:top w:w="56" w:type="dxa"/>
              <w:left w:w="56" w:type="dxa"/>
              <w:bottom w:w="56" w:type="dxa"/>
              <w:right w:w="56" w:type="dxa"/>
            </w:tcMar>
            <w:vAlign w:val="center"/>
          </w:tcPr>
          <w:p w:rsidR="00187984" w:rsidRDefault="00187984" w:rsidP="0018798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rPr>
              <w:t xml:space="preserve">., усього </w:t>
            </w:r>
          </w:p>
        </w:tc>
        <w:tc>
          <w:tcPr>
            <w:tcW w:w="926" w:type="dxa"/>
          </w:tcPr>
          <w:p w:rsidR="00187984" w:rsidRDefault="00187984" w:rsidP="00187984">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187984" w:rsidRDefault="00187984" w:rsidP="00187984">
            <w:pPr>
              <w:widowControl w:val="0"/>
              <w:jc w:val="both"/>
              <w:rPr>
                <w:rFonts w:ascii="Times New Roman" w:eastAsia="Times New Roman" w:hAnsi="Times New Roman" w:cs="Times New Roman"/>
                <w:sz w:val="20"/>
                <w:szCs w:val="20"/>
              </w:rPr>
            </w:pPr>
          </w:p>
        </w:tc>
        <w:tc>
          <w:tcPr>
            <w:tcW w:w="850" w:type="dxa"/>
            <w:vAlign w:val="center"/>
          </w:tcPr>
          <w:p w:rsidR="00187984" w:rsidRPr="00A030EB" w:rsidRDefault="00187984" w:rsidP="00187984">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187984" w:rsidRPr="00A030EB" w:rsidRDefault="00187984" w:rsidP="00187984">
            <w:pPr>
              <w:spacing w:line="240" w:lineRule="auto"/>
              <w:ind w:left="-100" w:right="-100"/>
              <w:jc w:val="center"/>
              <w:rPr>
                <w:rFonts w:ascii="Times New Roman" w:eastAsia="Times New Roman" w:hAnsi="Times New Roman" w:cs="Times New Roman"/>
                <w:sz w:val="20"/>
                <w:szCs w:val="20"/>
                <w:lang w:val="uk-UA"/>
              </w:rPr>
            </w:pPr>
          </w:p>
        </w:tc>
        <w:tc>
          <w:tcPr>
            <w:tcW w:w="999" w:type="dxa"/>
            <w:vAlign w:val="center"/>
          </w:tcPr>
          <w:p w:rsidR="00187984" w:rsidRDefault="00187984" w:rsidP="00187984">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187984" w:rsidRPr="00A030EB" w:rsidRDefault="00187984" w:rsidP="00187984">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187984" w:rsidRPr="00A030EB" w:rsidRDefault="00187984" w:rsidP="00187984">
            <w:pPr>
              <w:spacing w:line="240" w:lineRule="auto"/>
              <w:ind w:left="-100" w:right="-100"/>
              <w:jc w:val="center"/>
              <w:rPr>
                <w:rFonts w:ascii="Times New Roman" w:eastAsia="Times New Roman" w:hAnsi="Times New Roman" w:cs="Times New Roman"/>
                <w:sz w:val="20"/>
                <w:szCs w:val="20"/>
                <w:lang w:val="uk-UA"/>
              </w:rPr>
            </w:pPr>
          </w:p>
        </w:tc>
        <w:tc>
          <w:tcPr>
            <w:tcW w:w="808" w:type="dxa"/>
            <w:gridSpan w:val="2"/>
            <w:vAlign w:val="center"/>
          </w:tcPr>
          <w:p w:rsidR="00187984" w:rsidRDefault="00187984" w:rsidP="00187984">
            <w:pPr>
              <w:widowControl w:val="0"/>
              <w:jc w:val="center"/>
              <w:rPr>
                <w:rFonts w:ascii="Times New Roman" w:eastAsia="Times New Roman" w:hAnsi="Times New Roman" w:cs="Times New Roman"/>
                <w:sz w:val="20"/>
                <w:szCs w:val="20"/>
              </w:rPr>
            </w:pPr>
          </w:p>
        </w:tc>
        <w:tc>
          <w:tcPr>
            <w:tcW w:w="848" w:type="dxa"/>
            <w:vAlign w:val="center"/>
          </w:tcPr>
          <w:p w:rsidR="00187984" w:rsidRPr="00A030EB" w:rsidRDefault="00187984" w:rsidP="00187984">
            <w:pPr>
              <w:spacing w:line="240" w:lineRule="auto"/>
              <w:ind w:left="-100" w:right="-100"/>
              <w:jc w:val="center"/>
              <w:rPr>
                <w:rFonts w:ascii="Times New Roman" w:eastAsia="Times New Roman" w:hAnsi="Times New Roman" w:cs="Times New Roman"/>
                <w:b/>
                <w:sz w:val="20"/>
                <w:szCs w:val="20"/>
                <w:lang w:val="uk-UA"/>
              </w:rPr>
            </w:pPr>
          </w:p>
        </w:tc>
        <w:tc>
          <w:tcPr>
            <w:tcW w:w="865" w:type="dxa"/>
            <w:vAlign w:val="center"/>
          </w:tcPr>
          <w:p w:rsidR="00187984" w:rsidRPr="00A030EB" w:rsidRDefault="00187984" w:rsidP="00187984">
            <w:pPr>
              <w:spacing w:line="240" w:lineRule="auto"/>
              <w:ind w:left="-100" w:right="-100"/>
              <w:jc w:val="center"/>
              <w:rPr>
                <w:rFonts w:ascii="Times New Roman" w:eastAsia="Times New Roman" w:hAnsi="Times New Roman" w:cs="Times New Roman"/>
                <w:sz w:val="20"/>
                <w:szCs w:val="20"/>
                <w:lang w:val="uk-UA"/>
              </w:rPr>
            </w:pPr>
          </w:p>
        </w:tc>
        <w:tc>
          <w:tcPr>
            <w:tcW w:w="1119" w:type="dxa"/>
            <w:gridSpan w:val="3"/>
            <w:vAlign w:val="center"/>
          </w:tcPr>
          <w:p w:rsidR="00187984" w:rsidRDefault="00187984" w:rsidP="00187984">
            <w:pPr>
              <w:keepNext/>
              <w:spacing w:line="240" w:lineRule="auto"/>
              <w:jc w:val="center"/>
              <w:rPr>
                <w:rFonts w:ascii="Times New Roman" w:eastAsia="Times New Roman" w:hAnsi="Times New Roman" w:cs="Times New Roman"/>
                <w:sz w:val="20"/>
                <w:szCs w:val="20"/>
              </w:rPr>
            </w:pPr>
          </w:p>
        </w:tc>
      </w:tr>
      <w:tr w:rsidR="00187984" w:rsidTr="00891350">
        <w:trPr>
          <w:trHeight w:val="495"/>
          <w:jc w:val="center"/>
        </w:trPr>
        <w:tc>
          <w:tcPr>
            <w:tcW w:w="2714" w:type="dxa"/>
            <w:tcBorders>
              <w:bottom w:val="single" w:sz="4" w:space="0" w:color="000000"/>
            </w:tcBorders>
            <w:tcMar>
              <w:top w:w="56" w:type="dxa"/>
              <w:left w:w="56" w:type="dxa"/>
              <w:bottom w:w="56" w:type="dxa"/>
              <w:right w:w="56" w:type="dxa"/>
            </w:tcMar>
          </w:tcPr>
          <w:p w:rsidR="00187984" w:rsidRPr="00BB107E" w:rsidRDefault="00187984" w:rsidP="00187984">
            <w:pPr>
              <w:rPr>
                <w:rFonts w:ascii="Times New Roman" w:hAnsi="Times New Roman" w:cs="Times New Roman"/>
                <w:sz w:val="20"/>
                <w:szCs w:val="20"/>
                <w:lang w:val="uk-UA"/>
              </w:rPr>
            </w:pPr>
            <w:r w:rsidRPr="00BB107E">
              <w:rPr>
                <w:rFonts w:ascii="Times New Roman" w:hAnsi="Times New Roman" w:cs="Times New Roman"/>
                <w:sz w:val="20"/>
                <w:szCs w:val="20"/>
                <w:lang w:val="uk-UA"/>
              </w:rPr>
              <w:t>1</w:t>
            </w:r>
            <w:r>
              <w:rPr>
                <w:rFonts w:ascii="Times New Roman" w:hAnsi="Times New Roman" w:cs="Times New Roman"/>
                <w:sz w:val="20"/>
                <w:szCs w:val="20"/>
                <w:lang w:val="uk-UA"/>
              </w:rPr>
              <w:t>1</w:t>
            </w:r>
            <w:r w:rsidRPr="00BB107E">
              <w:rPr>
                <w:rFonts w:ascii="Times New Roman" w:hAnsi="Times New Roman" w:cs="Times New Roman"/>
                <w:sz w:val="20"/>
                <w:szCs w:val="20"/>
                <w:lang w:val="uk-UA"/>
              </w:rPr>
              <w:t>.3. Забезпечення першочергового влаштування дітей – сиріт, позбавлених батьківського піклування в сім'ї  родичів, під опіку або піклування, громадян (усиновлення)‚ дитячі будинки сімейного типу, прийомні сім'ї, патронатні сім’ї</w:t>
            </w:r>
          </w:p>
        </w:tc>
        <w:tc>
          <w:tcPr>
            <w:tcW w:w="926" w:type="dxa"/>
            <w:tcBorders>
              <w:bottom w:val="single" w:sz="4" w:space="0" w:color="000000"/>
            </w:tcBorders>
          </w:tcPr>
          <w:p w:rsidR="00187984" w:rsidRDefault="00187984" w:rsidP="00187984">
            <w:pPr>
              <w:spacing w:line="240" w:lineRule="auto"/>
              <w:rPr>
                <w:rFonts w:ascii="Times New Roman" w:eastAsia="Times New Roman" w:hAnsi="Times New Roman" w:cs="Times New Roman"/>
                <w:sz w:val="20"/>
                <w:szCs w:val="20"/>
              </w:rPr>
            </w:pPr>
          </w:p>
        </w:tc>
        <w:tc>
          <w:tcPr>
            <w:tcW w:w="2841" w:type="dxa"/>
            <w:gridSpan w:val="2"/>
            <w:tcBorders>
              <w:bottom w:val="single" w:sz="4" w:space="0" w:color="000000"/>
              <w:right w:val="single" w:sz="8" w:space="0" w:color="000000"/>
            </w:tcBorders>
          </w:tcPr>
          <w:p w:rsidR="00B901CD" w:rsidRPr="00B901CD" w:rsidRDefault="00B901CD" w:rsidP="00B901CD">
            <w:pPr>
              <w:ind w:firstLine="708"/>
              <w:jc w:val="both"/>
              <w:rPr>
                <w:rFonts w:ascii="Times New Roman" w:hAnsi="Times New Roman" w:cs="Times New Roman"/>
                <w:sz w:val="20"/>
                <w:szCs w:val="20"/>
              </w:rPr>
            </w:pPr>
            <w:r w:rsidRPr="00B901CD">
              <w:rPr>
                <w:rFonts w:ascii="Times New Roman" w:hAnsi="Times New Roman" w:cs="Times New Roman"/>
                <w:sz w:val="20"/>
                <w:szCs w:val="20"/>
              </w:rPr>
              <w:t>Протягом 2022-2024 років Управлінням «Служба у справах дітей» Сумської міської ради вживались заходи щодо забезпечення права дітей на проживання в сім</w:t>
            </w:r>
            <w:r w:rsidRPr="00B901CD">
              <w:rPr>
                <w:rFonts w:ascii="Times New Roman" w:hAnsi="Times New Roman" w:cs="Times New Roman"/>
                <w:sz w:val="20"/>
                <w:szCs w:val="20"/>
                <w:lang w:val="ru-RU"/>
              </w:rPr>
              <w:t>’</w:t>
            </w:r>
            <w:r w:rsidRPr="00B901CD">
              <w:rPr>
                <w:rFonts w:ascii="Times New Roman" w:hAnsi="Times New Roman" w:cs="Times New Roman"/>
                <w:sz w:val="20"/>
                <w:szCs w:val="20"/>
              </w:rPr>
              <w:t>ї, сприяння розвитку сімейних форм виховання.</w:t>
            </w:r>
          </w:p>
          <w:p w:rsidR="00B901CD" w:rsidRPr="00B901CD" w:rsidRDefault="00B901CD" w:rsidP="00B901CD">
            <w:pPr>
              <w:ind w:firstLine="567"/>
              <w:jc w:val="both"/>
              <w:rPr>
                <w:rFonts w:ascii="Times New Roman" w:hAnsi="Times New Roman" w:cs="Times New Roman"/>
                <w:sz w:val="20"/>
                <w:szCs w:val="20"/>
              </w:rPr>
            </w:pPr>
            <w:r w:rsidRPr="00B901CD">
              <w:rPr>
                <w:rFonts w:ascii="Times New Roman" w:hAnsi="Times New Roman" w:cs="Times New Roman"/>
                <w:color w:val="FF0000"/>
                <w:sz w:val="20"/>
                <w:szCs w:val="20"/>
              </w:rPr>
              <w:t xml:space="preserve">    </w:t>
            </w:r>
            <w:r w:rsidRPr="00B901CD">
              <w:rPr>
                <w:rFonts w:ascii="Times New Roman" w:hAnsi="Times New Roman" w:cs="Times New Roman"/>
                <w:sz w:val="20"/>
                <w:szCs w:val="20"/>
              </w:rPr>
              <w:t>У звітному періоді Управлінням «Служба у справах дітей» Сумської міської ради взято на облік 94 дитина, яка залишилися без піклування батьків. Розпорядженням начальника Сумської міської військової адміністрації їм було надано статус дитини-сироти та дитини, позбавленої батьківського піклування. Із них: 46</w:t>
            </w:r>
            <w:r w:rsidRPr="00B901CD">
              <w:rPr>
                <w:rFonts w:ascii="Times New Roman" w:hAnsi="Times New Roman" w:cs="Times New Roman"/>
                <w:color w:val="FF0000"/>
                <w:sz w:val="20"/>
                <w:szCs w:val="20"/>
              </w:rPr>
              <w:t xml:space="preserve"> </w:t>
            </w:r>
            <w:r w:rsidRPr="00B901CD">
              <w:rPr>
                <w:rFonts w:ascii="Times New Roman" w:hAnsi="Times New Roman" w:cs="Times New Roman"/>
                <w:sz w:val="20"/>
                <w:szCs w:val="20"/>
              </w:rPr>
              <w:t>– влаштовано під опіку та піклування, 9 – прийомні сім’ї, 18 – на повне державне забезпечення,   5 - до сімей родичів, 1 – повернуто в біологічну сім</w:t>
            </w:r>
            <w:r w:rsidRPr="00B901CD">
              <w:rPr>
                <w:rFonts w:ascii="Times New Roman" w:hAnsi="Times New Roman" w:cs="Times New Roman"/>
                <w:sz w:val="20"/>
                <w:szCs w:val="20"/>
                <w:lang w:val="uk-UA"/>
              </w:rPr>
              <w:t>’</w:t>
            </w:r>
            <w:r w:rsidRPr="00B901CD">
              <w:rPr>
                <w:rFonts w:ascii="Times New Roman" w:hAnsi="Times New Roman" w:cs="Times New Roman"/>
                <w:sz w:val="20"/>
                <w:szCs w:val="20"/>
              </w:rPr>
              <w:t xml:space="preserve">ю, 5 – усиновлено, 4 - до сімей патронатних вихователів, 2 – </w:t>
            </w:r>
            <w:r w:rsidRPr="00B901CD">
              <w:rPr>
                <w:rFonts w:ascii="Times New Roman" w:hAnsi="Times New Roman" w:cs="Times New Roman"/>
                <w:sz w:val="20"/>
                <w:szCs w:val="20"/>
              </w:rPr>
              <w:lastRenderedPageBreak/>
              <w:t>поміщено до центру соціально-психологічної реабілітації дітей області, 4 – вступили до професійно-технічних навчальних закладів.</w:t>
            </w:r>
          </w:p>
          <w:p w:rsidR="00B901CD" w:rsidRPr="00B901CD" w:rsidRDefault="00B901CD" w:rsidP="00B901CD">
            <w:pPr>
              <w:shd w:val="clear" w:color="auto" w:fill="FFFFFF"/>
              <w:ind w:firstLine="567"/>
              <w:jc w:val="both"/>
              <w:rPr>
                <w:rFonts w:ascii="Times New Roman" w:hAnsi="Times New Roman" w:cs="Times New Roman"/>
                <w:sz w:val="20"/>
                <w:szCs w:val="20"/>
              </w:rPr>
            </w:pPr>
            <w:r w:rsidRPr="00B901CD">
              <w:rPr>
                <w:rFonts w:ascii="Times New Roman" w:hAnsi="Times New Roman" w:cs="Times New Roman"/>
                <w:sz w:val="20"/>
                <w:szCs w:val="20"/>
              </w:rPr>
              <w:t>Станом на 01.01.2025 року у м. Суми функціонує 4 дитячі будинки сімейного типу, у яких виховується 29 дітей, (8 сімейних груп) та 18 прийомних сімей, на вихованні яких перебуває  25 дітей-сиріт та дітей, позбавлених батьківського піклування.</w:t>
            </w:r>
          </w:p>
          <w:p w:rsidR="00187984" w:rsidRPr="00B901CD" w:rsidRDefault="00187984" w:rsidP="00087560">
            <w:pPr>
              <w:widowControl w:val="0"/>
              <w:jc w:val="both"/>
              <w:rPr>
                <w:rFonts w:ascii="Times New Roman" w:eastAsia="Times New Roman" w:hAnsi="Times New Roman" w:cs="Times New Roman"/>
                <w:sz w:val="20"/>
                <w:szCs w:val="20"/>
              </w:rPr>
            </w:pPr>
          </w:p>
        </w:tc>
        <w:tc>
          <w:tcPr>
            <w:tcW w:w="850" w:type="dxa"/>
            <w:tcBorders>
              <w:bottom w:val="single" w:sz="4" w:space="0" w:color="000000"/>
            </w:tcBorders>
            <w:vAlign w:val="center"/>
          </w:tcPr>
          <w:p w:rsidR="00187984" w:rsidRPr="00176C34" w:rsidRDefault="00187984"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lastRenderedPageBreak/>
              <w:t>Коштів не потребує</w:t>
            </w:r>
          </w:p>
        </w:tc>
        <w:tc>
          <w:tcPr>
            <w:tcW w:w="989" w:type="dxa"/>
            <w:tcBorders>
              <w:bottom w:val="single" w:sz="4" w:space="0" w:color="000000"/>
            </w:tcBorders>
            <w:vAlign w:val="center"/>
          </w:tcPr>
          <w:p w:rsidR="00187984" w:rsidRPr="00176C34" w:rsidRDefault="00187984" w:rsidP="00187984">
            <w:pPr>
              <w:spacing w:line="240" w:lineRule="auto"/>
              <w:ind w:left="-100" w:right="-100"/>
              <w:jc w:val="center"/>
              <w:rPr>
                <w:rFonts w:ascii="Times New Roman" w:eastAsia="Times New Roman" w:hAnsi="Times New Roman" w:cs="Times New Roman"/>
                <w:sz w:val="20"/>
                <w:szCs w:val="20"/>
                <w:lang w:val="uk-UA"/>
              </w:rPr>
            </w:pPr>
          </w:p>
        </w:tc>
        <w:tc>
          <w:tcPr>
            <w:tcW w:w="999" w:type="dxa"/>
            <w:tcBorders>
              <w:bottom w:val="single" w:sz="4" w:space="0" w:color="000000"/>
            </w:tcBorders>
            <w:vAlign w:val="center"/>
          </w:tcPr>
          <w:p w:rsidR="00187984" w:rsidRDefault="00187984" w:rsidP="00187984">
            <w:pPr>
              <w:keepNext/>
              <w:spacing w:line="240" w:lineRule="auto"/>
              <w:jc w:val="center"/>
              <w:rPr>
                <w:rFonts w:ascii="Times New Roman" w:eastAsia="Times New Roman" w:hAnsi="Times New Roman" w:cs="Times New Roman"/>
                <w:sz w:val="20"/>
                <w:szCs w:val="20"/>
              </w:rPr>
            </w:pPr>
          </w:p>
        </w:tc>
        <w:tc>
          <w:tcPr>
            <w:tcW w:w="886" w:type="dxa"/>
            <w:gridSpan w:val="2"/>
            <w:tcBorders>
              <w:bottom w:val="single" w:sz="4" w:space="0" w:color="000000"/>
            </w:tcBorders>
            <w:vAlign w:val="center"/>
          </w:tcPr>
          <w:p w:rsidR="00187984" w:rsidRPr="00176C34" w:rsidRDefault="00187984" w:rsidP="00187984">
            <w:pPr>
              <w:spacing w:line="240" w:lineRule="auto"/>
              <w:ind w:left="-100" w:right="-100"/>
              <w:jc w:val="center"/>
              <w:rPr>
                <w:rFonts w:ascii="Times New Roman" w:eastAsia="Times New Roman" w:hAnsi="Times New Roman" w:cs="Times New Roman"/>
                <w:b/>
                <w:sz w:val="20"/>
                <w:szCs w:val="20"/>
                <w:lang w:val="uk-UA"/>
              </w:rPr>
            </w:pPr>
          </w:p>
        </w:tc>
        <w:tc>
          <w:tcPr>
            <w:tcW w:w="1034" w:type="dxa"/>
            <w:tcBorders>
              <w:bottom w:val="single" w:sz="4" w:space="0" w:color="000000"/>
            </w:tcBorders>
            <w:vAlign w:val="center"/>
          </w:tcPr>
          <w:p w:rsidR="00187984" w:rsidRPr="00176C34" w:rsidRDefault="00187984" w:rsidP="00187984">
            <w:pPr>
              <w:spacing w:line="240" w:lineRule="auto"/>
              <w:ind w:left="-100" w:right="-100"/>
              <w:jc w:val="center"/>
              <w:rPr>
                <w:rFonts w:ascii="Times New Roman" w:eastAsia="Times New Roman" w:hAnsi="Times New Roman" w:cs="Times New Roman"/>
                <w:sz w:val="20"/>
                <w:szCs w:val="20"/>
                <w:lang w:val="uk-UA"/>
              </w:rPr>
            </w:pPr>
          </w:p>
        </w:tc>
        <w:tc>
          <w:tcPr>
            <w:tcW w:w="808" w:type="dxa"/>
            <w:gridSpan w:val="2"/>
            <w:tcBorders>
              <w:bottom w:val="single" w:sz="4" w:space="0" w:color="000000"/>
            </w:tcBorders>
            <w:vAlign w:val="center"/>
          </w:tcPr>
          <w:p w:rsidR="00187984" w:rsidRDefault="00187984" w:rsidP="00187984">
            <w:pPr>
              <w:widowControl w:val="0"/>
              <w:jc w:val="center"/>
              <w:rPr>
                <w:rFonts w:ascii="Times New Roman" w:eastAsia="Times New Roman" w:hAnsi="Times New Roman" w:cs="Times New Roman"/>
                <w:sz w:val="20"/>
                <w:szCs w:val="20"/>
              </w:rPr>
            </w:pPr>
          </w:p>
        </w:tc>
        <w:tc>
          <w:tcPr>
            <w:tcW w:w="848" w:type="dxa"/>
            <w:tcBorders>
              <w:bottom w:val="single" w:sz="4" w:space="0" w:color="000000"/>
            </w:tcBorders>
            <w:vAlign w:val="center"/>
          </w:tcPr>
          <w:p w:rsidR="00187984" w:rsidRPr="00176C34" w:rsidRDefault="00187984" w:rsidP="00187984">
            <w:pPr>
              <w:spacing w:line="240" w:lineRule="auto"/>
              <w:ind w:left="-100" w:right="-100"/>
              <w:jc w:val="center"/>
              <w:rPr>
                <w:rFonts w:ascii="Times New Roman" w:eastAsia="Times New Roman" w:hAnsi="Times New Roman" w:cs="Times New Roman"/>
                <w:b/>
                <w:sz w:val="20"/>
                <w:szCs w:val="20"/>
                <w:lang w:val="uk-UA"/>
              </w:rPr>
            </w:pPr>
          </w:p>
        </w:tc>
        <w:tc>
          <w:tcPr>
            <w:tcW w:w="865" w:type="dxa"/>
            <w:tcBorders>
              <w:bottom w:val="single" w:sz="4" w:space="0" w:color="000000"/>
            </w:tcBorders>
            <w:vAlign w:val="center"/>
          </w:tcPr>
          <w:p w:rsidR="00187984" w:rsidRPr="00176C34" w:rsidRDefault="00187984" w:rsidP="00187984">
            <w:pPr>
              <w:spacing w:line="240" w:lineRule="auto"/>
              <w:ind w:left="-100" w:right="-100"/>
              <w:jc w:val="center"/>
              <w:rPr>
                <w:rFonts w:ascii="Times New Roman" w:eastAsia="Times New Roman" w:hAnsi="Times New Roman" w:cs="Times New Roman"/>
                <w:sz w:val="20"/>
                <w:szCs w:val="20"/>
                <w:lang w:val="uk-UA"/>
              </w:rPr>
            </w:pPr>
          </w:p>
        </w:tc>
        <w:tc>
          <w:tcPr>
            <w:tcW w:w="1119" w:type="dxa"/>
            <w:gridSpan w:val="3"/>
            <w:tcBorders>
              <w:bottom w:val="single" w:sz="4" w:space="0" w:color="000000"/>
            </w:tcBorders>
            <w:vAlign w:val="center"/>
          </w:tcPr>
          <w:p w:rsidR="00187984" w:rsidRDefault="00187984" w:rsidP="00187984">
            <w:pPr>
              <w:keepNext/>
              <w:spacing w:line="240" w:lineRule="auto"/>
              <w:jc w:val="center"/>
              <w:rPr>
                <w:rFonts w:ascii="Times New Roman" w:eastAsia="Times New Roman" w:hAnsi="Times New Roman" w:cs="Times New Roman"/>
                <w:sz w:val="20"/>
                <w:szCs w:val="20"/>
              </w:rPr>
            </w:pPr>
          </w:p>
        </w:tc>
      </w:tr>
      <w:tr w:rsidR="00187984" w:rsidTr="00891350">
        <w:trPr>
          <w:trHeight w:val="495"/>
          <w:jc w:val="center"/>
        </w:trPr>
        <w:tc>
          <w:tcPr>
            <w:tcW w:w="2714" w:type="dxa"/>
            <w:tcBorders>
              <w:bottom w:val="single" w:sz="4" w:space="0" w:color="000000"/>
            </w:tcBorders>
            <w:tcMar>
              <w:top w:w="56" w:type="dxa"/>
              <w:left w:w="56" w:type="dxa"/>
              <w:bottom w:w="56" w:type="dxa"/>
              <w:right w:w="56" w:type="dxa"/>
            </w:tcMar>
            <w:vAlign w:val="center"/>
          </w:tcPr>
          <w:p w:rsidR="00187984" w:rsidRDefault="00187984" w:rsidP="0018798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4</w:t>
            </w:r>
            <w:r>
              <w:rPr>
                <w:rFonts w:ascii="Times New Roman" w:eastAsia="Times New Roman" w:hAnsi="Times New Roman" w:cs="Times New Roman"/>
                <w:sz w:val="20"/>
                <w:szCs w:val="20"/>
              </w:rPr>
              <w:t xml:space="preserve">., усього </w:t>
            </w:r>
          </w:p>
        </w:tc>
        <w:tc>
          <w:tcPr>
            <w:tcW w:w="926" w:type="dxa"/>
            <w:tcBorders>
              <w:bottom w:val="single" w:sz="4" w:space="0" w:color="000000"/>
            </w:tcBorders>
          </w:tcPr>
          <w:p w:rsidR="00187984" w:rsidRDefault="00187984" w:rsidP="00187984">
            <w:pPr>
              <w:spacing w:line="240" w:lineRule="auto"/>
              <w:rPr>
                <w:rFonts w:ascii="Times New Roman" w:eastAsia="Times New Roman" w:hAnsi="Times New Roman" w:cs="Times New Roman"/>
                <w:sz w:val="20"/>
                <w:szCs w:val="20"/>
              </w:rPr>
            </w:pPr>
          </w:p>
        </w:tc>
        <w:tc>
          <w:tcPr>
            <w:tcW w:w="2841" w:type="dxa"/>
            <w:gridSpan w:val="2"/>
            <w:tcBorders>
              <w:bottom w:val="single" w:sz="4" w:space="0" w:color="000000"/>
              <w:right w:val="single" w:sz="8" w:space="0" w:color="000000"/>
            </w:tcBorders>
          </w:tcPr>
          <w:p w:rsidR="00187984" w:rsidRPr="00365236" w:rsidRDefault="00187984" w:rsidP="00187984">
            <w:pPr>
              <w:widowControl w:val="0"/>
              <w:spacing w:line="240" w:lineRule="auto"/>
              <w:jc w:val="both"/>
              <w:rPr>
                <w:rFonts w:ascii="Times New Roman" w:eastAsia="Times New Roman" w:hAnsi="Times New Roman" w:cs="Times New Roman"/>
                <w:sz w:val="18"/>
                <w:szCs w:val="18"/>
              </w:rPr>
            </w:pPr>
          </w:p>
        </w:tc>
        <w:tc>
          <w:tcPr>
            <w:tcW w:w="850" w:type="dxa"/>
            <w:tcBorders>
              <w:bottom w:val="single" w:sz="4" w:space="0" w:color="000000"/>
            </w:tcBorders>
            <w:vAlign w:val="center"/>
          </w:tcPr>
          <w:p w:rsidR="00187984" w:rsidRPr="004D5390" w:rsidRDefault="000C1CB9"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234,9</w:t>
            </w:r>
          </w:p>
        </w:tc>
        <w:tc>
          <w:tcPr>
            <w:tcW w:w="989" w:type="dxa"/>
            <w:tcBorders>
              <w:bottom w:val="single" w:sz="4" w:space="0" w:color="000000"/>
            </w:tcBorders>
            <w:vAlign w:val="center"/>
          </w:tcPr>
          <w:p w:rsidR="00187984" w:rsidRPr="004D5390" w:rsidRDefault="000C1CB9" w:rsidP="000C1CB9">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234</w:t>
            </w:r>
            <w:r w:rsidR="00187984">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9</w:t>
            </w:r>
          </w:p>
        </w:tc>
        <w:tc>
          <w:tcPr>
            <w:tcW w:w="999" w:type="dxa"/>
            <w:tcBorders>
              <w:bottom w:val="single" w:sz="4" w:space="0" w:color="000000"/>
            </w:tcBorders>
            <w:vAlign w:val="center"/>
          </w:tcPr>
          <w:p w:rsidR="00187984" w:rsidRDefault="00187984" w:rsidP="00187984">
            <w:pPr>
              <w:keepNext/>
              <w:spacing w:line="240" w:lineRule="auto"/>
              <w:jc w:val="center"/>
              <w:rPr>
                <w:rFonts w:ascii="Times New Roman" w:eastAsia="Times New Roman" w:hAnsi="Times New Roman" w:cs="Times New Roman"/>
                <w:sz w:val="20"/>
                <w:szCs w:val="20"/>
              </w:rPr>
            </w:pPr>
          </w:p>
        </w:tc>
        <w:tc>
          <w:tcPr>
            <w:tcW w:w="886" w:type="dxa"/>
            <w:gridSpan w:val="2"/>
            <w:tcBorders>
              <w:bottom w:val="single" w:sz="4" w:space="0" w:color="000000"/>
            </w:tcBorders>
            <w:vAlign w:val="center"/>
          </w:tcPr>
          <w:p w:rsidR="00187984" w:rsidRPr="00A66180" w:rsidRDefault="00A66180" w:rsidP="00187984">
            <w:pPr>
              <w:spacing w:line="240" w:lineRule="auto"/>
              <w:ind w:left="-100" w:right="-100"/>
              <w:jc w:val="center"/>
              <w:rPr>
                <w:rFonts w:ascii="Times New Roman" w:eastAsia="Times New Roman" w:hAnsi="Times New Roman" w:cs="Times New Roman"/>
                <w:b/>
                <w:sz w:val="20"/>
                <w:szCs w:val="20"/>
                <w:lang w:val="uk-UA"/>
              </w:rPr>
            </w:pPr>
            <w:r w:rsidRPr="00A66180">
              <w:rPr>
                <w:rFonts w:ascii="Times New Roman" w:eastAsia="Times New Roman" w:hAnsi="Times New Roman" w:cs="Times New Roman"/>
                <w:b/>
                <w:sz w:val="20"/>
                <w:szCs w:val="20"/>
                <w:lang w:val="uk-UA"/>
              </w:rPr>
              <w:t>233,6</w:t>
            </w:r>
          </w:p>
        </w:tc>
        <w:tc>
          <w:tcPr>
            <w:tcW w:w="1034" w:type="dxa"/>
            <w:tcBorders>
              <w:bottom w:val="single" w:sz="4" w:space="0" w:color="000000"/>
            </w:tcBorders>
            <w:vAlign w:val="center"/>
          </w:tcPr>
          <w:p w:rsidR="00187984" w:rsidRPr="00A66180" w:rsidRDefault="00A66180" w:rsidP="00A66180">
            <w:pPr>
              <w:spacing w:line="240" w:lineRule="auto"/>
              <w:ind w:left="-100" w:right="-100"/>
              <w:jc w:val="center"/>
              <w:rPr>
                <w:rFonts w:ascii="Times New Roman" w:eastAsia="Times New Roman" w:hAnsi="Times New Roman" w:cs="Times New Roman"/>
                <w:sz w:val="20"/>
                <w:szCs w:val="20"/>
                <w:lang w:val="uk-UA"/>
              </w:rPr>
            </w:pPr>
            <w:r w:rsidRPr="00A66180">
              <w:rPr>
                <w:rFonts w:ascii="Times New Roman" w:eastAsia="Times New Roman" w:hAnsi="Times New Roman" w:cs="Times New Roman"/>
                <w:sz w:val="20"/>
                <w:szCs w:val="20"/>
                <w:lang w:val="uk-UA"/>
              </w:rPr>
              <w:t>233</w:t>
            </w:r>
            <w:r w:rsidR="00187984" w:rsidRPr="00A66180">
              <w:rPr>
                <w:rFonts w:ascii="Times New Roman" w:eastAsia="Times New Roman" w:hAnsi="Times New Roman" w:cs="Times New Roman"/>
                <w:sz w:val="20"/>
                <w:szCs w:val="20"/>
                <w:lang w:val="uk-UA"/>
              </w:rPr>
              <w:t>,</w:t>
            </w:r>
            <w:r w:rsidRPr="00A66180">
              <w:rPr>
                <w:rFonts w:ascii="Times New Roman" w:eastAsia="Times New Roman" w:hAnsi="Times New Roman" w:cs="Times New Roman"/>
                <w:sz w:val="20"/>
                <w:szCs w:val="20"/>
                <w:lang w:val="uk-UA"/>
              </w:rPr>
              <w:t>6</w:t>
            </w:r>
          </w:p>
        </w:tc>
        <w:tc>
          <w:tcPr>
            <w:tcW w:w="808" w:type="dxa"/>
            <w:gridSpan w:val="2"/>
            <w:tcBorders>
              <w:bottom w:val="single" w:sz="4" w:space="0" w:color="000000"/>
            </w:tcBorders>
            <w:vAlign w:val="center"/>
          </w:tcPr>
          <w:p w:rsidR="00187984" w:rsidRPr="000C1CB9" w:rsidRDefault="00187984" w:rsidP="00187984">
            <w:pPr>
              <w:widowControl w:val="0"/>
              <w:jc w:val="center"/>
              <w:rPr>
                <w:rFonts w:ascii="Times New Roman" w:eastAsia="Times New Roman" w:hAnsi="Times New Roman" w:cs="Times New Roman"/>
                <w:color w:val="FF0000"/>
                <w:sz w:val="20"/>
                <w:szCs w:val="20"/>
              </w:rPr>
            </w:pPr>
          </w:p>
        </w:tc>
        <w:tc>
          <w:tcPr>
            <w:tcW w:w="848" w:type="dxa"/>
            <w:tcBorders>
              <w:bottom w:val="single" w:sz="4" w:space="0" w:color="000000"/>
            </w:tcBorders>
            <w:vAlign w:val="center"/>
          </w:tcPr>
          <w:p w:rsidR="00187984" w:rsidRPr="00A66180" w:rsidRDefault="00A66180" w:rsidP="00B50554">
            <w:pPr>
              <w:spacing w:line="240" w:lineRule="auto"/>
              <w:ind w:left="-100" w:right="-100"/>
              <w:jc w:val="center"/>
              <w:rPr>
                <w:rFonts w:ascii="Times New Roman" w:eastAsia="Times New Roman" w:hAnsi="Times New Roman" w:cs="Times New Roman"/>
                <w:b/>
                <w:sz w:val="20"/>
                <w:szCs w:val="20"/>
                <w:lang w:val="uk-UA"/>
              </w:rPr>
            </w:pPr>
            <w:r w:rsidRPr="00A66180">
              <w:rPr>
                <w:rFonts w:ascii="Times New Roman" w:eastAsia="Times New Roman" w:hAnsi="Times New Roman" w:cs="Times New Roman"/>
                <w:b/>
                <w:sz w:val="20"/>
                <w:szCs w:val="20"/>
                <w:lang w:val="uk-UA"/>
              </w:rPr>
              <w:t>2</w:t>
            </w:r>
            <w:r w:rsidR="00B50554">
              <w:rPr>
                <w:rFonts w:ascii="Times New Roman" w:eastAsia="Times New Roman" w:hAnsi="Times New Roman" w:cs="Times New Roman"/>
                <w:b/>
                <w:sz w:val="20"/>
                <w:szCs w:val="20"/>
                <w:lang w:val="uk-UA"/>
              </w:rPr>
              <w:t>1</w:t>
            </w:r>
            <w:r w:rsidRPr="00A66180">
              <w:rPr>
                <w:rFonts w:ascii="Times New Roman" w:eastAsia="Times New Roman" w:hAnsi="Times New Roman" w:cs="Times New Roman"/>
                <w:b/>
                <w:sz w:val="20"/>
                <w:szCs w:val="20"/>
                <w:lang w:val="uk-UA"/>
              </w:rPr>
              <w:t>2</w:t>
            </w:r>
            <w:r w:rsidR="00187984" w:rsidRPr="00A66180">
              <w:rPr>
                <w:rFonts w:ascii="Times New Roman" w:eastAsia="Times New Roman" w:hAnsi="Times New Roman" w:cs="Times New Roman"/>
                <w:b/>
                <w:sz w:val="20"/>
                <w:szCs w:val="20"/>
                <w:lang w:val="uk-UA"/>
              </w:rPr>
              <w:t>,</w:t>
            </w:r>
            <w:r w:rsidR="00C95B6C">
              <w:rPr>
                <w:rFonts w:ascii="Times New Roman" w:eastAsia="Times New Roman" w:hAnsi="Times New Roman" w:cs="Times New Roman"/>
                <w:b/>
                <w:sz w:val="20"/>
                <w:szCs w:val="20"/>
                <w:lang w:val="uk-UA"/>
              </w:rPr>
              <w:t>9</w:t>
            </w:r>
          </w:p>
        </w:tc>
        <w:tc>
          <w:tcPr>
            <w:tcW w:w="865" w:type="dxa"/>
            <w:tcBorders>
              <w:bottom w:val="single" w:sz="4" w:space="0" w:color="000000"/>
            </w:tcBorders>
            <w:vAlign w:val="center"/>
          </w:tcPr>
          <w:p w:rsidR="00187984" w:rsidRPr="00A66180" w:rsidRDefault="00A66180" w:rsidP="00B50554">
            <w:pPr>
              <w:spacing w:line="240" w:lineRule="auto"/>
              <w:ind w:left="-100" w:right="-100"/>
              <w:jc w:val="center"/>
              <w:rPr>
                <w:rFonts w:ascii="Times New Roman" w:eastAsia="Times New Roman" w:hAnsi="Times New Roman" w:cs="Times New Roman"/>
                <w:sz w:val="20"/>
                <w:szCs w:val="20"/>
                <w:lang w:val="uk-UA"/>
              </w:rPr>
            </w:pPr>
            <w:r w:rsidRPr="00A66180">
              <w:rPr>
                <w:rFonts w:ascii="Times New Roman" w:eastAsia="Times New Roman" w:hAnsi="Times New Roman" w:cs="Times New Roman"/>
                <w:sz w:val="20"/>
                <w:szCs w:val="20"/>
                <w:lang w:val="uk-UA"/>
              </w:rPr>
              <w:t>2</w:t>
            </w:r>
            <w:r w:rsidR="00B50554">
              <w:rPr>
                <w:rFonts w:ascii="Times New Roman" w:eastAsia="Times New Roman" w:hAnsi="Times New Roman" w:cs="Times New Roman"/>
                <w:sz w:val="20"/>
                <w:szCs w:val="20"/>
                <w:lang w:val="uk-UA"/>
              </w:rPr>
              <w:t>1</w:t>
            </w:r>
            <w:r w:rsidRPr="00A66180">
              <w:rPr>
                <w:rFonts w:ascii="Times New Roman" w:eastAsia="Times New Roman" w:hAnsi="Times New Roman" w:cs="Times New Roman"/>
                <w:sz w:val="20"/>
                <w:szCs w:val="20"/>
                <w:lang w:val="uk-UA"/>
              </w:rPr>
              <w:t>2</w:t>
            </w:r>
            <w:r w:rsidR="00187984" w:rsidRPr="00A66180">
              <w:rPr>
                <w:rFonts w:ascii="Times New Roman" w:eastAsia="Times New Roman" w:hAnsi="Times New Roman" w:cs="Times New Roman"/>
                <w:sz w:val="20"/>
                <w:szCs w:val="20"/>
                <w:lang w:val="uk-UA"/>
              </w:rPr>
              <w:t>,</w:t>
            </w:r>
            <w:r w:rsidR="00C95B6C">
              <w:rPr>
                <w:rFonts w:ascii="Times New Roman" w:eastAsia="Times New Roman" w:hAnsi="Times New Roman" w:cs="Times New Roman"/>
                <w:sz w:val="20"/>
                <w:szCs w:val="20"/>
                <w:lang w:val="uk-UA"/>
              </w:rPr>
              <w:t>9</w:t>
            </w:r>
          </w:p>
        </w:tc>
        <w:tc>
          <w:tcPr>
            <w:tcW w:w="1119" w:type="dxa"/>
            <w:gridSpan w:val="3"/>
            <w:tcBorders>
              <w:bottom w:val="single" w:sz="4" w:space="0" w:color="000000"/>
            </w:tcBorders>
            <w:vAlign w:val="center"/>
          </w:tcPr>
          <w:p w:rsidR="00187984" w:rsidRDefault="00187984" w:rsidP="00187984">
            <w:pPr>
              <w:keepNext/>
              <w:spacing w:line="240" w:lineRule="auto"/>
              <w:jc w:val="center"/>
              <w:rPr>
                <w:rFonts w:ascii="Times New Roman" w:eastAsia="Times New Roman" w:hAnsi="Times New Roman" w:cs="Times New Roman"/>
                <w:sz w:val="20"/>
                <w:szCs w:val="20"/>
              </w:rPr>
            </w:pPr>
          </w:p>
        </w:tc>
      </w:tr>
      <w:tr w:rsidR="00087560" w:rsidTr="00891350">
        <w:trPr>
          <w:trHeight w:val="495"/>
          <w:jc w:val="center"/>
        </w:trPr>
        <w:tc>
          <w:tcPr>
            <w:tcW w:w="2714" w:type="dxa"/>
            <w:tcBorders>
              <w:bottom w:val="single" w:sz="4" w:space="0" w:color="000000"/>
            </w:tcBorders>
            <w:tcMar>
              <w:top w:w="56" w:type="dxa"/>
              <w:left w:w="56" w:type="dxa"/>
              <w:bottom w:w="56" w:type="dxa"/>
              <w:right w:w="56" w:type="dxa"/>
            </w:tcMar>
            <w:vAlign w:val="center"/>
          </w:tcPr>
          <w:p w:rsidR="00087560" w:rsidRPr="00365236" w:rsidRDefault="00087560" w:rsidP="00187984">
            <w:pPr>
              <w:widowControl w:val="0"/>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11</w:t>
            </w:r>
            <w:r w:rsidRPr="00365236">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4</w:t>
            </w:r>
            <w:r w:rsidRPr="00365236">
              <w:rPr>
                <w:rFonts w:ascii="Times New Roman" w:eastAsia="Times New Roman" w:hAnsi="Times New Roman" w:cs="Times New Roman"/>
                <w:sz w:val="20"/>
                <w:szCs w:val="20"/>
              </w:rPr>
              <w:t>. Забезпечення проведення святкових заходів, спрямованих на підтримку та соціальний захист дітей-сиріт, дітей, позбавлених батьківського піклування, дітей, які опинились в складних життєвих обставинах</w:t>
            </w:r>
            <w:r>
              <w:rPr>
                <w:rFonts w:ascii="Times New Roman" w:eastAsia="Times New Roman" w:hAnsi="Times New Roman" w:cs="Times New Roman"/>
                <w:sz w:val="20"/>
                <w:szCs w:val="20"/>
                <w:lang w:val="uk-UA"/>
              </w:rPr>
              <w:t>.</w:t>
            </w:r>
          </w:p>
        </w:tc>
        <w:tc>
          <w:tcPr>
            <w:tcW w:w="926" w:type="dxa"/>
            <w:tcBorders>
              <w:bottom w:val="single" w:sz="4" w:space="0" w:color="000000"/>
            </w:tcBorders>
          </w:tcPr>
          <w:p w:rsidR="00087560" w:rsidRPr="00FF22DB" w:rsidRDefault="00087560" w:rsidP="00187984">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0913112</w:t>
            </w:r>
          </w:p>
        </w:tc>
        <w:tc>
          <w:tcPr>
            <w:tcW w:w="2841" w:type="dxa"/>
            <w:gridSpan w:val="2"/>
            <w:tcBorders>
              <w:bottom w:val="single" w:sz="4" w:space="0" w:color="000000"/>
              <w:right w:val="single" w:sz="8" w:space="0" w:color="000000"/>
            </w:tcBorders>
          </w:tcPr>
          <w:p w:rsidR="00B901CD" w:rsidRPr="00B901CD" w:rsidRDefault="00B901CD" w:rsidP="00B901CD">
            <w:pPr>
              <w:ind w:firstLine="720"/>
              <w:jc w:val="both"/>
              <w:rPr>
                <w:rFonts w:ascii="Times New Roman" w:hAnsi="Times New Roman" w:cs="Times New Roman"/>
                <w:sz w:val="20"/>
                <w:szCs w:val="20"/>
              </w:rPr>
            </w:pPr>
            <w:r w:rsidRPr="00B901CD">
              <w:rPr>
                <w:rFonts w:ascii="Times New Roman" w:hAnsi="Times New Roman" w:cs="Times New Roman"/>
                <w:sz w:val="20"/>
                <w:szCs w:val="20"/>
              </w:rPr>
              <w:t>З метою підтримки та соціального захисту дітей-сиріт, дітей, позбавлених батьківського піклування, дітей, які опинились в складних життєвих обставинах Управлінням "Служба у справах дітей" протягом звітного періоду організовано та проведено святкові заходи для</w:t>
            </w:r>
            <w:r w:rsidRPr="00B901CD">
              <w:rPr>
                <w:rFonts w:ascii="Times New Roman" w:hAnsi="Times New Roman" w:cs="Times New Roman"/>
                <w:b/>
                <w:sz w:val="20"/>
                <w:szCs w:val="20"/>
              </w:rPr>
              <w:t xml:space="preserve"> </w:t>
            </w:r>
            <w:r w:rsidRPr="00B901CD">
              <w:rPr>
                <w:rFonts w:ascii="Times New Roman" w:hAnsi="Times New Roman" w:cs="Times New Roman"/>
                <w:sz w:val="20"/>
                <w:szCs w:val="20"/>
              </w:rPr>
              <w:t xml:space="preserve">дітей-сиріт, дітей, позбавлених батьківського піклування, які виховуються у прийомних </w:t>
            </w:r>
            <w:r w:rsidRPr="00B901CD">
              <w:rPr>
                <w:rFonts w:ascii="Times New Roman" w:hAnsi="Times New Roman" w:cs="Times New Roman"/>
                <w:sz w:val="20"/>
                <w:szCs w:val="20"/>
              </w:rPr>
              <w:lastRenderedPageBreak/>
              <w:t>сім’ях, дитячих будинках сімейного типу,  сім’ях опікунів (новопризначені) до Дня матері та Дня сім’ї, до Дня батька, до Дня захисту дітей, зі святом «Останнього дзвоника», зі святом «День знань», до свята «День спільних дій в інтересах дітей», до «Дня Святого Миколая» та «Нового року».</w:t>
            </w:r>
          </w:p>
          <w:p w:rsidR="00B901CD" w:rsidRPr="00B901CD" w:rsidRDefault="00B901CD" w:rsidP="00B901CD">
            <w:pPr>
              <w:ind w:firstLine="531"/>
              <w:jc w:val="both"/>
              <w:rPr>
                <w:rFonts w:ascii="Times New Roman" w:hAnsi="Times New Roman" w:cs="Times New Roman"/>
                <w:color w:val="FF0000"/>
                <w:sz w:val="20"/>
                <w:szCs w:val="20"/>
                <w:highlight w:val="yellow"/>
              </w:rPr>
            </w:pPr>
            <w:r w:rsidRPr="00B901CD">
              <w:rPr>
                <w:rFonts w:ascii="Times New Roman" w:hAnsi="Times New Roman" w:cs="Times New Roman"/>
                <w:sz w:val="20"/>
                <w:szCs w:val="20"/>
              </w:rPr>
              <w:t>Загалом на усі 23 заходи, протягом звітного періоду, було витрачено 232750 грн.</w:t>
            </w:r>
          </w:p>
          <w:p w:rsidR="00087560" w:rsidRPr="00D5366F" w:rsidRDefault="00D5366F" w:rsidP="00187984">
            <w:pPr>
              <w:widowControl w:val="0"/>
              <w:spacing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У 2023 році додатково виділялись кошти по кошторису Управління для погашення кредиторської заборгованості за 2022 рік в сумі 2,9 </w:t>
            </w:r>
            <w:proofErr w:type="spellStart"/>
            <w:r>
              <w:rPr>
                <w:rFonts w:ascii="Times New Roman" w:eastAsia="Times New Roman" w:hAnsi="Times New Roman" w:cs="Times New Roman"/>
                <w:sz w:val="20"/>
                <w:szCs w:val="20"/>
                <w:lang w:val="uk-UA"/>
              </w:rPr>
              <w:t>тис.грн</w:t>
            </w:r>
            <w:proofErr w:type="spellEnd"/>
            <w:r>
              <w:rPr>
                <w:rFonts w:ascii="Times New Roman" w:eastAsia="Times New Roman" w:hAnsi="Times New Roman" w:cs="Times New Roman"/>
                <w:sz w:val="20"/>
                <w:szCs w:val="20"/>
                <w:lang w:val="uk-UA"/>
              </w:rPr>
              <w:t>.</w:t>
            </w:r>
          </w:p>
        </w:tc>
        <w:tc>
          <w:tcPr>
            <w:tcW w:w="850" w:type="dxa"/>
            <w:tcBorders>
              <w:bottom w:val="single" w:sz="4" w:space="0" w:color="000000"/>
            </w:tcBorders>
            <w:vAlign w:val="center"/>
          </w:tcPr>
          <w:p w:rsidR="00087560" w:rsidRPr="004D5390" w:rsidRDefault="000C1CB9" w:rsidP="000C1CB9">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lastRenderedPageBreak/>
              <w:t>234</w:t>
            </w:r>
            <w:r w:rsidR="00087560">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9</w:t>
            </w:r>
          </w:p>
        </w:tc>
        <w:tc>
          <w:tcPr>
            <w:tcW w:w="989" w:type="dxa"/>
            <w:tcBorders>
              <w:bottom w:val="single" w:sz="4" w:space="0" w:color="000000"/>
            </w:tcBorders>
            <w:vAlign w:val="center"/>
          </w:tcPr>
          <w:p w:rsidR="00087560" w:rsidRPr="004D5390" w:rsidRDefault="000C1CB9" w:rsidP="000C1CB9">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234</w:t>
            </w:r>
            <w:r w:rsidR="00087560">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9</w:t>
            </w:r>
          </w:p>
        </w:tc>
        <w:tc>
          <w:tcPr>
            <w:tcW w:w="999" w:type="dxa"/>
            <w:tcBorders>
              <w:bottom w:val="single" w:sz="4" w:space="0" w:color="000000"/>
            </w:tcBorders>
            <w:vAlign w:val="center"/>
          </w:tcPr>
          <w:p w:rsidR="00087560" w:rsidRDefault="00087560" w:rsidP="00187984">
            <w:pPr>
              <w:keepNext/>
              <w:spacing w:line="240" w:lineRule="auto"/>
              <w:jc w:val="center"/>
              <w:rPr>
                <w:rFonts w:ascii="Times New Roman" w:eastAsia="Times New Roman" w:hAnsi="Times New Roman" w:cs="Times New Roman"/>
                <w:sz w:val="20"/>
                <w:szCs w:val="20"/>
              </w:rPr>
            </w:pPr>
          </w:p>
        </w:tc>
        <w:tc>
          <w:tcPr>
            <w:tcW w:w="886" w:type="dxa"/>
            <w:gridSpan w:val="2"/>
            <w:tcBorders>
              <w:bottom w:val="single" w:sz="4" w:space="0" w:color="000000"/>
            </w:tcBorders>
            <w:vAlign w:val="center"/>
          </w:tcPr>
          <w:p w:rsidR="00087560" w:rsidRPr="00A66180" w:rsidRDefault="00A66180" w:rsidP="00A66180">
            <w:pPr>
              <w:spacing w:line="240" w:lineRule="auto"/>
              <w:ind w:left="-100" w:right="-100"/>
              <w:jc w:val="center"/>
              <w:rPr>
                <w:rFonts w:ascii="Times New Roman" w:eastAsia="Times New Roman" w:hAnsi="Times New Roman" w:cs="Times New Roman"/>
                <w:b/>
                <w:sz w:val="20"/>
                <w:szCs w:val="20"/>
                <w:lang w:val="uk-UA"/>
              </w:rPr>
            </w:pPr>
            <w:r w:rsidRPr="00A66180">
              <w:rPr>
                <w:rFonts w:ascii="Times New Roman" w:eastAsia="Times New Roman" w:hAnsi="Times New Roman" w:cs="Times New Roman"/>
                <w:b/>
                <w:sz w:val="20"/>
                <w:szCs w:val="20"/>
                <w:lang w:val="uk-UA"/>
              </w:rPr>
              <w:t>233</w:t>
            </w:r>
            <w:r w:rsidR="00087560" w:rsidRPr="00A66180">
              <w:rPr>
                <w:rFonts w:ascii="Times New Roman" w:eastAsia="Times New Roman" w:hAnsi="Times New Roman" w:cs="Times New Roman"/>
                <w:b/>
                <w:sz w:val="20"/>
                <w:szCs w:val="20"/>
                <w:lang w:val="uk-UA"/>
              </w:rPr>
              <w:t>,</w:t>
            </w:r>
            <w:r w:rsidRPr="00A66180">
              <w:rPr>
                <w:rFonts w:ascii="Times New Roman" w:eastAsia="Times New Roman" w:hAnsi="Times New Roman" w:cs="Times New Roman"/>
                <w:b/>
                <w:sz w:val="20"/>
                <w:szCs w:val="20"/>
                <w:lang w:val="uk-UA"/>
              </w:rPr>
              <w:t>6</w:t>
            </w:r>
          </w:p>
        </w:tc>
        <w:tc>
          <w:tcPr>
            <w:tcW w:w="1034" w:type="dxa"/>
            <w:tcBorders>
              <w:bottom w:val="single" w:sz="4" w:space="0" w:color="000000"/>
            </w:tcBorders>
            <w:vAlign w:val="center"/>
          </w:tcPr>
          <w:p w:rsidR="00087560" w:rsidRPr="00A66180" w:rsidRDefault="00A66180" w:rsidP="00A66180">
            <w:pPr>
              <w:spacing w:line="240" w:lineRule="auto"/>
              <w:ind w:left="-100" w:right="-100"/>
              <w:jc w:val="center"/>
              <w:rPr>
                <w:rFonts w:ascii="Times New Roman" w:eastAsia="Times New Roman" w:hAnsi="Times New Roman" w:cs="Times New Roman"/>
                <w:sz w:val="20"/>
                <w:szCs w:val="20"/>
                <w:lang w:val="uk-UA"/>
              </w:rPr>
            </w:pPr>
            <w:r w:rsidRPr="00A66180">
              <w:rPr>
                <w:rFonts w:ascii="Times New Roman" w:eastAsia="Times New Roman" w:hAnsi="Times New Roman" w:cs="Times New Roman"/>
                <w:sz w:val="20"/>
                <w:szCs w:val="20"/>
                <w:lang w:val="uk-UA"/>
              </w:rPr>
              <w:t>233</w:t>
            </w:r>
            <w:r w:rsidR="00087560" w:rsidRPr="00A66180">
              <w:rPr>
                <w:rFonts w:ascii="Times New Roman" w:eastAsia="Times New Roman" w:hAnsi="Times New Roman" w:cs="Times New Roman"/>
                <w:sz w:val="20"/>
                <w:szCs w:val="20"/>
                <w:lang w:val="uk-UA"/>
              </w:rPr>
              <w:t>,</w:t>
            </w:r>
            <w:r w:rsidRPr="00A66180">
              <w:rPr>
                <w:rFonts w:ascii="Times New Roman" w:eastAsia="Times New Roman" w:hAnsi="Times New Roman" w:cs="Times New Roman"/>
                <w:sz w:val="20"/>
                <w:szCs w:val="20"/>
                <w:lang w:val="uk-UA"/>
              </w:rPr>
              <w:t>6</w:t>
            </w:r>
          </w:p>
        </w:tc>
        <w:tc>
          <w:tcPr>
            <w:tcW w:w="808" w:type="dxa"/>
            <w:gridSpan w:val="2"/>
            <w:tcBorders>
              <w:bottom w:val="single" w:sz="4" w:space="0" w:color="000000"/>
            </w:tcBorders>
            <w:vAlign w:val="center"/>
          </w:tcPr>
          <w:p w:rsidR="00087560" w:rsidRPr="000C1CB9" w:rsidRDefault="00087560" w:rsidP="00187984">
            <w:pPr>
              <w:widowControl w:val="0"/>
              <w:jc w:val="center"/>
              <w:rPr>
                <w:rFonts w:ascii="Times New Roman" w:eastAsia="Times New Roman" w:hAnsi="Times New Roman" w:cs="Times New Roman"/>
                <w:color w:val="FF0000"/>
                <w:sz w:val="20"/>
                <w:szCs w:val="20"/>
              </w:rPr>
            </w:pPr>
          </w:p>
        </w:tc>
        <w:tc>
          <w:tcPr>
            <w:tcW w:w="848" w:type="dxa"/>
            <w:tcBorders>
              <w:bottom w:val="single" w:sz="4" w:space="0" w:color="000000"/>
            </w:tcBorders>
            <w:vAlign w:val="center"/>
          </w:tcPr>
          <w:p w:rsidR="00087560" w:rsidRPr="00A66180" w:rsidRDefault="00B50554" w:rsidP="00B5055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21</w:t>
            </w:r>
            <w:r w:rsidR="00A66180" w:rsidRPr="00A66180">
              <w:rPr>
                <w:rFonts w:ascii="Times New Roman" w:eastAsia="Times New Roman" w:hAnsi="Times New Roman" w:cs="Times New Roman"/>
                <w:b/>
                <w:sz w:val="20"/>
                <w:szCs w:val="20"/>
                <w:lang w:val="uk-UA"/>
              </w:rPr>
              <w:t>2</w:t>
            </w:r>
            <w:r w:rsidR="00087560" w:rsidRPr="00A66180">
              <w:rPr>
                <w:rFonts w:ascii="Times New Roman" w:eastAsia="Times New Roman" w:hAnsi="Times New Roman" w:cs="Times New Roman"/>
                <w:b/>
                <w:sz w:val="20"/>
                <w:szCs w:val="20"/>
                <w:lang w:val="uk-UA"/>
              </w:rPr>
              <w:t>,</w:t>
            </w:r>
            <w:r w:rsidR="00C95B6C">
              <w:rPr>
                <w:rFonts w:ascii="Times New Roman" w:eastAsia="Times New Roman" w:hAnsi="Times New Roman" w:cs="Times New Roman"/>
                <w:b/>
                <w:sz w:val="20"/>
                <w:szCs w:val="20"/>
                <w:lang w:val="uk-UA"/>
              </w:rPr>
              <w:t>9</w:t>
            </w:r>
          </w:p>
        </w:tc>
        <w:tc>
          <w:tcPr>
            <w:tcW w:w="865" w:type="dxa"/>
            <w:tcBorders>
              <w:bottom w:val="single" w:sz="4" w:space="0" w:color="000000"/>
            </w:tcBorders>
            <w:vAlign w:val="center"/>
          </w:tcPr>
          <w:p w:rsidR="00087560" w:rsidRPr="00A66180" w:rsidRDefault="00A66180" w:rsidP="00B50554">
            <w:pPr>
              <w:spacing w:line="240" w:lineRule="auto"/>
              <w:ind w:left="-100" w:right="-100"/>
              <w:jc w:val="center"/>
              <w:rPr>
                <w:rFonts w:ascii="Times New Roman" w:eastAsia="Times New Roman" w:hAnsi="Times New Roman" w:cs="Times New Roman"/>
                <w:sz w:val="20"/>
                <w:szCs w:val="20"/>
                <w:lang w:val="uk-UA"/>
              </w:rPr>
            </w:pPr>
            <w:r w:rsidRPr="00A66180">
              <w:rPr>
                <w:rFonts w:ascii="Times New Roman" w:eastAsia="Times New Roman" w:hAnsi="Times New Roman" w:cs="Times New Roman"/>
                <w:sz w:val="20"/>
                <w:szCs w:val="20"/>
                <w:lang w:val="uk-UA"/>
              </w:rPr>
              <w:t>2</w:t>
            </w:r>
            <w:r w:rsidR="00B50554">
              <w:rPr>
                <w:rFonts w:ascii="Times New Roman" w:eastAsia="Times New Roman" w:hAnsi="Times New Roman" w:cs="Times New Roman"/>
                <w:sz w:val="20"/>
                <w:szCs w:val="20"/>
                <w:lang w:val="uk-UA"/>
              </w:rPr>
              <w:t>1</w:t>
            </w:r>
            <w:r w:rsidRPr="00A66180">
              <w:rPr>
                <w:rFonts w:ascii="Times New Roman" w:eastAsia="Times New Roman" w:hAnsi="Times New Roman" w:cs="Times New Roman"/>
                <w:sz w:val="20"/>
                <w:szCs w:val="20"/>
                <w:lang w:val="uk-UA"/>
              </w:rPr>
              <w:t>2</w:t>
            </w:r>
            <w:r w:rsidR="00087560" w:rsidRPr="00A66180">
              <w:rPr>
                <w:rFonts w:ascii="Times New Roman" w:eastAsia="Times New Roman" w:hAnsi="Times New Roman" w:cs="Times New Roman"/>
                <w:sz w:val="20"/>
                <w:szCs w:val="20"/>
                <w:lang w:val="uk-UA"/>
              </w:rPr>
              <w:t>,</w:t>
            </w:r>
            <w:r w:rsidR="00C95B6C">
              <w:rPr>
                <w:rFonts w:ascii="Times New Roman" w:eastAsia="Times New Roman" w:hAnsi="Times New Roman" w:cs="Times New Roman"/>
                <w:sz w:val="20"/>
                <w:szCs w:val="20"/>
                <w:lang w:val="uk-UA"/>
              </w:rPr>
              <w:t>9</w:t>
            </w:r>
          </w:p>
        </w:tc>
        <w:tc>
          <w:tcPr>
            <w:tcW w:w="1119" w:type="dxa"/>
            <w:gridSpan w:val="3"/>
            <w:tcBorders>
              <w:bottom w:val="single" w:sz="4" w:space="0" w:color="000000"/>
            </w:tcBorders>
            <w:vAlign w:val="center"/>
          </w:tcPr>
          <w:p w:rsidR="00087560" w:rsidRDefault="00087560" w:rsidP="00187984">
            <w:pPr>
              <w:keepNext/>
              <w:spacing w:line="240" w:lineRule="auto"/>
              <w:jc w:val="center"/>
              <w:rPr>
                <w:rFonts w:ascii="Times New Roman" w:eastAsia="Times New Roman" w:hAnsi="Times New Roman" w:cs="Times New Roman"/>
                <w:sz w:val="20"/>
                <w:szCs w:val="20"/>
              </w:rPr>
            </w:pPr>
          </w:p>
        </w:tc>
      </w:tr>
      <w:tr w:rsidR="00087560" w:rsidTr="00891350">
        <w:trPr>
          <w:trHeight w:val="495"/>
          <w:jc w:val="center"/>
        </w:trPr>
        <w:tc>
          <w:tcPr>
            <w:tcW w:w="2714" w:type="dxa"/>
            <w:tcMar>
              <w:top w:w="56" w:type="dxa"/>
              <w:left w:w="56" w:type="dxa"/>
              <w:bottom w:w="56" w:type="dxa"/>
              <w:right w:w="56" w:type="dxa"/>
            </w:tcMar>
            <w:vAlign w:val="center"/>
          </w:tcPr>
          <w:p w:rsidR="00087560" w:rsidRDefault="00087560" w:rsidP="0018798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5</w:t>
            </w:r>
            <w:r>
              <w:rPr>
                <w:rFonts w:ascii="Times New Roman" w:eastAsia="Times New Roman" w:hAnsi="Times New Roman" w:cs="Times New Roman"/>
                <w:sz w:val="20"/>
                <w:szCs w:val="20"/>
              </w:rPr>
              <w:t xml:space="preserve">., усього </w:t>
            </w:r>
          </w:p>
        </w:tc>
        <w:tc>
          <w:tcPr>
            <w:tcW w:w="926" w:type="dxa"/>
          </w:tcPr>
          <w:p w:rsidR="00087560" w:rsidRDefault="00087560" w:rsidP="00187984">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087560" w:rsidRDefault="00087560" w:rsidP="00187984">
            <w:pPr>
              <w:widowControl w:val="0"/>
              <w:jc w:val="both"/>
              <w:rPr>
                <w:rFonts w:ascii="Times New Roman" w:eastAsia="Times New Roman" w:hAnsi="Times New Roman" w:cs="Times New Roman"/>
                <w:sz w:val="20"/>
                <w:szCs w:val="20"/>
              </w:rPr>
            </w:pPr>
          </w:p>
        </w:tc>
        <w:tc>
          <w:tcPr>
            <w:tcW w:w="850" w:type="dxa"/>
            <w:vAlign w:val="center"/>
          </w:tcPr>
          <w:p w:rsidR="00087560" w:rsidRPr="001549EE" w:rsidRDefault="00144EBE" w:rsidP="00144EB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87</w:t>
            </w:r>
            <w:r w:rsidR="00087560">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1</w:t>
            </w:r>
          </w:p>
        </w:tc>
        <w:tc>
          <w:tcPr>
            <w:tcW w:w="989" w:type="dxa"/>
            <w:vAlign w:val="center"/>
          </w:tcPr>
          <w:p w:rsidR="00087560" w:rsidRPr="001549EE" w:rsidRDefault="00144EBE" w:rsidP="0018798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87,1</w:t>
            </w:r>
          </w:p>
        </w:tc>
        <w:tc>
          <w:tcPr>
            <w:tcW w:w="999" w:type="dxa"/>
            <w:vAlign w:val="center"/>
          </w:tcPr>
          <w:p w:rsidR="00087560" w:rsidRDefault="00087560" w:rsidP="00187984">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087560" w:rsidRPr="001549EE" w:rsidRDefault="00144EBE"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84</w:t>
            </w:r>
            <w:r w:rsidR="00087560">
              <w:rPr>
                <w:rFonts w:ascii="Times New Roman" w:eastAsia="Times New Roman" w:hAnsi="Times New Roman" w:cs="Times New Roman"/>
                <w:b/>
                <w:sz w:val="20"/>
                <w:szCs w:val="20"/>
                <w:lang w:val="uk-UA"/>
              </w:rPr>
              <w:t>,9</w:t>
            </w:r>
          </w:p>
        </w:tc>
        <w:tc>
          <w:tcPr>
            <w:tcW w:w="1034" w:type="dxa"/>
            <w:vAlign w:val="center"/>
          </w:tcPr>
          <w:p w:rsidR="00087560" w:rsidRPr="001549EE" w:rsidRDefault="00144EBE" w:rsidP="0018798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84</w:t>
            </w:r>
            <w:r w:rsidR="00087560">
              <w:rPr>
                <w:rFonts w:ascii="Times New Roman" w:eastAsia="Times New Roman" w:hAnsi="Times New Roman" w:cs="Times New Roman"/>
                <w:sz w:val="20"/>
                <w:szCs w:val="20"/>
                <w:lang w:val="uk-UA"/>
              </w:rPr>
              <w:t>,9</w:t>
            </w:r>
          </w:p>
        </w:tc>
        <w:tc>
          <w:tcPr>
            <w:tcW w:w="808" w:type="dxa"/>
            <w:gridSpan w:val="2"/>
            <w:vAlign w:val="center"/>
          </w:tcPr>
          <w:p w:rsidR="00087560" w:rsidRDefault="00087560" w:rsidP="00187984">
            <w:pPr>
              <w:widowControl w:val="0"/>
              <w:jc w:val="center"/>
              <w:rPr>
                <w:rFonts w:ascii="Times New Roman" w:eastAsia="Times New Roman" w:hAnsi="Times New Roman" w:cs="Times New Roman"/>
                <w:sz w:val="20"/>
                <w:szCs w:val="20"/>
              </w:rPr>
            </w:pPr>
          </w:p>
        </w:tc>
        <w:tc>
          <w:tcPr>
            <w:tcW w:w="848" w:type="dxa"/>
            <w:vAlign w:val="center"/>
          </w:tcPr>
          <w:p w:rsidR="00087560" w:rsidRPr="001549EE" w:rsidRDefault="00144EBE"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49,5</w:t>
            </w:r>
          </w:p>
        </w:tc>
        <w:tc>
          <w:tcPr>
            <w:tcW w:w="865" w:type="dxa"/>
            <w:vAlign w:val="center"/>
          </w:tcPr>
          <w:p w:rsidR="00087560" w:rsidRPr="001549EE" w:rsidRDefault="00144EBE" w:rsidP="00144EB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49</w:t>
            </w:r>
            <w:r w:rsidR="00087560">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5</w:t>
            </w:r>
          </w:p>
        </w:tc>
        <w:tc>
          <w:tcPr>
            <w:tcW w:w="1119" w:type="dxa"/>
            <w:gridSpan w:val="3"/>
            <w:vAlign w:val="center"/>
          </w:tcPr>
          <w:p w:rsidR="00087560" w:rsidRDefault="00087560" w:rsidP="00187984">
            <w:pPr>
              <w:keepNext/>
              <w:spacing w:line="240" w:lineRule="auto"/>
              <w:jc w:val="center"/>
              <w:rPr>
                <w:rFonts w:ascii="Times New Roman" w:eastAsia="Times New Roman" w:hAnsi="Times New Roman" w:cs="Times New Roman"/>
                <w:sz w:val="20"/>
                <w:szCs w:val="20"/>
              </w:rPr>
            </w:pPr>
          </w:p>
        </w:tc>
      </w:tr>
      <w:tr w:rsidR="00087560" w:rsidTr="00891350">
        <w:trPr>
          <w:trHeight w:val="495"/>
          <w:jc w:val="center"/>
        </w:trPr>
        <w:tc>
          <w:tcPr>
            <w:tcW w:w="2714" w:type="dxa"/>
            <w:tcMar>
              <w:top w:w="56" w:type="dxa"/>
              <w:left w:w="56" w:type="dxa"/>
              <w:bottom w:w="56" w:type="dxa"/>
              <w:right w:w="56" w:type="dxa"/>
            </w:tcMar>
          </w:tcPr>
          <w:p w:rsidR="00087560" w:rsidRPr="00A15971" w:rsidRDefault="00087560" w:rsidP="00187984">
            <w:pPr>
              <w:rPr>
                <w:rFonts w:ascii="Times New Roman" w:hAnsi="Times New Roman" w:cs="Times New Roman"/>
                <w:sz w:val="20"/>
                <w:szCs w:val="20"/>
                <w:lang w:val="uk-UA"/>
              </w:rPr>
            </w:pPr>
            <w:r>
              <w:rPr>
                <w:rFonts w:ascii="Times New Roman" w:hAnsi="Times New Roman" w:cs="Times New Roman"/>
                <w:sz w:val="20"/>
                <w:szCs w:val="20"/>
                <w:lang w:val="uk-UA"/>
              </w:rPr>
              <w:t>1</w:t>
            </w:r>
            <w:r w:rsidRPr="00A15971">
              <w:rPr>
                <w:rFonts w:ascii="Times New Roman" w:hAnsi="Times New Roman" w:cs="Times New Roman"/>
                <w:sz w:val="20"/>
                <w:szCs w:val="20"/>
                <w:lang w:val="uk-UA"/>
              </w:rPr>
              <w:t>1.</w:t>
            </w:r>
            <w:r>
              <w:rPr>
                <w:rFonts w:ascii="Times New Roman" w:hAnsi="Times New Roman" w:cs="Times New Roman"/>
                <w:sz w:val="20"/>
                <w:szCs w:val="20"/>
                <w:lang w:val="uk-UA"/>
              </w:rPr>
              <w:t>5</w:t>
            </w:r>
            <w:r w:rsidRPr="00A15971">
              <w:rPr>
                <w:rFonts w:ascii="Times New Roman" w:hAnsi="Times New Roman" w:cs="Times New Roman"/>
                <w:sz w:val="20"/>
                <w:szCs w:val="20"/>
                <w:lang w:val="uk-UA"/>
              </w:rPr>
              <w:t>. Привітання новостворених прийомних сімей, дитячих будинків сімейного типу, патронатних сімей</w:t>
            </w:r>
          </w:p>
        </w:tc>
        <w:tc>
          <w:tcPr>
            <w:tcW w:w="926" w:type="dxa"/>
          </w:tcPr>
          <w:p w:rsidR="00087560" w:rsidRPr="004B527F" w:rsidRDefault="00087560" w:rsidP="00187984">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0913112</w:t>
            </w:r>
          </w:p>
        </w:tc>
        <w:tc>
          <w:tcPr>
            <w:tcW w:w="2841" w:type="dxa"/>
            <w:gridSpan w:val="2"/>
            <w:tcBorders>
              <w:right w:val="single" w:sz="8" w:space="0" w:color="000000"/>
            </w:tcBorders>
          </w:tcPr>
          <w:p w:rsidR="00685516" w:rsidRDefault="00685516" w:rsidP="00685516">
            <w:pPr>
              <w:ind w:firstLine="567"/>
              <w:jc w:val="both"/>
              <w:rPr>
                <w:rFonts w:ascii="Times New Roman" w:hAnsi="Times New Roman" w:cs="Times New Roman"/>
                <w:sz w:val="20"/>
                <w:szCs w:val="20"/>
              </w:rPr>
            </w:pPr>
            <w:r w:rsidRPr="00685516">
              <w:rPr>
                <w:rFonts w:ascii="Times New Roman" w:hAnsi="Times New Roman" w:cs="Times New Roman"/>
                <w:sz w:val="20"/>
                <w:szCs w:val="20"/>
              </w:rPr>
              <w:t>Придбано подарунки для трьох новоствор</w:t>
            </w:r>
            <w:r w:rsidR="00192774">
              <w:rPr>
                <w:rFonts w:ascii="Times New Roman" w:hAnsi="Times New Roman" w:cs="Times New Roman"/>
                <w:sz w:val="20"/>
                <w:szCs w:val="20"/>
              </w:rPr>
              <w:t>ених прийомних сімей на суму 14</w:t>
            </w:r>
            <w:r w:rsidRPr="00685516">
              <w:rPr>
                <w:rFonts w:ascii="Times New Roman" w:hAnsi="Times New Roman" w:cs="Times New Roman"/>
                <w:sz w:val="20"/>
                <w:szCs w:val="20"/>
              </w:rPr>
              <w:t>81</w:t>
            </w:r>
            <w:r w:rsidR="00192774">
              <w:rPr>
                <w:rFonts w:ascii="Times New Roman" w:hAnsi="Times New Roman" w:cs="Times New Roman"/>
                <w:sz w:val="20"/>
                <w:szCs w:val="20"/>
                <w:lang w:val="uk-UA"/>
              </w:rPr>
              <w:t>0</w:t>
            </w:r>
            <w:r w:rsidRPr="00685516">
              <w:rPr>
                <w:rFonts w:ascii="Times New Roman" w:hAnsi="Times New Roman" w:cs="Times New Roman"/>
                <w:sz w:val="20"/>
                <w:szCs w:val="20"/>
              </w:rPr>
              <w:t xml:space="preserve"> грн.</w:t>
            </w:r>
          </w:p>
          <w:p w:rsidR="00D15EE4" w:rsidRPr="00D15EE4" w:rsidRDefault="00D15EE4" w:rsidP="00D15EE4">
            <w:pPr>
              <w:ind w:firstLine="567"/>
              <w:jc w:val="both"/>
              <w:rPr>
                <w:rFonts w:ascii="Times New Roman" w:hAnsi="Times New Roman" w:cs="Times New Roman"/>
                <w:sz w:val="20"/>
                <w:szCs w:val="20"/>
              </w:rPr>
            </w:pPr>
            <w:r w:rsidRPr="00D15EE4">
              <w:rPr>
                <w:rFonts w:ascii="Times New Roman" w:hAnsi="Times New Roman" w:cs="Times New Roman"/>
                <w:sz w:val="20"/>
                <w:szCs w:val="20"/>
              </w:rPr>
              <w:t xml:space="preserve">Придбано подарунки для </w:t>
            </w:r>
            <w:r w:rsidRPr="00D15EE4">
              <w:rPr>
                <w:rFonts w:ascii="Times New Roman" w:hAnsi="Times New Roman" w:cs="Times New Roman"/>
                <w:b/>
                <w:sz w:val="20"/>
                <w:szCs w:val="20"/>
              </w:rPr>
              <w:t xml:space="preserve">7 </w:t>
            </w:r>
            <w:r w:rsidRPr="00D15EE4">
              <w:rPr>
                <w:rFonts w:ascii="Times New Roman" w:hAnsi="Times New Roman" w:cs="Times New Roman"/>
                <w:sz w:val="20"/>
                <w:szCs w:val="20"/>
              </w:rPr>
              <w:t xml:space="preserve">новостворених прийомних сімей: Пищик, </w:t>
            </w:r>
            <w:proofErr w:type="spellStart"/>
            <w:r w:rsidRPr="00D15EE4">
              <w:rPr>
                <w:rFonts w:ascii="Times New Roman" w:hAnsi="Times New Roman" w:cs="Times New Roman"/>
                <w:sz w:val="20"/>
                <w:szCs w:val="20"/>
              </w:rPr>
              <w:t>Мінченко</w:t>
            </w:r>
            <w:proofErr w:type="spellEnd"/>
            <w:r w:rsidRPr="00D15EE4">
              <w:rPr>
                <w:rFonts w:ascii="Times New Roman" w:hAnsi="Times New Roman" w:cs="Times New Roman"/>
                <w:sz w:val="20"/>
                <w:szCs w:val="20"/>
              </w:rPr>
              <w:t xml:space="preserve">, </w:t>
            </w:r>
            <w:proofErr w:type="spellStart"/>
            <w:r w:rsidRPr="00D15EE4">
              <w:rPr>
                <w:rFonts w:ascii="Times New Roman" w:hAnsi="Times New Roman" w:cs="Times New Roman"/>
                <w:sz w:val="20"/>
                <w:szCs w:val="20"/>
              </w:rPr>
              <w:t>Кузякова</w:t>
            </w:r>
            <w:proofErr w:type="spellEnd"/>
            <w:r w:rsidRPr="00D15EE4">
              <w:rPr>
                <w:rFonts w:ascii="Times New Roman" w:hAnsi="Times New Roman" w:cs="Times New Roman"/>
                <w:sz w:val="20"/>
                <w:szCs w:val="20"/>
              </w:rPr>
              <w:t xml:space="preserve"> - </w:t>
            </w:r>
            <w:proofErr w:type="spellStart"/>
            <w:r w:rsidRPr="00D15EE4">
              <w:rPr>
                <w:rFonts w:ascii="Times New Roman" w:hAnsi="Times New Roman" w:cs="Times New Roman"/>
                <w:sz w:val="20"/>
                <w:szCs w:val="20"/>
              </w:rPr>
              <w:t>Пристайко</w:t>
            </w:r>
            <w:proofErr w:type="spellEnd"/>
            <w:r w:rsidRPr="00D15EE4">
              <w:rPr>
                <w:rFonts w:ascii="Times New Roman" w:hAnsi="Times New Roman" w:cs="Times New Roman"/>
                <w:sz w:val="20"/>
                <w:szCs w:val="20"/>
              </w:rPr>
              <w:t xml:space="preserve">, Фадєєва, </w:t>
            </w:r>
            <w:proofErr w:type="spellStart"/>
            <w:r w:rsidRPr="00D15EE4">
              <w:rPr>
                <w:rFonts w:ascii="Times New Roman" w:hAnsi="Times New Roman" w:cs="Times New Roman"/>
                <w:sz w:val="20"/>
                <w:szCs w:val="20"/>
              </w:rPr>
              <w:lastRenderedPageBreak/>
              <w:t>Лавріненко</w:t>
            </w:r>
            <w:proofErr w:type="spellEnd"/>
            <w:r w:rsidRPr="00D15EE4">
              <w:rPr>
                <w:rFonts w:ascii="Times New Roman" w:hAnsi="Times New Roman" w:cs="Times New Roman"/>
                <w:sz w:val="20"/>
                <w:szCs w:val="20"/>
              </w:rPr>
              <w:t xml:space="preserve">, Анісімови, </w:t>
            </w:r>
            <w:proofErr w:type="spellStart"/>
            <w:r w:rsidRPr="00D15EE4">
              <w:rPr>
                <w:rFonts w:ascii="Times New Roman" w:hAnsi="Times New Roman" w:cs="Times New Roman"/>
                <w:sz w:val="20"/>
                <w:szCs w:val="20"/>
              </w:rPr>
              <w:t>Пікуза</w:t>
            </w:r>
            <w:proofErr w:type="spellEnd"/>
            <w:r w:rsidRPr="00D15EE4">
              <w:rPr>
                <w:rFonts w:ascii="Times New Roman" w:hAnsi="Times New Roman" w:cs="Times New Roman"/>
                <w:sz w:val="20"/>
                <w:szCs w:val="20"/>
              </w:rPr>
              <w:t xml:space="preserve"> на суму 34749,73 грн.</w:t>
            </w:r>
          </w:p>
          <w:p w:rsidR="00D15EE4" w:rsidRPr="00685516" w:rsidRDefault="00D15EE4" w:rsidP="00685516">
            <w:pPr>
              <w:ind w:firstLine="567"/>
              <w:jc w:val="both"/>
              <w:rPr>
                <w:rFonts w:ascii="Times New Roman" w:hAnsi="Times New Roman" w:cs="Times New Roman"/>
                <w:sz w:val="20"/>
                <w:szCs w:val="20"/>
              </w:rPr>
            </w:pPr>
          </w:p>
          <w:p w:rsidR="00087560" w:rsidRPr="00685516" w:rsidRDefault="00087560" w:rsidP="00187984">
            <w:pPr>
              <w:widowControl w:val="0"/>
              <w:jc w:val="both"/>
              <w:rPr>
                <w:rFonts w:ascii="Times New Roman" w:eastAsia="Times New Roman" w:hAnsi="Times New Roman" w:cs="Times New Roman"/>
                <w:sz w:val="20"/>
                <w:szCs w:val="20"/>
              </w:rPr>
            </w:pPr>
          </w:p>
        </w:tc>
        <w:tc>
          <w:tcPr>
            <w:tcW w:w="850" w:type="dxa"/>
            <w:vAlign w:val="center"/>
          </w:tcPr>
          <w:p w:rsidR="00087560" w:rsidRPr="001549EE" w:rsidRDefault="00144EBE" w:rsidP="00144EB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lastRenderedPageBreak/>
              <w:t>87</w:t>
            </w:r>
            <w:r w:rsidR="00087560">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1</w:t>
            </w:r>
          </w:p>
        </w:tc>
        <w:tc>
          <w:tcPr>
            <w:tcW w:w="989" w:type="dxa"/>
            <w:vAlign w:val="center"/>
          </w:tcPr>
          <w:p w:rsidR="00087560" w:rsidRPr="001549EE" w:rsidRDefault="00144EBE" w:rsidP="00144EB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87</w:t>
            </w:r>
            <w:r w:rsidR="00087560">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1</w:t>
            </w:r>
          </w:p>
        </w:tc>
        <w:tc>
          <w:tcPr>
            <w:tcW w:w="999" w:type="dxa"/>
            <w:vAlign w:val="center"/>
          </w:tcPr>
          <w:p w:rsidR="00087560" w:rsidRDefault="00087560" w:rsidP="00187984">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087560" w:rsidRPr="001549EE" w:rsidRDefault="00144EBE"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84</w:t>
            </w:r>
            <w:r w:rsidR="00087560">
              <w:rPr>
                <w:rFonts w:ascii="Times New Roman" w:eastAsia="Times New Roman" w:hAnsi="Times New Roman" w:cs="Times New Roman"/>
                <w:b/>
                <w:sz w:val="20"/>
                <w:szCs w:val="20"/>
                <w:lang w:val="uk-UA"/>
              </w:rPr>
              <w:t>,9</w:t>
            </w:r>
          </w:p>
        </w:tc>
        <w:tc>
          <w:tcPr>
            <w:tcW w:w="1034" w:type="dxa"/>
            <w:vAlign w:val="center"/>
          </w:tcPr>
          <w:p w:rsidR="00087560" w:rsidRPr="001549EE" w:rsidRDefault="00144EBE" w:rsidP="0018798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84</w:t>
            </w:r>
            <w:r w:rsidR="00087560">
              <w:rPr>
                <w:rFonts w:ascii="Times New Roman" w:eastAsia="Times New Roman" w:hAnsi="Times New Roman" w:cs="Times New Roman"/>
                <w:sz w:val="20"/>
                <w:szCs w:val="20"/>
                <w:lang w:val="uk-UA"/>
              </w:rPr>
              <w:t>,9</w:t>
            </w:r>
          </w:p>
        </w:tc>
        <w:tc>
          <w:tcPr>
            <w:tcW w:w="808" w:type="dxa"/>
            <w:gridSpan w:val="2"/>
            <w:vAlign w:val="center"/>
          </w:tcPr>
          <w:p w:rsidR="00087560" w:rsidRDefault="00087560" w:rsidP="00187984">
            <w:pPr>
              <w:widowControl w:val="0"/>
              <w:jc w:val="center"/>
              <w:rPr>
                <w:rFonts w:ascii="Times New Roman" w:eastAsia="Times New Roman" w:hAnsi="Times New Roman" w:cs="Times New Roman"/>
                <w:sz w:val="20"/>
                <w:szCs w:val="20"/>
              </w:rPr>
            </w:pPr>
          </w:p>
        </w:tc>
        <w:tc>
          <w:tcPr>
            <w:tcW w:w="848" w:type="dxa"/>
            <w:vAlign w:val="center"/>
          </w:tcPr>
          <w:p w:rsidR="00087560" w:rsidRPr="001549EE" w:rsidRDefault="00087560" w:rsidP="00144EB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4</w:t>
            </w:r>
            <w:r w:rsidR="00144EBE">
              <w:rPr>
                <w:rFonts w:ascii="Times New Roman" w:eastAsia="Times New Roman" w:hAnsi="Times New Roman" w:cs="Times New Roman"/>
                <w:b/>
                <w:sz w:val="20"/>
                <w:szCs w:val="20"/>
                <w:lang w:val="uk-UA"/>
              </w:rPr>
              <w:t>9</w:t>
            </w:r>
            <w:r>
              <w:rPr>
                <w:rFonts w:ascii="Times New Roman" w:eastAsia="Times New Roman" w:hAnsi="Times New Roman" w:cs="Times New Roman"/>
                <w:b/>
                <w:sz w:val="20"/>
                <w:szCs w:val="20"/>
                <w:lang w:val="uk-UA"/>
              </w:rPr>
              <w:t>,</w:t>
            </w:r>
            <w:r w:rsidR="00144EBE">
              <w:rPr>
                <w:rFonts w:ascii="Times New Roman" w:eastAsia="Times New Roman" w:hAnsi="Times New Roman" w:cs="Times New Roman"/>
                <w:b/>
                <w:sz w:val="20"/>
                <w:szCs w:val="20"/>
                <w:lang w:val="uk-UA"/>
              </w:rPr>
              <w:t>5</w:t>
            </w:r>
          </w:p>
        </w:tc>
        <w:tc>
          <w:tcPr>
            <w:tcW w:w="865" w:type="dxa"/>
            <w:vAlign w:val="center"/>
          </w:tcPr>
          <w:p w:rsidR="00087560" w:rsidRPr="001549EE" w:rsidRDefault="00087560" w:rsidP="00144EB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r w:rsidR="00144EBE">
              <w:rPr>
                <w:rFonts w:ascii="Times New Roman" w:eastAsia="Times New Roman" w:hAnsi="Times New Roman" w:cs="Times New Roman"/>
                <w:sz w:val="20"/>
                <w:szCs w:val="20"/>
                <w:lang w:val="uk-UA"/>
              </w:rPr>
              <w:t>9</w:t>
            </w:r>
            <w:r>
              <w:rPr>
                <w:rFonts w:ascii="Times New Roman" w:eastAsia="Times New Roman" w:hAnsi="Times New Roman" w:cs="Times New Roman"/>
                <w:sz w:val="20"/>
                <w:szCs w:val="20"/>
                <w:lang w:val="uk-UA"/>
              </w:rPr>
              <w:t>,</w:t>
            </w:r>
            <w:r w:rsidR="00144EBE">
              <w:rPr>
                <w:rFonts w:ascii="Times New Roman" w:eastAsia="Times New Roman" w:hAnsi="Times New Roman" w:cs="Times New Roman"/>
                <w:sz w:val="20"/>
                <w:szCs w:val="20"/>
                <w:lang w:val="uk-UA"/>
              </w:rPr>
              <w:t>5</w:t>
            </w:r>
          </w:p>
        </w:tc>
        <w:tc>
          <w:tcPr>
            <w:tcW w:w="1119" w:type="dxa"/>
            <w:gridSpan w:val="3"/>
            <w:vAlign w:val="center"/>
          </w:tcPr>
          <w:p w:rsidR="00087560" w:rsidRDefault="00087560" w:rsidP="00187984">
            <w:pPr>
              <w:keepNext/>
              <w:spacing w:line="240" w:lineRule="auto"/>
              <w:jc w:val="center"/>
              <w:rPr>
                <w:rFonts w:ascii="Times New Roman" w:eastAsia="Times New Roman" w:hAnsi="Times New Roman" w:cs="Times New Roman"/>
                <w:sz w:val="20"/>
                <w:szCs w:val="20"/>
              </w:rPr>
            </w:pPr>
          </w:p>
        </w:tc>
      </w:tr>
      <w:tr w:rsidR="00087560" w:rsidTr="00891350">
        <w:trPr>
          <w:trHeight w:val="495"/>
          <w:jc w:val="center"/>
        </w:trPr>
        <w:tc>
          <w:tcPr>
            <w:tcW w:w="2714" w:type="dxa"/>
            <w:tcMar>
              <w:top w:w="56" w:type="dxa"/>
              <w:left w:w="56" w:type="dxa"/>
              <w:bottom w:w="56" w:type="dxa"/>
              <w:right w:w="56" w:type="dxa"/>
            </w:tcMar>
            <w:vAlign w:val="center"/>
          </w:tcPr>
          <w:p w:rsidR="00087560" w:rsidRDefault="00087560" w:rsidP="0018798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6</w:t>
            </w:r>
            <w:r>
              <w:rPr>
                <w:rFonts w:ascii="Times New Roman" w:eastAsia="Times New Roman" w:hAnsi="Times New Roman" w:cs="Times New Roman"/>
                <w:sz w:val="20"/>
                <w:szCs w:val="20"/>
              </w:rPr>
              <w:t xml:space="preserve">., усього </w:t>
            </w:r>
          </w:p>
        </w:tc>
        <w:tc>
          <w:tcPr>
            <w:tcW w:w="926" w:type="dxa"/>
          </w:tcPr>
          <w:p w:rsidR="00087560" w:rsidRDefault="00087560" w:rsidP="00187984">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087560" w:rsidRDefault="00087560" w:rsidP="00187984">
            <w:pPr>
              <w:widowControl w:val="0"/>
              <w:jc w:val="both"/>
              <w:rPr>
                <w:rFonts w:ascii="Times New Roman" w:eastAsia="Times New Roman" w:hAnsi="Times New Roman" w:cs="Times New Roman"/>
                <w:sz w:val="20"/>
                <w:szCs w:val="20"/>
              </w:rPr>
            </w:pPr>
          </w:p>
        </w:tc>
        <w:tc>
          <w:tcPr>
            <w:tcW w:w="850" w:type="dxa"/>
            <w:vAlign w:val="center"/>
          </w:tcPr>
          <w:p w:rsidR="00087560" w:rsidRPr="001549EE" w:rsidRDefault="00087560"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3</w:t>
            </w:r>
            <w:r w:rsidR="000C3718">
              <w:rPr>
                <w:rFonts w:ascii="Times New Roman" w:eastAsia="Times New Roman" w:hAnsi="Times New Roman" w:cs="Times New Roman"/>
                <w:b/>
                <w:sz w:val="20"/>
                <w:szCs w:val="20"/>
                <w:lang w:val="uk-UA"/>
              </w:rPr>
              <w:t>4</w:t>
            </w:r>
            <w:r>
              <w:rPr>
                <w:rFonts w:ascii="Times New Roman" w:eastAsia="Times New Roman" w:hAnsi="Times New Roman" w:cs="Times New Roman"/>
                <w:b/>
                <w:sz w:val="20"/>
                <w:szCs w:val="20"/>
                <w:lang w:val="uk-UA"/>
              </w:rPr>
              <w:t>,5</w:t>
            </w:r>
          </w:p>
        </w:tc>
        <w:tc>
          <w:tcPr>
            <w:tcW w:w="989" w:type="dxa"/>
            <w:vAlign w:val="center"/>
          </w:tcPr>
          <w:p w:rsidR="00087560" w:rsidRPr="001549EE" w:rsidRDefault="00087560" w:rsidP="0018798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w:t>
            </w:r>
            <w:r w:rsidR="000C3718">
              <w:rPr>
                <w:rFonts w:ascii="Times New Roman" w:eastAsia="Times New Roman" w:hAnsi="Times New Roman" w:cs="Times New Roman"/>
                <w:sz w:val="20"/>
                <w:szCs w:val="20"/>
                <w:lang w:val="uk-UA"/>
              </w:rPr>
              <w:t>4</w:t>
            </w:r>
            <w:r>
              <w:rPr>
                <w:rFonts w:ascii="Times New Roman" w:eastAsia="Times New Roman" w:hAnsi="Times New Roman" w:cs="Times New Roman"/>
                <w:sz w:val="20"/>
                <w:szCs w:val="20"/>
                <w:lang w:val="uk-UA"/>
              </w:rPr>
              <w:t>,5</w:t>
            </w:r>
          </w:p>
        </w:tc>
        <w:tc>
          <w:tcPr>
            <w:tcW w:w="999" w:type="dxa"/>
            <w:vAlign w:val="center"/>
          </w:tcPr>
          <w:p w:rsidR="00087560" w:rsidRDefault="00087560" w:rsidP="00187984">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087560" w:rsidRPr="001549EE" w:rsidRDefault="000C3718"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31</w:t>
            </w:r>
            <w:r w:rsidR="00087560">
              <w:rPr>
                <w:rFonts w:ascii="Times New Roman" w:eastAsia="Times New Roman" w:hAnsi="Times New Roman" w:cs="Times New Roman"/>
                <w:b/>
                <w:sz w:val="20"/>
                <w:szCs w:val="20"/>
                <w:lang w:val="uk-UA"/>
              </w:rPr>
              <w:t>,5</w:t>
            </w:r>
          </w:p>
        </w:tc>
        <w:tc>
          <w:tcPr>
            <w:tcW w:w="1034" w:type="dxa"/>
            <w:vAlign w:val="center"/>
          </w:tcPr>
          <w:p w:rsidR="00087560" w:rsidRPr="001549EE" w:rsidRDefault="000C3718" w:rsidP="0018798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31</w:t>
            </w:r>
            <w:r w:rsidR="00087560">
              <w:rPr>
                <w:rFonts w:ascii="Times New Roman" w:eastAsia="Times New Roman" w:hAnsi="Times New Roman" w:cs="Times New Roman"/>
                <w:sz w:val="20"/>
                <w:szCs w:val="20"/>
                <w:lang w:val="uk-UA"/>
              </w:rPr>
              <w:t>,5</w:t>
            </w:r>
          </w:p>
        </w:tc>
        <w:tc>
          <w:tcPr>
            <w:tcW w:w="808" w:type="dxa"/>
            <w:gridSpan w:val="2"/>
            <w:vAlign w:val="center"/>
          </w:tcPr>
          <w:p w:rsidR="00087560" w:rsidRDefault="00087560" w:rsidP="00187984">
            <w:pPr>
              <w:widowControl w:val="0"/>
              <w:jc w:val="center"/>
              <w:rPr>
                <w:rFonts w:ascii="Times New Roman" w:eastAsia="Times New Roman" w:hAnsi="Times New Roman" w:cs="Times New Roman"/>
                <w:sz w:val="20"/>
                <w:szCs w:val="20"/>
              </w:rPr>
            </w:pPr>
          </w:p>
        </w:tc>
        <w:tc>
          <w:tcPr>
            <w:tcW w:w="848" w:type="dxa"/>
            <w:vAlign w:val="center"/>
          </w:tcPr>
          <w:p w:rsidR="00087560" w:rsidRPr="003E3A53" w:rsidRDefault="000C3718" w:rsidP="003E3A53">
            <w:pPr>
              <w:spacing w:line="240" w:lineRule="auto"/>
              <w:ind w:left="-100" w:right="-100"/>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uk-UA"/>
              </w:rPr>
              <w:t>3</w:t>
            </w:r>
            <w:r w:rsidR="00087560">
              <w:rPr>
                <w:rFonts w:ascii="Times New Roman" w:eastAsia="Times New Roman" w:hAnsi="Times New Roman" w:cs="Times New Roman"/>
                <w:b/>
                <w:sz w:val="20"/>
                <w:szCs w:val="20"/>
                <w:lang w:val="uk-UA"/>
              </w:rPr>
              <w:t>0,</w:t>
            </w:r>
            <w:r w:rsidR="003E3A53">
              <w:rPr>
                <w:rFonts w:ascii="Times New Roman" w:eastAsia="Times New Roman" w:hAnsi="Times New Roman" w:cs="Times New Roman"/>
                <w:b/>
                <w:sz w:val="20"/>
                <w:szCs w:val="20"/>
                <w:lang w:val="en-US"/>
              </w:rPr>
              <w:t>4</w:t>
            </w:r>
          </w:p>
        </w:tc>
        <w:tc>
          <w:tcPr>
            <w:tcW w:w="865" w:type="dxa"/>
            <w:vAlign w:val="center"/>
          </w:tcPr>
          <w:p w:rsidR="00087560" w:rsidRPr="001549EE" w:rsidRDefault="000C3718" w:rsidP="000C3718">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w:t>
            </w:r>
            <w:r w:rsidR="00087560">
              <w:rPr>
                <w:rFonts w:ascii="Times New Roman" w:eastAsia="Times New Roman" w:hAnsi="Times New Roman" w:cs="Times New Roman"/>
                <w:sz w:val="20"/>
                <w:szCs w:val="20"/>
                <w:lang w:val="uk-UA"/>
              </w:rPr>
              <w:t>0,</w:t>
            </w:r>
            <w:r w:rsidR="003E3A53">
              <w:rPr>
                <w:rFonts w:ascii="Times New Roman" w:eastAsia="Times New Roman" w:hAnsi="Times New Roman" w:cs="Times New Roman"/>
                <w:sz w:val="20"/>
                <w:szCs w:val="20"/>
                <w:lang w:val="uk-UA"/>
              </w:rPr>
              <w:t>4</w:t>
            </w:r>
          </w:p>
        </w:tc>
        <w:tc>
          <w:tcPr>
            <w:tcW w:w="1119" w:type="dxa"/>
            <w:gridSpan w:val="3"/>
            <w:vAlign w:val="center"/>
          </w:tcPr>
          <w:p w:rsidR="00087560" w:rsidRDefault="00087560" w:rsidP="00187984">
            <w:pPr>
              <w:keepNext/>
              <w:spacing w:line="240" w:lineRule="auto"/>
              <w:jc w:val="center"/>
              <w:rPr>
                <w:rFonts w:ascii="Times New Roman" w:eastAsia="Times New Roman" w:hAnsi="Times New Roman" w:cs="Times New Roman"/>
                <w:sz w:val="20"/>
                <w:szCs w:val="20"/>
              </w:rPr>
            </w:pPr>
          </w:p>
        </w:tc>
      </w:tr>
      <w:tr w:rsidR="00087560" w:rsidTr="00891350">
        <w:trPr>
          <w:trHeight w:val="495"/>
          <w:jc w:val="center"/>
        </w:trPr>
        <w:tc>
          <w:tcPr>
            <w:tcW w:w="2714" w:type="dxa"/>
            <w:tcMar>
              <w:top w:w="56" w:type="dxa"/>
              <w:left w:w="56" w:type="dxa"/>
              <w:bottom w:w="56" w:type="dxa"/>
              <w:right w:w="56" w:type="dxa"/>
            </w:tcMar>
          </w:tcPr>
          <w:p w:rsidR="00087560" w:rsidRPr="005838C4" w:rsidRDefault="00087560" w:rsidP="00187984">
            <w:pPr>
              <w:rPr>
                <w:rFonts w:ascii="Times New Roman" w:hAnsi="Times New Roman" w:cs="Times New Roman"/>
                <w:sz w:val="20"/>
                <w:szCs w:val="20"/>
                <w:lang w:val="uk-UA"/>
              </w:rPr>
            </w:pPr>
            <w:r>
              <w:rPr>
                <w:rFonts w:ascii="Times New Roman" w:hAnsi="Times New Roman" w:cs="Times New Roman"/>
                <w:sz w:val="20"/>
                <w:szCs w:val="20"/>
                <w:lang w:val="uk-UA"/>
              </w:rPr>
              <w:t>1</w:t>
            </w:r>
            <w:r w:rsidRPr="005838C4">
              <w:rPr>
                <w:rFonts w:ascii="Times New Roman" w:hAnsi="Times New Roman" w:cs="Times New Roman"/>
                <w:sz w:val="20"/>
                <w:szCs w:val="20"/>
                <w:lang w:val="uk-UA"/>
              </w:rPr>
              <w:t>1.</w:t>
            </w:r>
            <w:r>
              <w:rPr>
                <w:rFonts w:ascii="Times New Roman" w:hAnsi="Times New Roman" w:cs="Times New Roman"/>
                <w:sz w:val="20"/>
                <w:szCs w:val="20"/>
                <w:lang w:val="uk-UA"/>
              </w:rPr>
              <w:t>6</w:t>
            </w:r>
            <w:r w:rsidRPr="005838C4">
              <w:rPr>
                <w:rFonts w:ascii="Times New Roman" w:hAnsi="Times New Roman" w:cs="Times New Roman"/>
                <w:sz w:val="20"/>
                <w:szCs w:val="20"/>
                <w:lang w:val="uk-UA"/>
              </w:rPr>
              <w:t>. Привітання прийомних сімей, дитячих будинків сімейного типу з ювілейними датами (5, 10, 15 років)</w:t>
            </w:r>
          </w:p>
          <w:p w:rsidR="00087560" w:rsidRPr="00BB107E" w:rsidRDefault="00087560" w:rsidP="00187984">
            <w:pPr>
              <w:rPr>
                <w:rFonts w:ascii="Times New Roman" w:hAnsi="Times New Roman" w:cs="Times New Roman"/>
                <w:sz w:val="20"/>
                <w:szCs w:val="20"/>
                <w:lang w:val="uk-UA"/>
              </w:rPr>
            </w:pPr>
          </w:p>
        </w:tc>
        <w:tc>
          <w:tcPr>
            <w:tcW w:w="926" w:type="dxa"/>
          </w:tcPr>
          <w:p w:rsidR="00087560" w:rsidRPr="00FF22DB" w:rsidRDefault="00087560" w:rsidP="00187984">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0913112</w:t>
            </w:r>
          </w:p>
        </w:tc>
        <w:tc>
          <w:tcPr>
            <w:tcW w:w="2841" w:type="dxa"/>
            <w:gridSpan w:val="2"/>
            <w:tcBorders>
              <w:right w:val="single" w:sz="8" w:space="0" w:color="000000"/>
            </w:tcBorders>
          </w:tcPr>
          <w:p w:rsidR="00D15EE4" w:rsidRPr="00D15EE4" w:rsidRDefault="00D15EE4" w:rsidP="00D15EE4">
            <w:pPr>
              <w:ind w:firstLine="720"/>
              <w:jc w:val="both"/>
              <w:rPr>
                <w:rFonts w:ascii="Times New Roman" w:hAnsi="Times New Roman" w:cs="Times New Roman"/>
                <w:sz w:val="20"/>
                <w:szCs w:val="20"/>
              </w:rPr>
            </w:pPr>
            <w:r w:rsidRPr="00D15EE4">
              <w:rPr>
                <w:rFonts w:ascii="Times New Roman" w:hAnsi="Times New Roman" w:cs="Times New Roman"/>
                <w:sz w:val="20"/>
                <w:szCs w:val="20"/>
              </w:rPr>
              <w:t xml:space="preserve">З метою матеріальної підтримки дітей-сиріт та дітей, позбавлених батьківського піклування, прийомній сім’ї </w:t>
            </w:r>
            <w:proofErr w:type="spellStart"/>
            <w:r w:rsidRPr="00D15EE4">
              <w:rPr>
                <w:rFonts w:ascii="Times New Roman" w:hAnsi="Times New Roman" w:cs="Times New Roman"/>
                <w:sz w:val="20"/>
                <w:szCs w:val="20"/>
              </w:rPr>
              <w:t>Сай</w:t>
            </w:r>
            <w:proofErr w:type="spellEnd"/>
            <w:r w:rsidRPr="00D15EE4">
              <w:rPr>
                <w:rFonts w:ascii="Times New Roman" w:hAnsi="Times New Roman" w:cs="Times New Roman"/>
                <w:sz w:val="20"/>
                <w:szCs w:val="20"/>
              </w:rPr>
              <w:t xml:space="preserve"> у зв’язку з 15 річним ювілеєм у 2022 році придбано побутову техніку (мікрохвильову піч) на загальну суму 3320  грн. </w:t>
            </w:r>
          </w:p>
          <w:p w:rsidR="00D15EE4" w:rsidRPr="00D15EE4" w:rsidRDefault="00D15EE4" w:rsidP="00D15EE4">
            <w:pPr>
              <w:ind w:firstLine="567"/>
              <w:jc w:val="both"/>
              <w:rPr>
                <w:rFonts w:ascii="Times New Roman" w:hAnsi="Times New Roman" w:cs="Times New Roman"/>
                <w:sz w:val="20"/>
                <w:szCs w:val="20"/>
              </w:rPr>
            </w:pPr>
            <w:r w:rsidRPr="00D15EE4">
              <w:rPr>
                <w:rFonts w:ascii="Times New Roman" w:hAnsi="Times New Roman" w:cs="Times New Roman"/>
                <w:sz w:val="20"/>
                <w:szCs w:val="20"/>
              </w:rPr>
              <w:t xml:space="preserve">З нагоди ювілейних дат у 2023 році привітали родини </w:t>
            </w:r>
            <w:proofErr w:type="spellStart"/>
            <w:r w:rsidRPr="00D15EE4">
              <w:rPr>
                <w:rFonts w:ascii="Times New Roman" w:hAnsi="Times New Roman" w:cs="Times New Roman"/>
                <w:sz w:val="20"/>
                <w:szCs w:val="20"/>
              </w:rPr>
              <w:t>Сиротенків</w:t>
            </w:r>
            <w:proofErr w:type="spellEnd"/>
            <w:r w:rsidRPr="00D15EE4">
              <w:rPr>
                <w:rFonts w:ascii="Times New Roman" w:hAnsi="Times New Roman" w:cs="Times New Roman"/>
                <w:sz w:val="20"/>
                <w:szCs w:val="20"/>
              </w:rPr>
              <w:t>, Іванових та Фоменко подарунками вартістю 10500 грн.</w:t>
            </w:r>
          </w:p>
          <w:p w:rsidR="00D15EE4" w:rsidRPr="00D15EE4" w:rsidRDefault="00D15EE4" w:rsidP="00D15EE4">
            <w:pPr>
              <w:ind w:firstLine="567"/>
              <w:jc w:val="both"/>
              <w:rPr>
                <w:rFonts w:ascii="Times New Roman" w:hAnsi="Times New Roman" w:cs="Times New Roman"/>
                <w:sz w:val="20"/>
                <w:szCs w:val="20"/>
              </w:rPr>
            </w:pPr>
            <w:r w:rsidRPr="00D15EE4">
              <w:rPr>
                <w:rFonts w:ascii="Times New Roman" w:hAnsi="Times New Roman" w:cs="Times New Roman"/>
                <w:sz w:val="20"/>
                <w:szCs w:val="20"/>
              </w:rPr>
              <w:t xml:space="preserve">З нагоди ювілейних дат у 2024 році привітали прийомні родини Донченко та </w:t>
            </w:r>
            <w:proofErr w:type="spellStart"/>
            <w:r w:rsidRPr="00D15EE4">
              <w:rPr>
                <w:rFonts w:ascii="Times New Roman" w:hAnsi="Times New Roman" w:cs="Times New Roman"/>
                <w:sz w:val="20"/>
                <w:szCs w:val="20"/>
              </w:rPr>
              <w:t>Салімон</w:t>
            </w:r>
            <w:proofErr w:type="spellEnd"/>
            <w:r w:rsidRPr="00D15EE4">
              <w:rPr>
                <w:rFonts w:ascii="Times New Roman" w:hAnsi="Times New Roman" w:cs="Times New Roman"/>
                <w:sz w:val="20"/>
                <w:szCs w:val="20"/>
              </w:rPr>
              <w:t xml:space="preserve"> та ДБСТ Дмитренко подарунками вартістю 16499,91 грн.</w:t>
            </w:r>
          </w:p>
          <w:p w:rsidR="00D15EE4" w:rsidRPr="00D15EE4" w:rsidRDefault="00D15EE4" w:rsidP="00685516">
            <w:pPr>
              <w:ind w:firstLine="567"/>
              <w:jc w:val="both"/>
              <w:rPr>
                <w:rFonts w:ascii="Times New Roman" w:hAnsi="Times New Roman" w:cs="Times New Roman"/>
                <w:sz w:val="20"/>
                <w:szCs w:val="20"/>
              </w:rPr>
            </w:pPr>
          </w:p>
          <w:p w:rsidR="00087560" w:rsidRPr="00D15EE4" w:rsidRDefault="00087560" w:rsidP="00187984">
            <w:pPr>
              <w:widowControl w:val="0"/>
              <w:jc w:val="both"/>
              <w:rPr>
                <w:rFonts w:ascii="Times New Roman" w:eastAsia="Times New Roman" w:hAnsi="Times New Roman" w:cs="Times New Roman"/>
                <w:sz w:val="20"/>
                <w:szCs w:val="20"/>
              </w:rPr>
            </w:pPr>
          </w:p>
        </w:tc>
        <w:tc>
          <w:tcPr>
            <w:tcW w:w="850" w:type="dxa"/>
            <w:vAlign w:val="center"/>
          </w:tcPr>
          <w:p w:rsidR="00087560" w:rsidRPr="001549EE" w:rsidRDefault="00087560"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3</w:t>
            </w:r>
            <w:r w:rsidR="000C3718">
              <w:rPr>
                <w:rFonts w:ascii="Times New Roman" w:eastAsia="Times New Roman" w:hAnsi="Times New Roman" w:cs="Times New Roman"/>
                <w:b/>
                <w:sz w:val="20"/>
                <w:szCs w:val="20"/>
                <w:lang w:val="uk-UA"/>
              </w:rPr>
              <w:t>4</w:t>
            </w:r>
            <w:r>
              <w:rPr>
                <w:rFonts w:ascii="Times New Roman" w:eastAsia="Times New Roman" w:hAnsi="Times New Roman" w:cs="Times New Roman"/>
                <w:b/>
                <w:sz w:val="20"/>
                <w:szCs w:val="20"/>
                <w:lang w:val="uk-UA"/>
              </w:rPr>
              <w:t>,5</w:t>
            </w:r>
          </w:p>
        </w:tc>
        <w:tc>
          <w:tcPr>
            <w:tcW w:w="989" w:type="dxa"/>
            <w:vAlign w:val="center"/>
          </w:tcPr>
          <w:p w:rsidR="00087560" w:rsidRPr="001549EE" w:rsidRDefault="00087560" w:rsidP="0018798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w:t>
            </w:r>
            <w:r w:rsidR="000C3718">
              <w:rPr>
                <w:rFonts w:ascii="Times New Roman" w:eastAsia="Times New Roman" w:hAnsi="Times New Roman" w:cs="Times New Roman"/>
                <w:sz w:val="20"/>
                <w:szCs w:val="20"/>
                <w:lang w:val="uk-UA"/>
              </w:rPr>
              <w:t>4</w:t>
            </w:r>
            <w:r>
              <w:rPr>
                <w:rFonts w:ascii="Times New Roman" w:eastAsia="Times New Roman" w:hAnsi="Times New Roman" w:cs="Times New Roman"/>
                <w:sz w:val="20"/>
                <w:szCs w:val="20"/>
                <w:lang w:val="uk-UA"/>
              </w:rPr>
              <w:t>,5</w:t>
            </w:r>
          </w:p>
        </w:tc>
        <w:tc>
          <w:tcPr>
            <w:tcW w:w="999" w:type="dxa"/>
            <w:vAlign w:val="center"/>
          </w:tcPr>
          <w:p w:rsidR="00087560" w:rsidRDefault="00087560" w:rsidP="00187984">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087560" w:rsidRPr="001549EE" w:rsidRDefault="000C3718"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31</w:t>
            </w:r>
            <w:r w:rsidR="00087560">
              <w:rPr>
                <w:rFonts w:ascii="Times New Roman" w:eastAsia="Times New Roman" w:hAnsi="Times New Roman" w:cs="Times New Roman"/>
                <w:b/>
                <w:sz w:val="20"/>
                <w:szCs w:val="20"/>
                <w:lang w:val="uk-UA"/>
              </w:rPr>
              <w:t>,5</w:t>
            </w:r>
          </w:p>
        </w:tc>
        <w:tc>
          <w:tcPr>
            <w:tcW w:w="1034" w:type="dxa"/>
            <w:vAlign w:val="center"/>
          </w:tcPr>
          <w:p w:rsidR="00087560" w:rsidRPr="001549EE" w:rsidRDefault="000C3718" w:rsidP="0018798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31</w:t>
            </w:r>
            <w:r w:rsidR="00087560">
              <w:rPr>
                <w:rFonts w:ascii="Times New Roman" w:eastAsia="Times New Roman" w:hAnsi="Times New Roman" w:cs="Times New Roman"/>
                <w:sz w:val="20"/>
                <w:szCs w:val="20"/>
                <w:lang w:val="uk-UA"/>
              </w:rPr>
              <w:t>,5</w:t>
            </w:r>
          </w:p>
        </w:tc>
        <w:tc>
          <w:tcPr>
            <w:tcW w:w="808" w:type="dxa"/>
            <w:gridSpan w:val="2"/>
            <w:vAlign w:val="center"/>
          </w:tcPr>
          <w:p w:rsidR="00087560" w:rsidRDefault="00087560" w:rsidP="00187984">
            <w:pPr>
              <w:widowControl w:val="0"/>
              <w:jc w:val="center"/>
              <w:rPr>
                <w:rFonts w:ascii="Times New Roman" w:eastAsia="Times New Roman" w:hAnsi="Times New Roman" w:cs="Times New Roman"/>
                <w:sz w:val="20"/>
                <w:szCs w:val="20"/>
              </w:rPr>
            </w:pPr>
          </w:p>
        </w:tc>
        <w:tc>
          <w:tcPr>
            <w:tcW w:w="848" w:type="dxa"/>
            <w:vAlign w:val="center"/>
          </w:tcPr>
          <w:p w:rsidR="00087560" w:rsidRPr="003E3A53" w:rsidRDefault="000C3718" w:rsidP="003E3A53">
            <w:pPr>
              <w:spacing w:line="240" w:lineRule="auto"/>
              <w:ind w:left="-100" w:right="-100"/>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uk-UA"/>
              </w:rPr>
              <w:t>3</w:t>
            </w:r>
            <w:r w:rsidR="00087560">
              <w:rPr>
                <w:rFonts w:ascii="Times New Roman" w:eastAsia="Times New Roman" w:hAnsi="Times New Roman" w:cs="Times New Roman"/>
                <w:b/>
                <w:sz w:val="20"/>
                <w:szCs w:val="20"/>
                <w:lang w:val="uk-UA"/>
              </w:rPr>
              <w:t>0,</w:t>
            </w:r>
            <w:r w:rsidR="003E3A53">
              <w:rPr>
                <w:rFonts w:ascii="Times New Roman" w:eastAsia="Times New Roman" w:hAnsi="Times New Roman" w:cs="Times New Roman"/>
                <w:b/>
                <w:sz w:val="20"/>
                <w:szCs w:val="20"/>
                <w:lang w:val="en-US"/>
              </w:rPr>
              <w:t>4</w:t>
            </w:r>
          </w:p>
        </w:tc>
        <w:tc>
          <w:tcPr>
            <w:tcW w:w="865" w:type="dxa"/>
            <w:vAlign w:val="center"/>
          </w:tcPr>
          <w:p w:rsidR="00087560" w:rsidRPr="003E3A53" w:rsidRDefault="000C3718" w:rsidP="003E3A53">
            <w:pPr>
              <w:spacing w:line="240" w:lineRule="auto"/>
              <w:ind w:left="-100" w:righ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3</w:t>
            </w:r>
            <w:r w:rsidR="00087560">
              <w:rPr>
                <w:rFonts w:ascii="Times New Roman" w:eastAsia="Times New Roman" w:hAnsi="Times New Roman" w:cs="Times New Roman"/>
                <w:sz w:val="20"/>
                <w:szCs w:val="20"/>
                <w:lang w:val="uk-UA"/>
              </w:rPr>
              <w:t>0,</w:t>
            </w:r>
            <w:r w:rsidR="003E3A53">
              <w:rPr>
                <w:rFonts w:ascii="Times New Roman" w:eastAsia="Times New Roman" w:hAnsi="Times New Roman" w:cs="Times New Roman"/>
                <w:sz w:val="20"/>
                <w:szCs w:val="20"/>
                <w:lang w:val="en-US"/>
              </w:rPr>
              <w:t>4</w:t>
            </w:r>
          </w:p>
        </w:tc>
        <w:tc>
          <w:tcPr>
            <w:tcW w:w="1119" w:type="dxa"/>
            <w:gridSpan w:val="3"/>
            <w:vAlign w:val="center"/>
          </w:tcPr>
          <w:p w:rsidR="00087560" w:rsidRDefault="00087560" w:rsidP="00187984">
            <w:pPr>
              <w:keepNext/>
              <w:spacing w:line="240" w:lineRule="auto"/>
              <w:jc w:val="center"/>
              <w:rPr>
                <w:rFonts w:ascii="Times New Roman" w:eastAsia="Times New Roman" w:hAnsi="Times New Roman" w:cs="Times New Roman"/>
                <w:sz w:val="20"/>
                <w:szCs w:val="20"/>
              </w:rPr>
            </w:pPr>
          </w:p>
        </w:tc>
      </w:tr>
      <w:tr w:rsidR="00087560" w:rsidTr="00891350">
        <w:trPr>
          <w:trHeight w:val="495"/>
          <w:jc w:val="center"/>
        </w:trPr>
        <w:tc>
          <w:tcPr>
            <w:tcW w:w="2714" w:type="dxa"/>
            <w:tcMar>
              <w:top w:w="56" w:type="dxa"/>
              <w:left w:w="56" w:type="dxa"/>
              <w:bottom w:w="56" w:type="dxa"/>
              <w:right w:w="56" w:type="dxa"/>
            </w:tcMar>
            <w:vAlign w:val="center"/>
          </w:tcPr>
          <w:p w:rsidR="00087560" w:rsidRDefault="00087560" w:rsidP="0018798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7</w:t>
            </w:r>
            <w:r>
              <w:rPr>
                <w:rFonts w:ascii="Times New Roman" w:eastAsia="Times New Roman" w:hAnsi="Times New Roman" w:cs="Times New Roman"/>
                <w:sz w:val="20"/>
                <w:szCs w:val="20"/>
              </w:rPr>
              <w:t xml:space="preserve">., усього </w:t>
            </w:r>
          </w:p>
        </w:tc>
        <w:tc>
          <w:tcPr>
            <w:tcW w:w="926" w:type="dxa"/>
          </w:tcPr>
          <w:p w:rsidR="00087560" w:rsidRDefault="00087560" w:rsidP="00187984">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087560" w:rsidRDefault="00087560" w:rsidP="00187984">
            <w:pPr>
              <w:widowControl w:val="0"/>
              <w:jc w:val="both"/>
              <w:rPr>
                <w:rFonts w:ascii="Times New Roman" w:eastAsia="Times New Roman" w:hAnsi="Times New Roman" w:cs="Times New Roman"/>
                <w:sz w:val="20"/>
                <w:szCs w:val="20"/>
              </w:rPr>
            </w:pPr>
          </w:p>
        </w:tc>
        <w:tc>
          <w:tcPr>
            <w:tcW w:w="850" w:type="dxa"/>
            <w:vAlign w:val="center"/>
          </w:tcPr>
          <w:p w:rsidR="00087560" w:rsidRPr="001549EE" w:rsidRDefault="00866DDE"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w:t>
            </w:r>
            <w:r w:rsidR="00087560">
              <w:rPr>
                <w:rFonts w:ascii="Times New Roman" w:eastAsia="Times New Roman" w:hAnsi="Times New Roman" w:cs="Times New Roman"/>
                <w:b/>
                <w:sz w:val="20"/>
                <w:szCs w:val="20"/>
                <w:lang w:val="uk-UA"/>
              </w:rPr>
              <w:t>50,0</w:t>
            </w:r>
          </w:p>
        </w:tc>
        <w:tc>
          <w:tcPr>
            <w:tcW w:w="989" w:type="dxa"/>
            <w:vAlign w:val="center"/>
          </w:tcPr>
          <w:p w:rsidR="00087560" w:rsidRPr="001549EE" w:rsidRDefault="00866DDE" w:rsidP="0018798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087560">
              <w:rPr>
                <w:rFonts w:ascii="Times New Roman" w:eastAsia="Times New Roman" w:hAnsi="Times New Roman" w:cs="Times New Roman"/>
                <w:sz w:val="20"/>
                <w:szCs w:val="20"/>
                <w:lang w:val="uk-UA"/>
              </w:rPr>
              <w:t>50,0</w:t>
            </w:r>
          </w:p>
        </w:tc>
        <w:tc>
          <w:tcPr>
            <w:tcW w:w="999" w:type="dxa"/>
            <w:vAlign w:val="center"/>
          </w:tcPr>
          <w:p w:rsidR="00087560" w:rsidRDefault="00087560" w:rsidP="00187984">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087560" w:rsidRPr="001549EE" w:rsidRDefault="00866DDE" w:rsidP="00866DD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96</w:t>
            </w:r>
            <w:r w:rsidR="00087560">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3</w:t>
            </w:r>
          </w:p>
        </w:tc>
        <w:tc>
          <w:tcPr>
            <w:tcW w:w="1034" w:type="dxa"/>
            <w:vAlign w:val="center"/>
          </w:tcPr>
          <w:p w:rsidR="00087560" w:rsidRPr="001549EE" w:rsidRDefault="00866DDE" w:rsidP="00866DD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96</w:t>
            </w:r>
            <w:r w:rsidR="00087560">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3</w:t>
            </w:r>
          </w:p>
        </w:tc>
        <w:tc>
          <w:tcPr>
            <w:tcW w:w="808" w:type="dxa"/>
            <w:gridSpan w:val="2"/>
            <w:vAlign w:val="center"/>
          </w:tcPr>
          <w:p w:rsidR="00087560" w:rsidRDefault="00087560" w:rsidP="00187984">
            <w:pPr>
              <w:widowControl w:val="0"/>
              <w:jc w:val="center"/>
              <w:rPr>
                <w:rFonts w:ascii="Times New Roman" w:eastAsia="Times New Roman" w:hAnsi="Times New Roman" w:cs="Times New Roman"/>
                <w:sz w:val="20"/>
                <w:szCs w:val="20"/>
              </w:rPr>
            </w:pPr>
          </w:p>
        </w:tc>
        <w:tc>
          <w:tcPr>
            <w:tcW w:w="848" w:type="dxa"/>
            <w:vAlign w:val="center"/>
          </w:tcPr>
          <w:p w:rsidR="00087560" w:rsidRPr="001549EE" w:rsidRDefault="00087560"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30,0</w:t>
            </w:r>
          </w:p>
        </w:tc>
        <w:tc>
          <w:tcPr>
            <w:tcW w:w="865" w:type="dxa"/>
            <w:vAlign w:val="center"/>
          </w:tcPr>
          <w:p w:rsidR="00087560" w:rsidRPr="001549EE" w:rsidRDefault="00087560" w:rsidP="0018798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p>
        </w:tc>
        <w:tc>
          <w:tcPr>
            <w:tcW w:w="1119" w:type="dxa"/>
            <w:gridSpan w:val="3"/>
            <w:vAlign w:val="center"/>
          </w:tcPr>
          <w:p w:rsidR="00087560" w:rsidRDefault="00087560" w:rsidP="00187984">
            <w:pPr>
              <w:keepNext/>
              <w:spacing w:line="240" w:lineRule="auto"/>
              <w:jc w:val="center"/>
              <w:rPr>
                <w:rFonts w:ascii="Times New Roman" w:eastAsia="Times New Roman" w:hAnsi="Times New Roman" w:cs="Times New Roman"/>
                <w:sz w:val="20"/>
                <w:szCs w:val="20"/>
              </w:rPr>
            </w:pPr>
          </w:p>
        </w:tc>
      </w:tr>
      <w:tr w:rsidR="00087560" w:rsidTr="00891350">
        <w:trPr>
          <w:trHeight w:val="495"/>
          <w:jc w:val="center"/>
        </w:trPr>
        <w:tc>
          <w:tcPr>
            <w:tcW w:w="2714" w:type="dxa"/>
            <w:tcMar>
              <w:top w:w="56" w:type="dxa"/>
              <w:left w:w="56" w:type="dxa"/>
              <w:bottom w:w="56" w:type="dxa"/>
              <w:right w:w="56" w:type="dxa"/>
            </w:tcMar>
          </w:tcPr>
          <w:p w:rsidR="00087560" w:rsidRPr="005838C4" w:rsidRDefault="00087560" w:rsidP="00187984">
            <w:pPr>
              <w:rPr>
                <w:rFonts w:ascii="Times New Roman" w:hAnsi="Times New Roman" w:cs="Times New Roman"/>
                <w:sz w:val="20"/>
                <w:szCs w:val="20"/>
                <w:lang w:val="uk-UA"/>
              </w:rPr>
            </w:pPr>
            <w:r w:rsidRPr="005838C4">
              <w:rPr>
                <w:rFonts w:ascii="Times New Roman" w:hAnsi="Times New Roman" w:cs="Times New Roman"/>
                <w:sz w:val="20"/>
                <w:szCs w:val="20"/>
                <w:lang w:val="uk-UA"/>
              </w:rPr>
              <w:lastRenderedPageBreak/>
              <w:t>1</w:t>
            </w:r>
            <w:r>
              <w:rPr>
                <w:rFonts w:ascii="Times New Roman" w:hAnsi="Times New Roman" w:cs="Times New Roman"/>
                <w:sz w:val="20"/>
                <w:szCs w:val="20"/>
                <w:lang w:val="uk-UA"/>
              </w:rPr>
              <w:t>1</w:t>
            </w:r>
            <w:r w:rsidRPr="005838C4">
              <w:rPr>
                <w:rFonts w:ascii="Times New Roman" w:hAnsi="Times New Roman" w:cs="Times New Roman"/>
                <w:sz w:val="20"/>
                <w:szCs w:val="20"/>
                <w:lang w:val="uk-UA"/>
              </w:rPr>
              <w:t>.</w:t>
            </w:r>
            <w:r>
              <w:rPr>
                <w:rFonts w:ascii="Times New Roman" w:hAnsi="Times New Roman" w:cs="Times New Roman"/>
                <w:sz w:val="20"/>
                <w:szCs w:val="20"/>
                <w:lang w:val="uk-UA"/>
              </w:rPr>
              <w:t>7</w:t>
            </w:r>
            <w:r w:rsidRPr="005838C4">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w:t>
            </w:r>
            <w:r w:rsidRPr="005838C4">
              <w:rPr>
                <w:rFonts w:ascii="Times New Roman" w:hAnsi="Times New Roman" w:cs="Times New Roman"/>
                <w:sz w:val="20"/>
                <w:szCs w:val="20"/>
                <w:lang w:val="uk-UA"/>
              </w:rPr>
              <w:t>Придбання меблів для забезпечення належних умов будинку сімейного типу</w:t>
            </w:r>
          </w:p>
        </w:tc>
        <w:tc>
          <w:tcPr>
            <w:tcW w:w="926" w:type="dxa"/>
          </w:tcPr>
          <w:p w:rsidR="00087560" w:rsidRPr="004B527F" w:rsidRDefault="00087560" w:rsidP="00187984">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0913111</w:t>
            </w:r>
          </w:p>
        </w:tc>
        <w:tc>
          <w:tcPr>
            <w:tcW w:w="2841" w:type="dxa"/>
            <w:gridSpan w:val="2"/>
            <w:tcBorders>
              <w:right w:val="single" w:sz="8" w:space="0" w:color="000000"/>
            </w:tcBorders>
          </w:tcPr>
          <w:p w:rsidR="00087560" w:rsidRPr="009015EB" w:rsidRDefault="009015EB" w:rsidP="00187984">
            <w:pPr>
              <w:widowControl w:val="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ДБСТ Конєвих</w:t>
            </w:r>
            <w:r w:rsidR="00D15EE4">
              <w:rPr>
                <w:rFonts w:ascii="Times New Roman" w:eastAsia="Times New Roman" w:hAnsi="Times New Roman" w:cs="Times New Roman"/>
                <w:sz w:val="20"/>
                <w:szCs w:val="20"/>
                <w:lang w:val="uk-UA"/>
              </w:rPr>
              <w:t xml:space="preserve"> у 2023 році</w:t>
            </w:r>
            <w:r>
              <w:rPr>
                <w:rFonts w:ascii="Times New Roman" w:eastAsia="Times New Roman" w:hAnsi="Times New Roman" w:cs="Times New Roman"/>
                <w:sz w:val="20"/>
                <w:szCs w:val="20"/>
                <w:lang w:val="uk-UA"/>
              </w:rPr>
              <w:t xml:space="preserve"> був </w:t>
            </w:r>
            <w:proofErr w:type="spellStart"/>
            <w:r>
              <w:rPr>
                <w:rFonts w:ascii="Times New Roman" w:eastAsia="Times New Roman" w:hAnsi="Times New Roman" w:cs="Times New Roman"/>
                <w:sz w:val="20"/>
                <w:szCs w:val="20"/>
                <w:lang w:val="uk-UA"/>
              </w:rPr>
              <w:t>забеспечений</w:t>
            </w:r>
            <w:proofErr w:type="spellEnd"/>
            <w:r>
              <w:rPr>
                <w:rFonts w:ascii="Times New Roman" w:eastAsia="Times New Roman" w:hAnsi="Times New Roman" w:cs="Times New Roman"/>
                <w:sz w:val="20"/>
                <w:szCs w:val="20"/>
                <w:lang w:val="uk-UA"/>
              </w:rPr>
              <w:t xml:space="preserve"> меблями на суму 30 </w:t>
            </w:r>
            <w:proofErr w:type="spellStart"/>
            <w:r>
              <w:rPr>
                <w:rFonts w:ascii="Times New Roman" w:eastAsia="Times New Roman" w:hAnsi="Times New Roman" w:cs="Times New Roman"/>
                <w:sz w:val="20"/>
                <w:szCs w:val="20"/>
                <w:lang w:val="uk-UA"/>
              </w:rPr>
              <w:t>тис.грн</w:t>
            </w:r>
            <w:proofErr w:type="spellEnd"/>
            <w:r>
              <w:rPr>
                <w:rFonts w:ascii="Times New Roman" w:eastAsia="Times New Roman" w:hAnsi="Times New Roman" w:cs="Times New Roman"/>
                <w:sz w:val="20"/>
                <w:szCs w:val="20"/>
                <w:lang w:val="uk-UA"/>
              </w:rPr>
              <w:t>.</w:t>
            </w:r>
          </w:p>
        </w:tc>
        <w:tc>
          <w:tcPr>
            <w:tcW w:w="850" w:type="dxa"/>
            <w:vAlign w:val="center"/>
          </w:tcPr>
          <w:p w:rsidR="00087560" w:rsidRPr="001549EE" w:rsidRDefault="00866DDE"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w:t>
            </w:r>
            <w:r w:rsidR="00087560">
              <w:rPr>
                <w:rFonts w:ascii="Times New Roman" w:eastAsia="Times New Roman" w:hAnsi="Times New Roman" w:cs="Times New Roman"/>
                <w:b/>
                <w:sz w:val="20"/>
                <w:szCs w:val="20"/>
                <w:lang w:val="uk-UA"/>
              </w:rPr>
              <w:t>50,0</w:t>
            </w:r>
          </w:p>
        </w:tc>
        <w:tc>
          <w:tcPr>
            <w:tcW w:w="989" w:type="dxa"/>
            <w:vAlign w:val="center"/>
          </w:tcPr>
          <w:p w:rsidR="00087560" w:rsidRPr="001549EE" w:rsidRDefault="00866DDE" w:rsidP="0018798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087560">
              <w:rPr>
                <w:rFonts w:ascii="Times New Roman" w:eastAsia="Times New Roman" w:hAnsi="Times New Roman" w:cs="Times New Roman"/>
                <w:sz w:val="20"/>
                <w:szCs w:val="20"/>
                <w:lang w:val="uk-UA"/>
              </w:rPr>
              <w:t>50,0</w:t>
            </w:r>
          </w:p>
        </w:tc>
        <w:tc>
          <w:tcPr>
            <w:tcW w:w="999" w:type="dxa"/>
            <w:vAlign w:val="center"/>
          </w:tcPr>
          <w:p w:rsidR="00087560" w:rsidRDefault="00087560" w:rsidP="00187984">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087560" w:rsidRPr="001549EE" w:rsidRDefault="00866DDE"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96,3</w:t>
            </w:r>
          </w:p>
        </w:tc>
        <w:tc>
          <w:tcPr>
            <w:tcW w:w="1034" w:type="dxa"/>
            <w:vAlign w:val="center"/>
          </w:tcPr>
          <w:p w:rsidR="00087560" w:rsidRPr="001549EE" w:rsidRDefault="00866DDE" w:rsidP="00866DD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96</w:t>
            </w:r>
            <w:r w:rsidR="00087560">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3</w:t>
            </w:r>
          </w:p>
        </w:tc>
        <w:tc>
          <w:tcPr>
            <w:tcW w:w="808" w:type="dxa"/>
            <w:gridSpan w:val="2"/>
            <w:vAlign w:val="center"/>
          </w:tcPr>
          <w:p w:rsidR="00087560" w:rsidRDefault="00087560" w:rsidP="00187984">
            <w:pPr>
              <w:widowControl w:val="0"/>
              <w:jc w:val="center"/>
              <w:rPr>
                <w:rFonts w:ascii="Times New Roman" w:eastAsia="Times New Roman" w:hAnsi="Times New Roman" w:cs="Times New Roman"/>
                <w:sz w:val="20"/>
                <w:szCs w:val="20"/>
              </w:rPr>
            </w:pPr>
          </w:p>
        </w:tc>
        <w:tc>
          <w:tcPr>
            <w:tcW w:w="848" w:type="dxa"/>
            <w:vAlign w:val="center"/>
          </w:tcPr>
          <w:p w:rsidR="00087560" w:rsidRPr="001549EE" w:rsidRDefault="00087560"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30,0</w:t>
            </w:r>
          </w:p>
        </w:tc>
        <w:tc>
          <w:tcPr>
            <w:tcW w:w="865" w:type="dxa"/>
            <w:vAlign w:val="center"/>
          </w:tcPr>
          <w:p w:rsidR="00087560" w:rsidRPr="001549EE" w:rsidRDefault="00087560" w:rsidP="0018798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p>
        </w:tc>
        <w:tc>
          <w:tcPr>
            <w:tcW w:w="1119" w:type="dxa"/>
            <w:gridSpan w:val="3"/>
            <w:vAlign w:val="center"/>
          </w:tcPr>
          <w:p w:rsidR="00087560" w:rsidRDefault="00087560" w:rsidP="00187984">
            <w:pPr>
              <w:keepNext/>
              <w:spacing w:line="240" w:lineRule="auto"/>
              <w:jc w:val="center"/>
              <w:rPr>
                <w:rFonts w:ascii="Times New Roman" w:eastAsia="Times New Roman" w:hAnsi="Times New Roman" w:cs="Times New Roman"/>
                <w:sz w:val="20"/>
                <w:szCs w:val="20"/>
              </w:rPr>
            </w:pPr>
          </w:p>
        </w:tc>
      </w:tr>
      <w:tr w:rsidR="00087560" w:rsidTr="00891350">
        <w:trPr>
          <w:trHeight w:val="495"/>
          <w:jc w:val="center"/>
        </w:trPr>
        <w:tc>
          <w:tcPr>
            <w:tcW w:w="2714" w:type="dxa"/>
            <w:tcMar>
              <w:top w:w="56" w:type="dxa"/>
              <w:left w:w="56" w:type="dxa"/>
              <w:bottom w:w="56" w:type="dxa"/>
              <w:right w:w="56" w:type="dxa"/>
            </w:tcMar>
            <w:vAlign w:val="center"/>
          </w:tcPr>
          <w:p w:rsidR="00087560" w:rsidRDefault="00087560" w:rsidP="0018798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8</w:t>
            </w:r>
            <w:r>
              <w:rPr>
                <w:rFonts w:ascii="Times New Roman" w:eastAsia="Times New Roman" w:hAnsi="Times New Roman" w:cs="Times New Roman"/>
                <w:sz w:val="20"/>
                <w:szCs w:val="20"/>
              </w:rPr>
              <w:t xml:space="preserve">., усього </w:t>
            </w:r>
          </w:p>
        </w:tc>
        <w:tc>
          <w:tcPr>
            <w:tcW w:w="926" w:type="dxa"/>
          </w:tcPr>
          <w:p w:rsidR="00087560" w:rsidRDefault="00087560" w:rsidP="00187984">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087560" w:rsidRDefault="00087560" w:rsidP="00187984">
            <w:pPr>
              <w:widowControl w:val="0"/>
              <w:jc w:val="both"/>
              <w:rPr>
                <w:rFonts w:ascii="Times New Roman" w:eastAsia="Times New Roman" w:hAnsi="Times New Roman" w:cs="Times New Roman"/>
                <w:sz w:val="20"/>
                <w:szCs w:val="20"/>
              </w:rPr>
            </w:pPr>
          </w:p>
        </w:tc>
        <w:tc>
          <w:tcPr>
            <w:tcW w:w="850" w:type="dxa"/>
            <w:vAlign w:val="center"/>
          </w:tcPr>
          <w:p w:rsidR="00087560" w:rsidRPr="001549EE" w:rsidRDefault="00047C40"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4</w:t>
            </w:r>
            <w:r w:rsidR="00087560">
              <w:rPr>
                <w:rFonts w:ascii="Times New Roman" w:eastAsia="Times New Roman" w:hAnsi="Times New Roman" w:cs="Times New Roman"/>
                <w:b/>
                <w:sz w:val="20"/>
                <w:szCs w:val="20"/>
                <w:lang w:val="uk-UA"/>
              </w:rPr>
              <w:t>05,0</w:t>
            </w:r>
          </w:p>
        </w:tc>
        <w:tc>
          <w:tcPr>
            <w:tcW w:w="989" w:type="dxa"/>
            <w:vAlign w:val="center"/>
          </w:tcPr>
          <w:p w:rsidR="00087560" w:rsidRPr="001549EE" w:rsidRDefault="00047C40" w:rsidP="0018798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r w:rsidR="00087560">
              <w:rPr>
                <w:rFonts w:ascii="Times New Roman" w:eastAsia="Times New Roman" w:hAnsi="Times New Roman" w:cs="Times New Roman"/>
                <w:sz w:val="20"/>
                <w:szCs w:val="20"/>
                <w:lang w:val="uk-UA"/>
              </w:rPr>
              <w:t>05,0</w:t>
            </w:r>
          </w:p>
        </w:tc>
        <w:tc>
          <w:tcPr>
            <w:tcW w:w="999" w:type="dxa"/>
            <w:vAlign w:val="center"/>
          </w:tcPr>
          <w:p w:rsidR="00087560" w:rsidRDefault="00087560" w:rsidP="00187984">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087560" w:rsidRPr="001549EE" w:rsidRDefault="00464E0B"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330</w:t>
            </w:r>
            <w:r w:rsidR="00087560">
              <w:rPr>
                <w:rFonts w:ascii="Times New Roman" w:eastAsia="Times New Roman" w:hAnsi="Times New Roman" w:cs="Times New Roman"/>
                <w:b/>
                <w:sz w:val="20"/>
                <w:szCs w:val="20"/>
                <w:lang w:val="uk-UA"/>
              </w:rPr>
              <w:t>,0</w:t>
            </w:r>
          </w:p>
        </w:tc>
        <w:tc>
          <w:tcPr>
            <w:tcW w:w="1034" w:type="dxa"/>
            <w:vAlign w:val="center"/>
          </w:tcPr>
          <w:p w:rsidR="00087560" w:rsidRPr="001549EE" w:rsidRDefault="00464E0B" w:rsidP="0018798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330</w:t>
            </w:r>
            <w:r w:rsidR="00087560">
              <w:rPr>
                <w:rFonts w:ascii="Times New Roman" w:eastAsia="Times New Roman" w:hAnsi="Times New Roman" w:cs="Times New Roman"/>
                <w:sz w:val="20"/>
                <w:szCs w:val="20"/>
                <w:lang w:val="uk-UA"/>
              </w:rPr>
              <w:t>,0</w:t>
            </w:r>
          </w:p>
        </w:tc>
        <w:tc>
          <w:tcPr>
            <w:tcW w:w="808" w:type="dxa"/>
            <w:gridSpan w:val="2"/>
            <w:vAlign w:val="center"/>
          </w:tcPr>
          <w:p w:rsidR="00087560" w:rsidRDefault="00087560" w:rsidP="00187984">
            <w:pPr>
              <w:widowControl w:val="0"/>
              <w:jc w:val="center"/>
              <w:rPr>
                <w:rFonts w:ascii="Times New Roman" w:eastAsia="Times New Roman" w:hAnsi="Times New Roman" w:cs="Times New Roman"/>
                <w:sz w:val="20"/>
                <w:szCs w:val="20"/>
              </w:rPr>
            </w:pPr>
          </w:p>
        </w:tc>
        <w:tc>
          <w:tcPr>
            <w:tcW w:w="848" w:type="dxa"/>
            <w:vAlign w:val="center"/>
          </w:tcPr>
          <w:p w:rsidR="00087560" w:rsidRPr="001549EE" w:rsidRDefault="00087560"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74,9</w:t>
            </w:r>
          </w:p>
        </w:tc>
        <w:tc>
          <w:tcPr>
            <w:tcW w:w="865" w:type="dxa"/>
            <w:vAlign w:val="center"/>
          </w:tcPr>
          <w:p w:rsidR="00087560" w:rsidRPr="001549EE" w:rsidRDefault="00087560" w:rsidP="0018798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74,9</w:t>
            </w:r>
          </w:p>
        </w:tc>
        <w:tc>
          <w:tcPr>
            <w:tcW w:w="1119" w:type="dxa"/>
            <w:gridSpan w:val="3"/>
            <w:vAlign w:val="center"/>
          </w:tcPr>
          <w:p w:rsidR="00087560" w:rsidRDefault="00087560" w:rsidP="00187984">
            <w:pPr>
              <w:keepNext/>
              <w:spacing w:line="240" w:lineRule="auto"/>
              <w:jc w:val="center"/>
              <w:rPr>
                <w:rFonts w:ascii="Times New Roman" w:eastAsia="Times New Roman" w:hAnsi="Times New Roman" w:cs="Times New Roman"/>
                <w:sz w:val="20"/>
                <w:szCs w:val="20"/>
              </w:rPr>
            </w:pPr>
          </w:p>
        </w:tc>
      </w:tr>
      <w:tr w:rsidR="00087560" w:rsidTr="00891350">
        <w:trPr>
          <w:trHeight w:val="495"/>
          <w:jc w:val="center"/>
        </w:trPr>
        <w:tc>
          <w:tcPr>
            <w:tcW w:w="2714" w:type="dxa"/>
            <w:tcMar>
              <w:top w:w="56" w:type="dxa"/>
              <w:left w:w="56" w:type="dxa"/>
              <w:bottom w:w="56" w:type="dxa"/>
              <w:right w:w="56" w:type="dxa"/>
            </w:tcMar>
          </w:tcPr>
          <w:p w:rsidR="00087560" w:rsidRPr="005838C4" w:rsidRDefault="00087560" w:rsidP="00187984">
            <w:pPr>
              <w:rPr>
                <w:rFonts w:ascii="Times New Roman" w:hAnsi="Times New Roman" w:cs="Times New Roman"/>
                <w:sz w:val="20"/>
                <w:szCs w:val="20"/>
                <w:lang w:val="uk-UA"/>
              </w:rPr>
            </w:pPr>
            <w:r>
              <w:rPr>
                <w:rFonts w:ascii="Times New Roman" w:hAnsi="Times New Roman" w:cs="Times New Roman"/>
                <w:sz w:val="20"/>
                <w:szCs w:val="20"/>
                <w:lang w:val="uk-UA"/>
              </w:rPr>
              <w:t>1</w:t>
            </w:r>
            <w:r w:rsidRPr="005838C4">
              <w:rPr>
                <w:rFonts w:ascii="Times New Roman" w:hAnsi="Times New Roman" w:cs="Times New Roman"/>
                <w:sz w:val="20"/>
                <w:szCs w:val="20"/>
                <w:lang w:val="uk-UA"/>
              </w:rPr>
              <w:t>1.</w:t>
            </w:r>
            <w:r>
              <w:rPr>
                <w:rFonts w:ascii="Times New Roman" w:hAnsi="Times New Roman" w:cs="Times New Roman"/>
                <w:sz w:val="20"/>
                <w:szCs w:val="20"/>
                <w:lang w:val="uk-UA"/>
              </w:rPr>
              <w:t>8</w:t>
            </w:r>
            <w:r w:rsidRPr="005838C4">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Забезпечення належних умов функціонування дитячих будинків сімейного типу</w:t>
            </w:r>
          </w:p>
        </w:tc>
        <w:tc>
          <w:tcPr>
            <w:tcW w:w="926" w:type="dxa"/>
          </w:tcPr>
          <w:p w:rsidR="00087560" w:rsidRPr="00FF22DB" w:rsidRDefault="00087560" w:rsidP="00187984">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0913111</w:t>
            </w:r>
          </w:p>
        </w:tc>
        <w:tc>
          <w:tcPr>
            <w:tcW w:w="2841" w:type="dxa"/>
            <w:gridSpan w:val="2"/>
            <w:tcBorders>
              <w:right w:val="single" w:sz="8" w:space="0" w:color="000000"/>
            </w:tcBorders>
          </w:tcPr>
          <w:p w:rsidR="00087560" w:rsidRPr="009015EB" w:rsidRDefault="009015EB" w:rsidP="00047C40">
            <w:pPr>
              <w:widowControl w:val="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Для 5 п</w:t>
            </w:r>
            <w:r w:rsidRPr="009015EB">
              <w:rPr>
                <w:rFonts w:ascii="Times New Roman" w:eastAsia="Times New Roman" w:hAnsi="Times New Roman" w:cs="Times New Roman"/>
                <w:sz w:val="20"/>
                <w:szCs w:val="20"/>
                <w:lang w:val="ru-RU"/>
              </w:rPr>
              <w:t>’</w:t>
            </w:r>
            <w:proofErr w:type="spellStart"/>
            <w:r>
              <w:rPr>
                <w:rFonts w:ascii="Times New Roman" w:eastAsia="Times New Roman" w:hAnsi="Times New Roman" w:cs="Times New Roman"/>
                <w:sz w:val="20"/>
                <w:szCs w:val="20"/>
                <w:lang w:val="uk-UA"/>
              </w:rPr>
              <w:t>яти</w:t>
            </w:r>
            <w:proofErr w:type="spellEnd"/>
            <w:r>
              <w:rPr>
                <w:rFonts w:ascii="Times New Roman" w:eastAsia="Times New Roman" w:hAnsi="Times New Roman" w:cs="Times New Roman"/>
                <w:sz w:val="20"/>
                <w:szCs w:val="20"/>
                <w:lang w:val="uk-UA"/>
              </w:rPr>
              <w:t xml:space="preserve"> ДБСТ</w:t>
            </w:r>
            <w:r w:rsidR="00047C40">
              <w:rPr>
                <w:rFonts w:ascii="Times New Roman" w:eastAsia="Times New Roman" w:hAnsi="Times New Roman" w:cs="Times New Roman"/>
                <w:sz w:val="20"/>
                <w:szCs w:val="20"/>
                <w:lang w:val="uk-UA"/>
              </w:rPr>
              <w:t xml:space="preserve"> у 2023 році </w:t>
            </w:r>
            <w:r>
              <w:rPr>
                <w:rFonts w:ascii="Times New Roman" w:eastAsia="Times New Roman" w:hAnsi="Times New Roman" w:cs="Times New Roman"/>
                <w:sz w:val="20"/>
                <w:szCs w:val="20"/>
                <w:lang w:val="uk-UA"/>
              </w:rPr>
              <w:t xml:space="preserve"> була придбана побутова техніка </w:t>
            </w:r>
            <w:r w:rsidR="00CB3A37">
              <w:rPr>
                <w:rFonts w:ascii="Times New Roman" w:eastAsia="Times New Roman" w:hAnsi="Times New Roman" w:cs="Times New Roman"/>
                <w:sz w:val="20"/>
                <w:szCs w:val="20"/>
                <w:lang w:val="uk-UA"/>
              </w:rPr>
              <w:t xml:space="preserve"> та меблі </w:t>
            </w:r>
            <w:r>
              <w:rPr>
                <w:rFonts w:ascii="Times New Roman" w:eastAsia="Times New Roman" w:hAnsi="Times New Roman" w:cs="Times New Roman"/>
                <w:sz w:val="20"/>
                <w:szCs w:val="20"/>
                <w:lang w:val="uk-UA"/>
              </w:rPr>
              <w:t xml:space="preserve">на загальну суму 74,9 </w:t>
            </w:r>
            <w:proofErr w:type="spellStart"/>
            <w:r>
              <w:rPr>
                <w:rFonts w:ascii="Times New Roman" w:eastAsia="Times New Roman" w:hAnsi="Times New Roman" w:cs="Times New Roman"/>
                <w:sz w:val="20"/>
                <w:szCs w:val="20"/>
                <w:lang w:val="uk-UA"/>
              </w:rPr>
              <w:t>тис.грн</w:t>
            </w:r>
            <w:proofErr w:type="spellEnd"/>
            <w:r>
              <w:rPr>
                <w:rFonts w:ascii="Times New Roman" w:eastAsia="Times New Roman" w:hAnsi="Times New Roman" w:cs="Times New Roman"/>
                <w:sz w:val="20"/>
                <w:szCs w:val="20"/>
                <w:lang w:val="uk-UA"/>
              </w:rPr>
              <w:t>.</w:t>
            </w:r>
          </w:p>
        </w:tc>
        <w:tc>
          <w:tcPr>
            <w:tcW w:w="850" w:type="dxa"/>
            <w:vAlign w:val="center"/>
          </w:tcPr>
          <w:p w:rsidR="00087560" w:rsidRPr="001549EE" w:rsidRDefault="00047C40"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4</w:t>
            </w:r>
            <w:r w:rsidR="00087560">
              <w:rPr>
                <w:rFonts w:ascii="Times New Roman" w:eastAsia="Times New Roman" w:hAnsi="Times New Roman" w:cs="Times New Roman"/>
                <w:b/>
                <w:sz w:val="20"/>
                <w:szCs w:val="20"/>
                <w:lang w:val="uk-UA"/>
              </w:rPr>
              <w:t>05,0</w:t>
            </w:r>
          </w:p>
        </w:tc>
        <w:tc>
          <w:tcPr>
            <w:tcW w:w="989" w:type="dxa"/>
            <w:vAlign w:val="center"/>
          </w:tcPr>
          <w:p w:rsidR="00087560" w:rsidRPr="001549EE" w:rsidRDefault="00047C40" w:rsidP="0018798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r w:rsidR="00087560">
              <w:rPr>
                <w:rFonts w:ascii="Times New Roman" w:eastAsia="Times New Roman" w:hAnsi="Times New Roman" w:cs="Times New Roman"/>
                <w:sz w:val="20"/>
                <w:szCs w:val="20"/>
                <w:lang w:val="uk-UA"/>
              </w:rPr>
              <w:t>05,0</w:t>
            </w:r>
          </w:p>
        </w:tc>
        <w:tc>
          <w:tcPr>
            <w:tcW w:w="999" w:type="dxa"/>
            <w:vAlign w:val="center"/>
          </w:tcPr>
          <w:p w:rsidR="00087560" w:rsidRDefault="00087560" w:rsidP="00187984">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087560" w:rsidRPr="001549EE" w:rsidRDefault="00CB72B7"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330,0</w:t>
            </w:r>
          </w:p>
        </w:tc>
        <w:tc>
          <w:tcPr>
            <w:tcW w:w="1034" w:type="dxa"/>
            <w:vAlign w:val="center"/>
          </w:tcPr>
          <w:p w:rsidR="00087560" w:rsidRPr="001549EE" w:rsidRDefault="00CB72B7" w:rsidP="0018798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330</w:t>
            </w:r>
            <w:r w:rsidR="00087560">
              <w:rPr>
                <w:rFonts w:ascii="Times New Roman" w:eastAsia="Times New Roman" w:hAnsi="Times New Roman" w:cs="Times New Roman"/>
                <w:sz w:val="20"/>
                <w:szCs w:val="20"/>
                <w:lang w:val="uk-UA"/>
              </w:rPr>
              <w:t>,0</w:t>
            </w:r>
          </w:p>
        </w:tc>
        <w:tc>
          <w:tcPr>
            <w:tcW w:w="808" w:type="dxa"/>
            <w:gridSpan w:val="2"/>
            <w:vAlign w:val="center"/>
          </w:tcPr>
          <w:p w:rsidR="00087560" w:rsidRDefault="00087560" w:rsidP="00187984">
            <w:pPr>
              <w:widowControl w:val="0"/>
              <w:jc w:val="center"/>
              <w:rPr>
                <w:rFonts w:ascii="Times New Roman" w:eastAsia="Times New Roman" w:hAnsi="Times New Roman" w:cs="Times New Roman"/>
                <w:sz w:val="20"/>
                <w:szCs w:val="20"/>
              </w:rPr>
            </w:pPr>
          </w:p>
        </w:tc>
        <w:tc>
          <w:tcPr>
            <w:tcW w:w="848" w:type="dxa"/>
            <w:vAlign w:val="center"/>
          </w:tcPr>
          <w:p w:rsidR="00087560" w:rsidRPr="001549EE" w:rsidRDefault="00087560"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74,9</w:t>
            </w:r>
          </w:p>
        </w:tc>
        <w:tc>
          <w:tcPr>
            <w:tcW w:w="865" w:type="dxa"/>
            <w:vAlign w:val="center"/>
          </w:tcPr>
          <w:p w:rsidR="00087560" w:rsidRPr="001549EE" w:rsidRDefault="00087560" w:rsidP="0018798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74,9</w:t>
            </w:r>
          </w:p>
        </w:tc>
        <w:tc>
          <w:tcPr>
            <w:tcW w:w="1119" w:type="dxa"/>
            <w:gridSpan w:val="3"/>
            <w:vAlign w:val="center"/>
          </w:tcPr>
          <w:p w:rsidR="00087560" w:rsidRDefault="00087560" w:rsidP="00187984">
            <w:pPr>
              <w:keepNext/>
              <w:spacing w:line="240" w:lineRule="auto"/>
              <w:jc w:val="center"/>
              <w:rPr>
                <w:rFonts w:ascii="Times New Roman" w:eastAsia="Times New Roman" w:hAnsi="Times New Roman" w:cs="Times New Roman"/>
                <w:sz w:val="20"/>
                <w:szCs w:val="20"/>
              </w:rPr>
            </w:pPr>
          </w:p>
        </w:tc>
      </w:tr>
      <w:tr w:rsidR="00087560" w:rsidTr="00891350">
        <w:trPr>
          <w:trHeight w:val="495"/>
          <w:jc w:val="center"/>
        </w:trPr>
        <w:tc>
          <w:tcPr>
            <w:tcW w:w="2714" w:type="dxa"/>
            <w:tcMar>
              <w:top w:w="56" w:type="dxa"/>
              <w:left w:w="56" w:type="dxa"/>
              <w:bottom w:w="56" w:type="dxa"/>
              <w:right w:w="56" w:type="dxa"/>
            </w:tcMar>
            <w:vAlign w:val="center"/>
          </w:tcPr>
          <w:p w:rsidR="00087560" w:rsidRDefault="00087560" w:rsidP="0018798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9</w:t>
            </w:r>
            <w:r>
              <w:rPr>
                <w:rFonts w:ascii="Times New Roman" w:eastAsia="Times New Roman" w:hAnsi="Times New Roman" w:cs="Times New Roman"/>
                <w:sz w:val="20"/>
                <w:szCs w:val="20"/>
              </w:rPr>
              <w:t xml:space="preserve">., усього </w:t>
            </w:r>
          </w:p>
        </w:tc>
        <w:tc>
          <w:tcPr>
            <w:tcW w:w="926" w:type="dxa"/>
          </w:tcPr>
          <w:p w:rsidR="00087560" w:rsidRDefault="00087560" w:rsidP="00187984">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087560" w:rsidRDefault="00087560" w:rsidP="00187984">
            <w:pPr>
              <w:widowControl w:val="0"/>
              <w:jc w:val="both"/>
              <w:rPr>
                <w:rFonts w:ascii="Times New Roman" w:eastAsia="Times New Roman" w:hAnsi="Times New Roman" w:cs="Times New Roman"/>
                <w:sz w:val="20"/>
                <w:szCs w:val="20"/>
              </w:rPr>
            </w:pPr>
          </w:p>
        </w:tc>
        <w:tc>
          <w:tcPr>
            <w:tcW w:w="850" w:type="dxa"/>
            <w:vAlign w:val="center"/>
          </w:tcPr>
          <w:p w:rsidR="00087560" w:rsidRPr="001549EE" w:rsidRDefault="00A32384"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306</w:t>
            </w:r>
            <w:r w:rsidR="00087560">
              <w:rPr>
                <w:rFonts w:ascii="Times New Roman" w:eastAsia="Times New Roman" w:hAnsi="Times New Roman" w:cs="Times New Roman"/>
                <w:b/>
                <w:sz w:val="20"/>
                <w:szCs w:val="20"/>
                <w:lang w:val="uk-UA"/>
              </w:rPr>
              <w:t>,1</w:t>
            </w:r>
          </w:p>
        </w:tc>
        <w:tc>
          <w:tcPr>
            <w:tcW w:w="989" w:type="dxa"/>
            <w:vAlign w:val="center"/>
          </w:tcPr>
          <w:p w:rsidR="00087560" w:rsidRPr="001549EE" w:rsidRDefault="00A32384" w:rsidP="0018798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306</w:t>
            </w:r>
            <w:r w:rsidR="00087560">
              <w:rPr>
                <w:rFonts w:ascii="Times New Roman" w:eastAsia="Times New Roman" w:hAnsi="Times New Roman" w:cs="Times New Roman"/>
                <w:sz w:val="20"/>
                <w:szCs w:val="20"/>
                <w:lang w:val="uk-UA"/>
              </w:rPr>
              <w:t>,1</w:t>
            </w:r>
          </w:p>
        </w:tc>
        <w:tc>
          <w:tcPr>
            <w:tcW w:w="999" w:type="dxa"/>
            <w:vAlign w:val="center"/>
          </w:tcPr>
          <w:p w:rsidR="00087560" w:rsidRDefault="00087560" w:rsidP="00187984">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087560" w:rsidRPr="001549EE" w:rsidRDefault="00CB72B7" w:rsidP="00CB72B7">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148</w:t>
            </w:r>
            <w:r w:rsidR="00087560">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7</w:t>
            </w:r>
          </w:p>
        </w:tc>
        <w:tc>
          <w:tcPr>
            <w:tcW w:w="1034" w:type="dxa"/>
            <w:vAlign w:val="center"/>
          </w:tcPr>
          <w:p w:rsidR="00087560" w:rsidRPr="001549EE" w:rsidRDefault="00A32384" w:rsidP="00CB72B7">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CB72B7">
              <w:rPr>
                <w:rFonts w:ascii="Times New Roman" w:eastAsia="Times New Roman" w:hAnsi="Times New Roman" w:cs="Times New Roman"/>
                <w:sz w:val="20"/>
                <w:szCs w:val="20"/>
                <w:lang w:val="uk-UA"/>
              </w:rPr>
              <w:t>48</w:t>
            </w:r>
            <w:r w:rsidR="00087560">
              <w:rPr>
                <w:rFonts w:ascii="Times New Roman" w:eastAsia="Times New Roman" w:hAnsi="Times New Roman" w:cs="Times New Roman"/>
                <w:sz w:val="20"/>
                <w:szCs w:val="20"/>
                <w:lang w:val="uk-UA"/>
              </w:rPr>
              <w:t>,</w:t>
            </w:r>
            <w:r w:rsidR="00CB72B7">
              <w:rPr>
                <w:rFonts w:ascii="Times New Roman" w:eastAsia="Times New Roman" w:hAnsi="Times New Roman" w:cs="Times New Roman"/>
                <w:sz w:val="20"/>
                <w:szCs w:val="20"/>
                <w:lang w:val="uk-UA"/>
              </w:rPr>
              <w:t>7</w:t>
            </w:r>
          </w:p>
        </w:tc>
        <w:tc>
          <w:tcPr>
            <w:tcW w:w="808" w:type="dxa"/>
            <w:gridSpan w:val="2"/>
            <w:vAlign w:val="center"/>
          </w:tcPr>
          <w:p w:rsidR="00087560" w:rsidRDefault="00087560" w:rsidP="00187984">
            <w:pPr>
              <w:widowControl w:val="0"/>
              <w:jc w:val="center"/>
              <w:rPr>
                <w:rFonts w:ascii="Times New Roman" w:eastAsia="Times New Roman" w:hAnsi="Times New Roman" w:cs="Times New Roman"/>
                <w:sz w:val="20"/>
                <w:szCs w:val="20"/>
              </w:rPr>
            </w:pPr>
          </w:p>
        </w:tc>
        <w:tc>
          <w:tcPr>
            <w:tcW w:w="848" w:type="dxa"/>
            <w:vAlign w:val="center"/>
          </w:tcPr>
          <w:p w:rsidR="00087560" w:rsidRPr="001549EE" w:rsidRDefault="00A32384"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59</w:t>
            </w:r>
            <w:r w:rsidR="00087560">
              <w:rPr>
                <w:rFonts w:ascii="Times New Roman" w:eastAsia="Times New Roman" w:hAnsi="Times New Roman" w:cs="Times New Roman"/>
                <w:b/>
                <w:sz w:val="20"/>
                <w:szCs w:val="20"/>
                <w:lang w:val="uk-UA"/>
              </w:rPr>
              <w:t>,0</w:t>
            </w:r>
          </w:p>
        </w:tc>
        <w:tc>
          <w:tcPr>
            <w:tcW w:w="865" w:type="dxa"/>
            <w:vAlign w:val="center"/>
          </w:tcPr>
          <w:p w:rsidR="00087560" w:rsidRPr="001549EE" w:rsidRDefault="00A32384" w:rsidP="0018798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59</w:t>
            </w:r>
            <w:r w:rsidR="00087560">
              <w:rPr>
                <w:rFonts w:ascii="Times New Roman" w:eastAsia="Times New Roman" w:hAnsi="Times New Roman" w:cs="Times New Roman"/>
                <w:sz w:val="20"/>
                <w:szCs w:val="20"/>
                <w:lang w:val="uk-UA"/>
              </w:rPr>
              <w:t>,0</w:t>
            </w:r>
          </w:p>
        </w:tc>
        <w:tc>
          <w:tcPr>
            <w:tcW w:w="1119" w:type="dxa"/>
            <w:gridSpan w:val="3"/>
            <w:vAlign w:val="center"/>
          </w:tcPr>
          <w:p w:rsidR="00087560" w:rsidRDefault="00087560" w:rsidP="00187984">
            <w:pPr>
              <w:keepNext/>
              <w:spacing w:line="240" w:lineRule="auto"/>
              <w:jc w:val="center"/>
              <w:rPr>
                <w:rFonts w:ascii="Times New Roman" w:eastAsia="Times New Roman" w:hAnsi="Times New Roman" w:cs="Times New Roman"/>
                <w:sz w:val="20"/>
                <w:szCs w:val="20"/>
              </w:rPr>
            </w:pPr>
          </w:p>
        </w:tc>
      </w:tr>
      <w:tr w:rsidR="00931648" w:rsidTr="00891350">
        <w:trPr>
          <w:trHeight w:val="495"/>
          <w:jc w:val="center"/>
        </w:trPr>
        <w:tc>
          <w:tcPr>
            <w:tcW w:w="2714" w:type="dxa"/>
            <w:tcMar>
              <w:top w:w="56" w:type="dxa"/>
              <w:left w:w="56" w:type="dxa"/>
              <w:bottom w:w="56" w:type="dxa"/>
              <w:right w:w="56" w:type="dxa"/>
            </w:tcMar>
          </w:tcPr>
          <w:p w:rsidR="00931648" w:rsidRPr="005838C4" w:rsidRDefault="00931648" w:rsidP="00931648">
            <w:pPr>
              <w:rPr>
                <w:rFonts w:ascii="Times New Roman" w:hAnsi="Times New Roman" w:cs="Times New Roman"/>
                <w:sz w:val="20"/>
                <w:szCs w:val="20"/>
                <w:lang w:val="uk-UA"/>
              </w:rPr>
            </w:pPr>
            <w:r>
              <w:rPr>
                <w:rFonts w:ascii="Times New Roman" w:hAnsi="Times New Roman" w:cs="Times New Roman"/>
                <w:sz w:val="20"/>
                <w:szCs w:val="20"/>
                <w:lang w:val="uk-UA"/>
              </w:rPr>
              <w:t>1</w:t>
            </w:r>
            <w:r w:rsidRPr="005838C4">
              <w:rPr>
                <w:rFonts w:ascii="Times New Roman" w:hAnsi="Times New Roman" w:cs="Times New Roman"/>
                <w:sz w:val="20"/>
                <w:szCs w:val="20"/>
                <w:lang w:val="uk-UA"/>
              </w:rPr>
              <w:t>1.</w:t>
            </w:r>
            <w:r>
              <w:rPr>
                <w:rFonts w:ascii="Times New Roman" w:hAnsi="Times New Roman" w:cs="Times New Roman"/>
                <w:sz w:val="20"/>
                <w:szCs w:val="20"/>
                <w:lang w:val="uk-UA"/>
              </w:rPr>
              <w:t>9.</w:t>
            </w:r>
            <w:r w:rsidRPr="005838C4">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Забезпечення виплати поворотної фінансової допомоги, що виплачується патронатному вихователю до моменту отримання державної соціальної допомоги</w:t>
            </w:r>
          </w:p>
        </w:tc>
        <w:tc>
          <w:tcPr>
            <w:tcW w:w="926" w:type="dxa"/>
          </w:tcPr>
          <w:p w:rsidR="00931648" w:rsidRPr="00FF22DB" w:rsidRDefault="00931648" w:rsidP="00931648">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0913112</w:t>
            </w:r>
          </w:p>
        </w:tc>
        <w:tc>
          <w:tcPr>
            <w:tcW w:w="2841" w:type="dxa"/>
            <w:gridSpan w:val="2"/>
            <w:tcBorders>
              <w:right w:val="single" w:sz="8" w:space="0" w:color="000000"/>
            </w:tcBorders>
          </w:tcPr>
          <w:p w:rsidR="00931648" w:rsidRPr="001D2B75" w:rsidRDefault="00931648" w:rsidP="00931648">
            <w:pPr>
              <w:widowControl w:val="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Фінансова допомога у 2023, 2024 роках не виплачувалася у зв</w:t>
            </w:r>
            <w:r w:rsidRPr="001D2B75">
              <w:rPr>
                <w:rFonts w:ascii="Times New Roman" w:eastAsia="Times New Roman" w:hAnsi="Times New Roman" w:cs="Times New Roman"/>
                <w:sz w:val="20"/>
                <w:szCs w:val="20"/>
                <w:lang w:val="ru-RU"/>
              </w:rPr>
              <w:t>’</w:t>
            </w:r>
            <w:proofErr w:type="spellStart"/>
            <w:r>
              <w:rPr>
                <w:rFonts w:ascii="Times New Roman" w:eastAsia="Times New Roman" w:hAnsi="Times New Roman" w:cs="Times New Roman"/>
                <w:sz w:val="20"/>
                <w:szCs w:val="20"/>
                <w:lang w:val="uk-UA"/>
              </w:rPr>
              <w:t>язку</w:t>
            </w:r>
            <w:proofErr w:type="spellEnd"/>
            <w:r>
              <w:rPr>
                <w:rFonts w:ascii="Times New Roman" w:eastAsia="Times New Roman" w:hAnsi="Times New Roman" w:cs="Times New Roman"/>
                <w:sz w:val="20"/>
                <w:szCs w:val="20"/>
                <w:lang w:val="uk-UA"/>
              </w:rPr>
              <w:t xml:space="preserve"> з відсутністю новостворених сімей патронатних вихователів. Виплачувалася лише у 2022 році.</w:t>
            </w:r>
          </w:p>
        </w:tc>
        <w:tc>
          <w:tcPr>
            <w:tcW w:w="850" w:type="dxa"/>
            <w:vAlign w:val="center"/>
          </w:tcPr>
          <w:p w:rsidR="00931648" w:rsidRPr="001549EE" w:rsidRDefault="00931648" w:rsidP="00931648">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306,1</w:t>
            </w:r>
          </w:p>
        </w:tc>
        <w:tc>
          <w:tcPr>
            <w:tcW w:w="989" w:type="dxa"/>
            <w:vAlign w:val="center"/>
          </w:tcPr>
          <w:p w:rsidR="00931648" w:rsidRPr="001549EE" w:rsidRDefault="00931648" w:rsidP="00931648">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306,1</w:t>
            </w:r>
          </w:p>
        </w:tc>
        <w:tc>
          <w:tcPr>
            <w:tcW w:w="999" w:type="dxa"/>
            <w:vAlign w:val="center"/>
          </w:tcPr>
          <w:p w:rsidR="00931648" w:rsidRDefault="00931648" w:rsidP="00931648">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931648" w:rsidRPr="001549EE" w:rsidRDefault="00931648" w:rsidP="00931648">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148,7</w:t>
            </w:r>
          </w:p>
        </w:tc>
        <w:tc>
          <w:tcPr>
            <w:tcW w:w="1034" w:type="dxa"/>
            <w:vAlign w:val="center"/>
          </w:tcPr>
          <w:p w:rsidR="00931648" w:rsidRPr="001549EE" w:rsidRDefault="00931648" w:rsidP="00931648">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148,7</w:t>
            </w:r>
          </w:p>
        </w:tc>
        <w:tc>
          <w:tcPr>
            <w:tcW w:w="808" w:type="dxa"/>
            <w:gridSpan w:val="2"/>
            <w:vAlign w:val="center"/>
          </w:tcPr>
          <w:p w:rsidR="00931648" w:rsidRDefault="00931648" w:rsidP="00931648">
            <w:pPr>
              <w:widowControl w:val="0"/>
              <w:jc w:val="center"/>
              <w:rPr>
                <w:rFonts w:ascii="Times New Roman" w:eastAsia="Times New Roman" w:hAnsi="Times New Roman" w:cs="Times New Roman"/>
                <w:sz w:val="20"/>
                <w:szCs w:val="20"/>
              </w:rPr>
            </w:pPr>
          </w:p>
        </w:tc>
        <w:tc>
          <w:tcPr>
            <w:tcW w:w="848" w:type="dxa"/>
            <w:vAlign w:val="center"/>
          </w:tcPr>
          <w:p w:rsidR="00931648" w:rsidRPr="001549EE" w:rsidRDefault="00931648" w:rsidP="00931648">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59,0</w:t>
            </w:r>
          </w:p>
        </w:tc>
        <w:tc>
          <w:tcPr>
            <w:tcW w:w="865" w:type="dxa"/>
            <w:vAlign w:val="center"/>
          </w:tcPr>
          <w:p w:rsidR="00931648" w:rsidRPr="001549EE" w:rsidRDefault="00931648" w:rsidP="00931648">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59,0</w:t>
            </w:r>
          </w:p>
        </w:tc>
        <w:tc>
          <w:tcPr>
            <w:tcW w:w="1119" w:type="dxa"/>
            <w:gridSpan w:val="3"/>
            <w:vAlign w:val="center"/>
          </w:tcPr>
          <w:p w:rsidR="00931648" w:rsidRDefault="00931648" w:rsidP="00931648">
            <w:pPr>
              <w:keepNext/>
              <w:spacing w:line="240" w:lineRule="auto"/>
              <w:jc w:val="center"/>
              <w:rPr>
                <w:rFonts w:ascii="Times New Roman" w:eastAsia="Times New Roman" w:hAnsi="Times New Roman" w:cs="Times New Roman"/>
                <w:sz w:val="20"/>
                <w:szCs w:val="20"/>
              </w:rPr>
            </w:pPr>
          </w:p>
        </w:tc>
      </w:tr>
      <w:tr w:rsidR="00187984" w:rsidTr="00891350">
        <w:trPr>
          <w:trHeight w:val="495"/>
          <w:jc w:val="center"/>
        </w:trPr>
        <w:tc>
          <w:tcPr>
            <w:tcW w:w="2714" w:type="dxa"/>
            <w:tcMar>
              <w:top w:w="56" w:type="dxa"/>
              <w:left w:w="56" w:type="dxa"/>
              <w:bottom w:w="56" w:type="dxa"/>
              <w:right w:w="56" w:type="dxa"/>
            </w:tcMar>
          </w:tcPr>
          <w:p w:rsidR="00187984" w:rsidRDefault="00187984" w:rsidP="00187984">
            <w:pPr>
              <w:rPr>
                <w:rFonts w:ascii="Times New Roman" w:hAnsi="Times New Roman" w:cs="Times New Roman"/>
                <w:sz w:val="20"/>
                <w:szCs w:val="20"/>
                <w:lang w:val="uk-UA"/>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12</w:t>
            </w:r>
            <w:r>
              <w:rPr>
                <w:rFonts w:ascii="Times New Roman" w:eastAsia="Times New Roman" w:hAnsi="Times New Roman" w:cs="Times New Roman"/>
                <w:sz w:val="20"/>
                <w:szCs w:val="20"/>
              </w:rPr>
              <w:t>, усього</w:t>
            </w:r>
          </w:p>
        </w:tc>
        <w:tc>
          <w:tcPr>
            <w:tcW w:w="926" w:type="dxa"/>
          </w:tcPr>
          <w:p w:rsidR="00187984" w:rsidRDefault="00187984" w:rsidP="00187984">
            <w:pPr>
              <w:spacing w:line="240" w:lineRule="auto"/>
              <w:rPr>
                <w:rFonts w:ascii="Times New Roman" w:eastAsia="Times New Roman" w:hAnsi="Times New Roman" w:cs="Times New Roman"/>
                <w:sz w:val="20"/>
                <w:szCs w:val="20"/>
                <w:lang w:val="uk-UA"/>
              </w:rPr>
            </w:pPr>
          </w:p>
        </w:tc>
        <w:tc>
          <w:tcPr>
            <w:tcW w:w="2841" w:type="dxa"/>
            <w:gridSpan w:val="2"/>
            <w:tcBorders>
              <w:right w:val="single" w:sz="8" w:space="0" w:color="000000"/>
            </w:tcBorders>
          </w:tcPr>
          <w:p w:rsidR="00187984" w:rsidRDefault="00187984" w:rsidP="00187984">
            <w:pPr>
              <w:widowControl w:val="0"/>
              <w:jc w:val="both"/>
              <w:rPr>
                <w:rFonts w:ascii="Times New Roman" w:eastAsia="Times New Roman" w:hAnsi="Times New Roman" w:cs="Times New Roman"/>
                <w:sz w:val="20"/>
                <w:szCs w:val="20"/>
              </w:rPr>
            </w:pPr>
          </w:p>
        </w:tc>
        <w:tc>
          <w:tcPr>
            <w:tcW w:w="850" w:type="dxa"/>
            <w:vAlign w:val="center"/>
          </w:tcPr>
          <w:p w:rsidR="00187984" w:rsidRDefault="00187984" w:rsidP="00187984">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187984" w:rsidRDefault="00187984" w:rsidP="00187984">
            <w:pPr>
              <w:spacing w:line="240" w:lineRule="auto"/>
              <w:ind w:left="-100" w:right="-100"/>
              <w:jc w:val="center"/>
              <w:rPr>
                <w:rFonts w:ascii="Times New Roman" w:eastAsia="Times New Roman" w:hAnsi="Times New Roman" w:cs="Times New Roman"/>
                <w:sz w:val="20"/>
                <w:szCs w:val="20"/>
                <w:lang w:val="uk-UA"/>
              </w:rPr>
            </w:pPr>
          </w:p>
        </w:tc>
        <w:tc>
          <w:tcPr>
            <w:tcW w:w="999" w:type="dxa"/>
            <w:vAlign w:val="center"/>
          </w:tcPr>
          <w:p w:rsidR="00187984" w:rsidRDefault="00187984" w:rsidP="00187984">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187984" w:rsidRDefault="00187984" w:rsidP="00187984">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187984" w:rsidRDefault="00187984" w:rsidP="00187984">
            <w:pPr>
              <w:spacing w:line="240" w:lineRule="auto"/>
              <w:ind w:left="-100" w:right="-100"/>
              <w:jc w:val="center"/>
              <w:rPr>
                <w:rFonts w:ascii="Times New Roman" w:eastAsia="Times New Roman" w:hAnsi="Times New Roman" w:cs="Times New Roman"/>
                <w:sz w:val="20"/>
                <w:szCs w:val="20"/>
                <w:lang w:val="uk-UA"/>
              </w:rPr>
            </w:pPr>
          </w:p>
        </w:tc>
        <w:tc>
          <w:tcPr>
            <w:tcW w:w="808" w:type="dxa"/>
            <w:gridSpan w:val="2"/>
            <w:vAlign w:val="center"/>
          </w:tcPr>
          <w:p w:rsidR="00187984" w:rsidRDefault="00187984" w:rsidP="00187984">
            <w:pPr>
              <w:widowControl w:val="0"/>
              <w:jc w:val="center"/>
              <w:rPr>
                <w:rFonts w:ascii="Times New Roman" w:eastAsia="Times New Roman" w:hAnsi="Times New Roman" w:cs="Times New Roman"/>
                <w:sz w:val="20"/>
                <w:szCs w:val="20"/>
              </w:rPr>
            </w:pPr>
          </w:p>
        </w:tc>
        <w:tc>
          <w:tcPr>
            <w:tcW w:w="848" w:type="dxa"/>
            <w:vAlign w:val="center"/>
          </w:tcPr>
          <w:p w:rsidR="00187984" w:rsidRDefault="00187984" w:rsidP="00187984">
            <w:pPr>
              <w:spacing w:line="240" w:lineRule="auto"/>
              <w:ind w:left="-100" w:right="-100"/>
              <w:jc w:val="center"/>
              <w:rPr>
                <w:rFonts w:ascii="Times New Roman" w:eastAsia="Times New Roman" w:hAnsi="Times New Roman" w:cs="Times New Roman"/>
                <w:b/>
                <w:sz w:val="20"/>
                <w:szCs w:val="20"/>
                <w:lang w:val="uk-UA"/>
              </w:rPr>
            </w:pPr>
          </w:p>
        </w:tc>
        <w:tc>
          <w:tcPr>
            <w:tcW w:w="865" w:type="dxa"/>
            <w:vAlign w:val="center"/>
          </w:tcPr>
          <w:p w:rsidR="00187984" w:rsidRDefault="00187984" w:rsidP="00187984">
            <w:pPr>
              <w:spacing w:line="240" w:lineRule="auto"/>
              <w:ind w:left="-100" w:right="-100"/>
              <w:jc w:val="center"/>
              <w:rPr>
                <w:rFonts w:ascii="Times New Roman" w:eastAsia="Times New Roman" w:hAnsi="Times New Roman" w:cs="Times New Roman"/>
                <w:sz w:val="20"/>
                <w:szCs w:val="20"/>
                <w:lang w:val="uk-UA"/>
              </w:rPr>
            </w:pPr>
          </w:p>
        </w:tc>
        <w:tc>
          <w:tcPr>
            <w:tcW w:w="1119" w:type="dxa"/>
            <w:gridSpan w:val="3"/>
            <w:vAlign w:val="center"/>
          </w:tcPr>
          <w:p w:rsidR="00187984" w:rsidRDefault="00187984" w:rsidP="00187984">
            <w:pPr>
              <w:keepNext/>
              <w:spacing w:line="240" w:lineRule="auto"/>
              <w:jc w:val="center"/>
              <w:rPr>
                <w:rFonts w:ascii="Times New Roman" w:eastAsia="Times New Roman" w:hAnsi="Times New Roman" w:cs="Times New Roman"/>
                <w:sz w:val="20"/>
                <w:szCs w:val="20"/>
              </w:rPr>
            </w:pPr>
          </w:p>
        </w:tc>
      </w:tr>
      <w:tr w:rsidR="001D2B75" w:rsidTr="00891350">
        <w:trPr>
          <w:trHeight w:val="495"/>
          <w:jc w:val="center"/>
        </w:trPr>
        <w:tc>
          <w:tcPr>
            <w:tcW w:w="2714" w:type="dxa"/>
            <w:tcMar>
              <w:top w:w="56" w:type="dxa"/>
              <w:left w:w="56" w:type="dxa"/>
              <w:bottom w:w="56" w:type="dxa"/>
              <w:right w:w="56" w:type="dxa"/>
            </w:tcMar>
          </w:tcPr>
          <w:p w:rsidR="001D2B75" w:rsidRDefault="001D2B75" w:rsidP="00187984">
            <w:pPr>
              <w:rPr>
                <w:rFonts w:ascii="Times New Roman" w:hAnsi="Times New Roman" w:cs="Times New Roman"/>
                <w:sz w:val="20"/>
                <w:szCs w:val="20"/>
                <w:lang w:val="uk-UA"/>
              </w:rPr>
            </w:pPr>
            <w:r>
              <w:rPr>
                <w:rFonts w:ascii="Times New Roman" w:hAnsi="Times New Roman" w:cs="Times New Roman"/>
                <w:sz w:val="20"/>
                <w:szCs w:val="20"/>
                <w:lang w:val="uk-UA"/>
              </w:rPr>
              <w:t>Сприяння забезпеченню житлом дітей-сиріт та дітей, позбавлених батьківського піклування, осіб з їх числа</w:t>
            </w:r>
          </w:p>
        </w:tc>
        <w:tc>
          <w:tcPr>
            <w:tcW w:w="926" w:type="dxa"/>
          </w:tcPr>
          <w:p w:rsidR="001D2B75" w:rsidRDefault="001D2B75" w:rsidP="00187984">
            <w:pPr>
              <w:spacing w:line="240" w:lineRule="auto"/>
              <w:rPr>
                <w:rFonts w:ascii="Times New Roman" w:eastAsia="Times New Roman" w:hAnsi="Times New Roman" w:cs="Times New Roman"/>
                <w:sz w:val="20"/>
                <w:szCs w:val="20"/>
                <w:lang w:val="uk-UA"/>
              </w:rPr>
            </w:pPr>
          </w:p>
        </w:tc>
        <w:tc>
          <w:tcPr>
            <w:tcW w:w="2841" w:type="dxa"/>
            <w:gridSpan w:val="2"/>
            <w:vMerge w:val="restart"/>
            <w:tcBorders>
              <w:right w:val="single" w:sz="8" w:space="0" w:color="000000"/>
            </w:tcBorders>
          </w:tcPr>
          <w:p w:rsidR="00D15EE4" w:rsidRPr="00D15EE4" w:rsidRDefault="00D15EE4" w:rsidP="00D15EE4">
            <w:pPr>
              <w:tabs>
                <w:tab w:val="left" w:pos="0"/>
                <w:tab w:val="left" w:pos="3600"/>
                <w:tab w:val="left" w:pos="9840"/>
              </w:tabs>
              <w:ind w:right="-40" w:firstLine="720"/>
              <w:jc w:val="both"/>
              <w:rPr>
                <w:rFonts w:ascii="Times New Roman" w:hAnsi="Times New Roman" w:cs="Times New Roman"/>
                <w:sz w:val="20"/>
                <w:szCs w:val="20"/>
              </w:rPr>
            </w:pPr>
            <w:r w:rsidRPr="00D15EE4">
              <w:rPr>
                <w:rFonts w:ascii="Times New Roman" w:hAnsi="Times New Roman" w:cs="Times New Roman"/>
                <w:sz w:val="20"/>
                <w:szCs w:val="20"/>
              </w:rPr>
              <w:t xml:space="preserve">На первинному обліку в Управлінні на 01.01.2025 року  перебуває 286 дітей-сиріт та дітей, позбавлених батьківського піклування. Із них 34 дитини має житло на праві власності, 138 дітей мають житло на праві користування, 110 дітей не мають житла. </w:t>
            </w:r>
          </w:p>
          <w:p w:rsidR="00D15EE4" w:rsidRPr="00D15EE4" w:rsidRDefault="00D15EE4" w:rsidP="00D15EE4">
            <w:pPr>
              <w:tabs>
                <w:tab w:val="left" w:pos="0"/>
                <w:tab w:val="left" w:pos="3600"/>
                <w:tab w:val="left" w:pos="9840"/>
              </w:tabs>
              <w:ind w:right="-40" w:firstLine="720"/>
              <w:jc w:val="both"/>
              <w:rPr>
                <w:rFonts w:ascii="Times New Roman" w:hAnsi="Times New Roman" w:cs="Times New Roman"/>
                <w:sz w:val="20"/>
                <w:szCs w:val="20"/>
              </w:rPr>
            </w:pPr>
            <w:r w:rsidRPr="00D15EE4">
              <w:rPr>
                <w:rFonts w:ascii="Times New Roman" w:hAnsi="Times New Roman" w:cs="Times New Roman"/>
                <w:sz w:val="20"/>
                <w:szCs w:val="20"/>
              </w:rPr>
              <w:lastRenderedPageBreak/>
              <w:t xml:space="preserve">Для своєчасного взяття дітей-сиріт та дітей, позбавлених батьківського піклування, які не мають житла, на квартирний облік, після досягнення ними   16 років Управлінням «Служба у справах дітей» направлялись клопотання (пакет документів) до управління «Центр надання адміністративних послуг» щодо постановки таких дітей на квартирний облік. </w:t>
            </w:r>
          </w:p>
          <w:p w:rsidR="00D15EE4" w:rsidRPr="00D15EE4" w:rsidRDefault="00D15EE4" w:rsidP="00D15EE4">
            <w:pPr>
              <w:ind w:firstLine="708"/>
              <w:jc w:val="both"/>
              <w:rPr>
                <w:rFonts w:ascii="Times New Roman" w:hAnsi="Times New Roman" w:cs="Times New Roman"/>
                <w:sz w:val="20"/>
                <w:szCs w:val="20"/>
              </w:rPr>
            </w:pPr>
            <w:r w:rsidRPr="00D15EE4">
              <w:rPr>
                <w:rFonts w:ascii="Times New Roman" w:hAnsi="Times New Roman" w:cs="Times New Roman"/>
                <w:sz w:val="20"/>
                <w:szCs w:val="20"/>
              </w:rPr>
              <w:t xml:space="preserve">Протягом 2022-2024 років 21 дитина-сирота та діти, позбавлені батьківського піклування включені до списків позачергового отримання житла.  </w:t>
            </w:r>
          </w:p>
          <w:p w:rsidR="00D15EE4" w:rsidRPr="00D15EE4" w:rsidRDefault="00D15EE4" w:rsidP="00D15EE4">
            <w:pPr>
              <w:ind w:firstLine="708"/>
              <w:jc w:val="both"/>
              <w:rPr>
                <w:rFonts w:ascii="Times New Roman" w:hAnsi="Times New Roman" w:cs="Times New Roman"/>
                <w:sz w:val="20"/>
                <w:szCs w:val="20"/>
              </w:rPr>
            </w:pPr>
            <w:r w:rsidRPr="00D15EE4">
              <w:rPr>
                <w:rFonts w:ascii="Times New Roman" w:hAnsi="Times New Roman" w:cs="Times New Roman"/>
                <w:sz w:val="20"/>
                <w:szCs w:val="20"/>
              </w:rPr>
              <w:t xml:space="preserve">Станом на 01.01.2025 року на квартирному обліку позачергового отримання житла перебуває 132 дітей-сиріт, дітей, позбавлених батьківського піклування, осіб з їх числа. </w:t>
            </w:r>
          </w:p>
          <w:p w:rsidR="001D2B75" w:rsidRPr="00D15EE4" w:rsidRDefault="001D2B75" w:rsidP="00187984">
            <w:pPr>
              <w:widowControl w:val="0"/>
              <w:jc w:val="both"/>
              <w:rPr>
                <w:rFonts w:ascii="Times New Roman" w:eastAsia="Times New Roman" w:hAnsi="Times New Roman" w:cs="Times New Roman"/>
                <w:sz w:val="20"/>
                <w:szCs w:val="20"/>
              </w:rPr>
            </w:pPr>
          </w:p>
        </w:tc>
        <w:tc>
          <w:tcPr>
            <w:tcW w:w="850" w:type="dxa"/>
            <w:vAlign w:val="center"/>
          </w:tcPr>
          <w:p w:rsidR="001D2B75" w:rsidRDefault="001D2B75" w:rsidP="00187984">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1D2B75" w:rsidRDefault="001D2B75" w:rsidP="00187984">
            <w:pPr>
              <w:spacing w:line="240" w:lineRule="auto"/>
              <w:ind w:left="-100" w:right="-100"/>
              <w:jc w:val="center"/>
              <w:rPr>
                <w:rFonts w:ascii="Times New Roman" w:eastAsia="Times New Roman" w:hAnsi="Times New Roman" w:cs="Times New Roman"/>
                <w:sz w:val="20"/>
                <w:szCs w:val="20"/>
                <w:lang w:val="uk-UA"/>
              </w:rPr>
            </w:pPr>
          </w:p>
        </w:tc>
        <w:tc>
          <w:tcPr>
            <w:tcW w:w="999" w:type="dxa"/>
            <w:vAlign w:val="center"/>
          </w:tcPr>
          <w:p w:rsidR="001D2B75" w:rsidRDefault="001D2B75" w:rsidP="00187984">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1D2B75" w:rsidRDefault="001D2B75" w:rsidP="00187984">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1D2B75" w:rsidRDefault="001D2B75" w:rsidP="00187984">
            <w:pPr>
              <w:spacing w:line="240" w:lineRule="auto"/>
              <w:ind w:left="-100" w:right="-100"/>
              <w:jc w:val="center"/>
              <w:rPr>
                <w:rFonts w:ascii="Times New Roman" w:eastAsia="Times New Roman" w:hAnsi="Times New Roman" w:cs="Times New Roman"/>
                <w:sz w:val="20"/>
                <w:szCs w:val="20"/>
                <w:lang w:val="uk-UA"/>
              </w:rPr>
            </w:pPr>
          </w:p>
        </w:tc>
        <w:tc>
          <w:tcPr>
            <w:tcW w:w="808" w:type="dxa"/>
            <w:gridSpan w:val="2"/>
            <w:vAlign w:val="center"/>
          </w:tcPr>
          <w:p w:rsidR="001D2B75" w:rsidRDefault="001D2B75" w:rsidP="00187984">
            <w:pPr>
              <w:widowControl w:val="0"/>
              <w:jc w:val="center"/>
              <w:rPr>
                <w:rFonts w:ascii="Times New Roman" w:eastAsia="Times New Roman" w:hAnsi="Times New Roman" w:cs="Times New Roman"/>
                <w:sz w:val="20"/>
                <w:szCs w:val="20"/>
              </w:rPr>
            </w:pPr>
          </w:p>
        </w:tc>
        <w:tc>
          <w:tcPr>
            <w:tcW w:w="848" w:type="dxa"/>
            <w:vAlign w:val="center"/>
          </w:tcPr>
          <w:p w:rsidR="001D2B75" w:rsidRDefault="001D2B75" w:rsidP="00187984">
            <w:pPr>
              <w:spacing w:line="240" w:lineRule="auto"/>
              <w:ind w:left="-100" w:right="-100"/>
              <w:jc w:val="center"/>
              <w:rPr>
                <w:rFonts w:ascii="Times New Roman" w:eastAsia="Times New Roman" w:hAnsi="Times New Roman" w:cs="Times New Roman"/>
                <w:b/>
                <w:sz w:val="20"/>
                <w:szCs w:val="20"/>
                <w:lang w:val="uk-UA"/>
              </w:rPr>
            </w:pPr>
          </w:p>
        </w:tc>
        <w:tc>
          <w:tcPr>
            <w:tcW w:w="865" w:type="dxa"/>
            <w:vAlign w:val="center"/>
          </w:tcPr>
          <w:p w:rsidR="001D2B75" w:rsidRDefault="001D2B75" w:rsidP="00187984">
            <w:pPr>
              <w:spacing w:line="240" w:lineRule="auto"/>
              <w:ind w:left="-100" w:right="-100"/>
              <w:jc w:val="center"/>
              <w:rPr>
                <w:rFonts w:ascii="Times New Roman" w:eastAsia="Times New Roman" w:hAnsi="Times New Roman" w:cs="Times New Roman"/>
                <w:sz w:val="20"/>
                <w:szCs w:val="20"/>
                <w:lang w:val="uk-UA"/>
              </w:rPr>
            </w:pPr>
          </w:p>
        </w:tc>
        <w:tc>
          <w:tcPr>
            <w:tcW w:w="1119" w:type="dxa"/>
            <w:gridSpan w:val="3"/>
            <w:vAlign w:val="center"/>
          </w:tcPr>
          <w:p w:rsidR="001D2B75" w:rsidRDefault="001D2B75" w:rsidP="00187984">
            <w:pPr>
              <w:keepNext/>
              <w:spacing w:line="240" w:lineRule="auto"/>
              <w:jc w:val="center"/>
              <w:rPr>
                <w:rFonts w:ascii="Times New Roman" w:eastAsia="Times New Roman" w:hAnsi="Times New Roman" w:cs="Times New Roman"/>
                <w:sz w:val="20"/>
                <w:szCs w:val="20"/>
              </w:rPr>
            </w:pPr>
          </w:p>
        </w:tc>
      </w:tr>
      <w:tr w:rsidR="001D2B75" w:rsidTr="00891350">
        <w:trPr>
          <w:trHeight w:val="495"/>
          <w:jc w:val="center"/>
        </w:trPr>
        <w:tc>
          <w:tcPr>
            <w:tcW w:w="2714" w:type="dxa"/>
            <w:tcMar>
              <w:top w:w="56" w:type="dxa"/>
              <w:left w:w="56" w:type="dxa"/>
              <w:bottom w:w="56" w:type="dxa"/>
              <w:right w:w="56" w:type="dxa"/>
            </w:tcMar>
          </w:tcPr>
          <w:p w:rsidR="001D2B75" w:rsidRPr="00D710D1" w:rsidRDefault="001D2B75" w:rsidP="00187984">
            <w:pPr>
              <w:rPr>
                <w:rFonts w:ascii="Times New Roman" w:hAnsi="Times New Roman" w:cs="Times New Roman"/>
                <w:sz w:val="20"/>
                <w:szCs w:val="20"/>
                <w:lang w:val="uk-UA"/>
              </w:rPr>
            </w:pPr>
            <w:r>
              <w:rPr>
                <w:rFonts w:ascii="Times New Roman" w:hAnsi="Times New Roman" w:cs="Times New Roman"/>
                <w:sz w:val="20"/>
                <w:szCs w:val="20"/>
                <w:lang w:val="uk-UA"/>
              </w:rPr>
              <w:t>12.1. Забезпечити постановку дітей-сиріт та дітей, позбавлених батьківського піклування, після досягнення ними 16 років на квартирний облік</w:t>
            </w:r>
          </w:p>
        </w:tc>
        <w:tc>
          <w:tcPr>
            <w:tcW w:w="926" w:type="dxa"/>
          </w:tcPr>
          <w:p w:rsidR="001D2B75" w:rsidRDefault="001D2B75" w:rsidP="00187984">
            <w:pPr>
              <w:spacing w:line="240" w:lineRule="auto"/>
              <w:rPr>
                <w:rFonts w:ascii="Times New Roman" w:eastAsia="Times New Roman" w:hAnsi="Times New Roman" w:cs="Times New Roman"/>
                <w:sz w:val="20"/>
                <w:szCs w:val="20"/>
                <w:lang w:val="uk-UA"/>
              </w:rPr>
            </w:pPr>
          </w:p>
        </w:tc>
        <w:tc>
          <w:tcPr>
            <w:tcW w:w="2841" w:type="dxa"/>
            <w:gridSpan w:val="2"/>
            <w:vMerge/>
            <w:tcBorders>
              <w:right w:val="single" w:sz="8" w:space="0" w:color="000000"/>
            </w:tcBorders>
          </w:tcPr>
          <w:p w:rsidR="001D2B75" w:rsidRPr="00D710D1" w:rsidRDefault="001D2B75" w:rsidP="00187984">
            <w:pPr>
              <w:widowControl w:val="0"/>
              <w:jc w:val="both"/>
              <w:rPr>
                <w:rFonts w:ascii="Times New Roman" w:eastAsia="Times New Roman" w:hAnsi="Times New Roman" w:cs="Times New Roman"/>
                <w:sz w:val="20"/>
                <w:szCs w:val="20"/>
                <w:lang w:val="uk-UA"/>
              </w:rPr>
            </w:pPr>
          </w:p>
        </w:tc>
        <w:tc>
          <w:tcPr>
            <w:tcW w:w="850" w:type="dxa"/>
            <w:vAlign w:val="center"/>
          </w:tcPr>
          <w:p w:rsidR="001D2B75" w:rsidRDefault="001D2B75"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Коштів не потребує</w:t>
            </w:r>
          </w:p>
        </w:tc>
        <w:tc>
          <w:tcPr>
            <w:tcW w:w="989" w:type="dxa"/>
            <w:vAlign w:val="center"/>
          </w:tcPr>
          <w:p w:rsidR="001D2B75" w:rsidRDefault="001D2B75" w:rsidP="00187984">
            <w:pPr>
              <w:spacing w:line="240" w:lineRule="auto"/>
              <w:ind w:left="-100" w:right="-100"/>
              <w:jc w:val="center"/>
              <w:rPr>
                <w:rFonts w:ascii="Times New Roman" w:eastAsia="Times New Roman" w:hAnsi="Times New Roman" w:cs="Times New Roman"/>
                <w:sz w:val="20"/>
                <w:szCs w:val="20"/>
                <w:lang w:val="uk-UA"/>
              </w:rPr>
            </w:pPr>
          </w:p>
        </w:tc>
        <w:tc>
          <w:tcPr>
            <w:tcW w:w="999" w:type="dxa"/>
            <w:vAlign w:val="center"/>
          </w:tcPr>
          <w:p w:rsidR="001D2B75" w:rsidRDefault="001D2B75" w:rsidP="00187984">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1D2B75" w:rsidRDefault="001D2B75" w:rsidP="00187984">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1D2B75" w:rsidRDefault="001D2B75" w:rsidP="00187984">
            <w:pPr>
              <w:spacing w:line="240" w:lineRule="auto"/>
              <w:ind w:left="-100" w:right="-100"/>
              <w:jc w:val="center"/>
              <w:rPr>
                <w:rFonts w:ascii="Times New Roman" w:eastAsia="Times New Roman" w:hAnsi="Times New Roman" w:cs="Times New Roman"/>
                <w:sz w:val="20"/>
                <w:szCs w:val="20"/>
                <w:lang w:val="uk-UA"/>
              </w:rPr>
            </w:pPr>
          </w:p>
        </w:tc>
        <w:tc>
          <w:tcPr>
            <w:tcW w:w="808" w:type="dxa"/>
            <w:gridSpan w:val="2"/>
            <w:vAlign w:val="center"/>
          </w:tcPr>
          <w:p w:rsidR="001D2B75" w:rsidRDefault="001D2B75" w:rsidP="00187984">
            <w:pPr>
              <w:widowControl w:val="0"/>
              <w:jc w:val="center"/>
              <w:rPr>
                <w:rFonts w:ascii="Times New Roman" w:eastAsia="Times New Roman" w:hAnsi="Times New Roman" w:cs="Times New Roman"/>
                <w:sz w:val="20"/>
                <w:szCs w:val="20"/>
              </w:rPr>
            </w:pPr>
          </w:p>
        </w:tc>
        <w:tc>
          <w:tcPr>
            <w:tcW w:w="848" w:type="dxa"/>
            <w:vAlign w:val="center"/>
          </w:tcPr>
          <w:p w:rsidR="001D2B75" w:rsidRDefault="001D2B75" w:rsidP="00187984">
            <w:pPr>
              <w:spacing w:line="240" w:lineRule="auto"/>
              <w:ind w:left="-100" w:right="-100"/>
              <w:jc w:val="center"/>
              <w:rPr>
                <w:rFonts w:ascii="Times New Roman" w:eastAsia="Times New Roman" w:hAnsi="Times New Roman" w:cs="Times New Roman"/>
                <w:b/>
                <w:sz w:val="20"/>
                <w:szCs w:val="20"/>
                <w:lang w:val="uk-UA"/>
              </w:rPr>
            </w:pPr>
          </w:p>
        </w:tc>
        <w:tc>
          <w:tcPr>
            <w:tcW w:w="865" w:type="dxa"/>
            <w:vAlign w:val="center"/>
          </w:tcPr>
          <w:p w:rsidR="001D2B75" w:rsidRDefault="001D2B75" w:rsidP="00187984">
            <w:pPr>
              <w:spacing w:line="240" w:lineRule="auto"/>
              <w:ind w:left="-100" w:right="-100"/>
              <w:jc w:val="center"/>
              <w:rPr>
                <w:rFonts w:ascii="Times New Roman" w:eastAsia="Times New Roman" w:hAnsi="Times New Roman" w:cs="Times New Roman"/>
                <w:sz w:val="20"/>
                <w:szCs w:val="20"/>
                <w:lang w:val="uk-UA"/>
              </w:rPr>
            </w:pPr>
          </w:p>
        </w:tc>
        <w:tc>
          <w:tcPr>
            <w:tcW w:w="1119" w:type="dxa"/>
            <w:gridSpan w:val="3"/>
            <w:vAlign w:val="center"/>
          </w:tcPr>
          <w:p w:rsidR="001D2B75" w:rsidRDefault="001D2B75" w:rsidP="00187984">
            <w:pPr>
              <w:keepNext/>
              <w:spacing w:line="240" w:lineRule="auto"/>
              <w:jc w:val="center"/>
              <w:rPr>
                <w:rFonts w:ascii="Times New Roman" w:eastAsia="Times New Roman" w:hAnsi="Times New Roman" w:cs="Times New Roman"/>
                <w:sz w:val="20"/>
                <w:szCs w:val="20"/>
              </w:rPr>
            </w:pPr>
          </w:p>
        </w:tc>
      </w:tr>
    </w:tbl>
    <w:p w:rsidR="00EC40E3" w:rsidRDefault="00EC40E3">
      <w:pPr>
        <w:spacing w:after="160" w:line="259" w:lineRule="auto"/>
      </w:pPr>
      <w:r>
        <w:br w:type="page"/>
      </w:r>
      <w:r>
        <w:lastRenderedPageBreak/>
        <w:br w:type="page"/>
      </w:r>
    </w:p>
    <w:p w:rsidR="00EC40E3" w:rsidRDefault="00EC40E3"/>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4"/>
        <w:gridCol w:w="926"/>
        <w:gridCol w:w="2841"/>
        <w:gridCol w:w="850"/>
        <w:gridCol w:w="989"/>
        <w:gridCol w:w="999"/>
        <w:gridCol w:w="886"/>
        <w:gridCol w:w="1034"/>
        <w:gridCol w:w="808"/>
        <w:gridCol w:w="768"/>
        <w:gridCol w:w="945"/>
        <w:gridCol w:w="1119"/>
      </w:tblGrid>
      <w:tr w:rsidR="00CC35C5" w:rsidTr="004B0C3D">
        <w:trPr>
          <w:trHeight w:val="495"/>
          <w:jc w:val="center"/>
        </w:trPr>
        <w:tc>
          <w:tcPr>
            <w:tcW w:w="2714" w:type="dxa"/>
            <w:tcMar>
              <w:top w:w="56" w:type="dxa"/>
              <w:left w:w="56" w:type="dxa"/>
              <w:bottom w:w="56" w:type="dxa"/>
              <w:right w:w="56" w:type="dxa"/>
            </w:tcMar>
            <w:vAlign w:val="center"/>
          </w:tcPr>
          <w:p w:rsidR="00CC35C5" w:rsidRDefault="00CC35C5" w:rsidP="00CC35C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13</w:t>
            </w:r>
            <w:r>
              <w:rPr>
                <w:rFonts w:ascii="Times New Roman" w:eastAsia="Times New Roman" w:hAnsi="Times New Roman" w:cs="Times New Roman"/>
                <w:sz w:val="20"/>
                <w:szCs w:val="20"/>
              </w:rPr>
              <w:t>, усього</w:t>
            </w:r>
          </w:p>
        </w:tc>
        <w:tc>
          <w:tcPr>
            <w:tcW w:w="926" w:type="dxa"/>
          </w:tcPr>
          <w:p w:rsidR="00CC35C5" w:rsidRDefault="00CC35C5" w:rsidP="00CC35C5">
            <w:pPr>
              <w:spacing w:line="240" w:lineRule="auto"/>
              <w:rPr>
                <w:rFonts w:ascii="Times New Roman" w:eastAsia="Times New Roman" w:hAnsi="Times New Roman" w:cs="Times New Roman"/>
                <w:sz w:val="20"/>
                <w:szCs w:val="20"/>
              </w:rPr>
            </w:pPr>
          </w:p>
        </w:tc>
        <w:tc>
          <w:tcPr>
            <w:tcW w:w="2841" w:type="dxa"/>
            <w:vMerge w:val="restart"/>
            <w:tcBorders>
              <w:right w:val="single" w:sz="8" w:space="0" w:color="000000"/>
            </w:tcBorders>
          </w:tcPr>
          <w:p w:rsidR="00337D46" w:rsidRPr="00395F41" w:rsidRDefault="00337D46" w:rsidP="00337D46">
            <w:pPr>
              <w:ind w:firstLine="426"/>
              <w:jc w:val="both"/>
              <w:rPr>
                <w:rFonts w:ascii="Times New Roman" w:hAnsi="Times New Roman" w:cs="Times New Roman"/>
                <w:b/>
                <w:sz w:val="20"/>
                <w:szCs w:val="20"/>
              </w:rPr>
            </w:pPr>
            <w:r w:rsidRPr="00395F41">
              <w:rPr>
                <w:rFonts w:ascii="Times New Roman" w:hAnsi="Times New Roman" w:cs="Times New Roman"/>
                <w:sz w:val="20"/>
                <w:szCs w:val="20"/>
              </w:rPr>
              <w:t>Протягом 2022 року здійснено виплату одноразової допомоги дітям-сиротам і дітям, позбавленим батьківського піклування, після досягнення 18-річного віку (в тому числі ВПО)– 6</w:t>
            </w:r>
            <w:r>
              <w:rPr>
                <w:rFonts w:ascii="Times New Roman" w:hAnsi="Times New Roman" w:cs="Times New Roman"/>
                <w:sz w:val="20"/>
                <w:szCs w:val="20"/>
                <w:lang w:val="uk-UA"/>
              </w:rPr>
              <w:t>1</w:t>
            </w:r>
            <w:r w:rsidRPr="00395F41">
              <w:rPr>
                <w:rFonts w:ascii="Times New Roman" w:hAnsi="Times New Roman" w:cs="Times New Roman"/>
                <w:sz w:val="20"/>
                <w:szCs w:val="20"/>
              </w:rPr>
              <w:t>5</w:t>
            </w:r>
            <w:r>
              <w:rPr>
                <w:rFonts w:ascii="Times New Roman" w:hAnsi="Times New Roman" w:cs="Times New Roman"/>
                <w:sz w:val="20"/>
                <w:szCs w:val="20"/>
                <w:lang w:val="uk-UA"/>
              </w:rPr>
              <w:t>4</w:t>
            </w:r>
            <w:r w:rsidRPr="00395F41">
              <w:rPr>
                <w:rFonts w:ascii="Times New Roman" w:hAnsi="Times New Roman" w:cs="Times New Roman"/>
                <w:sz w:val="20"/>
                <w:szCs w:val="20"/>
              </w:rPr>
              <w:t xml:space="preserve">0 грн для 34 дітей зазначеної категорії      (фактично </w:t>
            </w:r>
            <w:proofErr w:type="spellStart"/>
            <w:r w:rsidRPr="00395F41">
              <w:rPr>
                <w:rFonts w:ascii="Times New Roman" w:hAnsi="Times New Roman" w:cs="Times New Roman"/>
                <w:sz w:val="20"/>
                <w:szCs w:val="20"/>
              </w:rPr>
              <w:t>виплачено</w:t>
            </w:r>
            <w:proofErr w:type="spellEnd"/>
            <w:r w:rsidRPr="00395F41">
              <w:rPr>
                <w:rFonts w:ascii="Times New Roman" w:hAnsi="Times New Roman" w:cs="Times New Roman"/>
                <w:sz w:val="20"/>
                <w:szCs w:val="20"/>
              </w:rPr>
              <w:t xml:space="preserve"> – 52490 грн для 29 дітей).</w:t>
            </w:r>
          </w:p>
          <w:p w:rsidR="00337D46" w:rsidRPr="00395F41" w:rsidRDefault="00337D46" w:rsidP="00337D46">
            <w:pPr>
              <w:ind w:firstLine="426"/>
              <w:jc w:val="both"/>
              <w:rPr>
                <w:rFonts w:ascii="Times New Roman" w:hAnsi="Times New Roman" w:cs="Times New Roman"/>
                <w:b/>
                <w:sz w:val="20"/>
                <w:szCs w:val="20"/>
              </w:rPr>
            </w:pPr>
            <w:r w:rsidRPr="00395F41">
              <w:rPr>
                <w:rFonts w:ascii="Times New Roman" w:hAnsi="Times New Roman" w:cs="Times New Roman"/>
                <w:sz w:val="20"/>
                <w:szCs w:val="20"/>
              </w:rPr>
              <w:t xml:space="preserve">   Протягом 2023 року здійснено виплату одноразової допомоги дітям-сиротам і дітям, позбавленим батьківського піклування, після досягнення 18-річ</w:t>
            </w:r>
            <w:r w:rsidR="00014442">
              <w:rPr>
                <w:rFonts w:ascii="Times New Roman" w:hAnsi="Times New Roman" w:cs="Times New Roman"/>
                <w:sz w:val="20"/>
                <w:szCs w:val="20"/>
              </w:rPr>
              <w:t xml:space="preserve">ного віку (в тому числі ВПО)– </w:t>
            </w:r>
            <w:r w:rsidR="00014442">
              <w:rPr>
                <w:rFonts w:ascii="Times New Roman" w:hAnsi="Times New Roman" w:cs="Times New Roman"/>
                <w:sz w:val="20"/>
                <w:szCs w:val="20"/>
                <w:lang w:val="uk-UA"/>
              </w:rPr>
              <w:t>85070</w:t>
            </w:r>
            <w:r w:rsidRPr="00395F41">
              <w:rPr>
                <w:rFonts w:ascii="Times New Roman" w:hAnsi="Times New Roman" w:cs="Times New Roman"/>
                <w:sz w:val="20"/>
                <w:szCs w:val="20"/>
              </w:rPr>
              <w:t xml:space="preserve"> грн для 4</w:t>
            </w:r>
            <w:r w:rsidR="00014442">
              <w:rPr>
                <w:rFonts w:ascii="Times New Roman" w:hAnsi="Times New Roman" w:cs="Times New Roman"/>
                <w:sz w:val="20"/>
                <w:szCs w:val="20"/>
                <w:lang w:val="uk-UA"/>
              </w:rPr>
              <w:t>7</w:t>
            </w:r>
            <w:r w:rsidRPr="00395F41">
              <w:rPr>
                <w:rFonts w:ascii="Times New Roman" w:hAnsi="Times New Roman" w:cs="Times New Roman"/>
                <w:sz w:val="20"/>
                <w:szCs w:val="20"/>
              </w:rPr>
              <w:t xml:space="preserve"> дітей зазначеної категорії      (фактично </w:t>
            </w:r>
            <w:proofErr w:type="spellStart"/>
            <w:r w:rsidRPr="00395F41">
              <w:rPr>
                <w:rFonts w:ascii="Times New Roman" w:hAnsi="Times New Roman" w:cs="Times New Roman"/>
                <w:sz w:val="20"/>
                <w:szCs w:val="20"/>
              </w:rPr>
              <w:t>виплачено</w:t>
            </w:r>
            <w:proofErr w:type="spellEnd"/>
            <w:r w:rsidRPr="00395F41">
              <w:rPr>
                <w:rFonts w:ascii="Times New Roman" w:hAnsi="Times New Roman" w:cs="Times New Roman"/>
                <w:sz w:val="20"/>
                <w:szCs w:val="20"/>
              </w:rPr>
              <w:t xml:space="preserve"> – 77830 грн для 43 дітей).</w:t>
            </w:r>
          </w:p>
          <w:p w:rsidR="00337D46" w:rsidRPr="00395F41" w:rsidRDefault="00337D46" w:rsidP="00337D46">
            <w:pPr>
              <w:ind w:firstLine="426"/>
              <w:jc w:val="both"/>
              <w:rPr>
                <w:rFonts w:ascii="Times New Roman" w:hAnsi="Times New Roman" w:cs="Times New Roman"/>
                <w:b/>
                <w:sz w:val="20"/>
                <w:szCs w:val="20"/>
              </w:rPr>
            </w:pPr>
            <w:r w:rsidRPr="00395F41">
              <w:rPr>
                <w:rFonts w:ascii="Times New Roman" w:hAnsi="Times New Roman" w:cs="Times New Roman"/>
                <w:sz w:val="20"/>
                <w:szCs w:val="20"/>
              </w:rPr>
              <w:t xml:space="preserve">   Виплати одноразової допомоги дітям-сиротам і дітям, позбавленим батьківського піклування, після досягнення 18-річного віку (в тому числі ВПО) на 2024 рік – 7</w:t>
            </w:r>
            <w:r w:rsidRPr="00931648">
              <w:rPr>
                <w:rFonts w:ascii="Times New Roman" w:hAnsi="Times New Roman" w:cs="Times New Roman"/>
                <w:sz w:val="20"/>
                <w:szCs w:val="20"/>
              </w:rPr>
              <w:t>42</w:t>
            </w:r>
            <w:r>
              <w:rPr>
                <w:rFonts w:ascii="Times New Roman" w:hAnsi="Times New Roman" w:cs="Times New Roman"/>
                <w:sz w:val="20"/>
                <w:szCs w:val="20"/>
                <w:lang w:val="uk-UA"/>
              </w:rPr>
              <w:t>1</w:t>
            </w:r>
            <w:r w:rsidRPr="00395F41">
              <w:rPr>
                <w:rFonts w:ascii="Times New Roman" w:hAnsi="Times New Roman" w:cs="Times New Roman"/>
                <w:sz w:val="20"/>
                <w:szCs w:val="20"/>
              </w:rPr>
              <w:t>0 грн для 4</w:t>
            </w:r>
            <w:r w:rsidRPr="00931648">
              <w:rPr>
                <w:rFonts w:ascii="Times New Roman" w:hAnsi="Times New Roman" w:cs="Times New Roman"/>
                <w:sz w:val="20"/>
                <w:szCs w:val="20"/>
              </w:rPr>
              <w:t>1</w:t>
            </w:r>
            <w:r>
              <w:rPr>
                <w:rFonts w:ascii="Times New Roman" w:hAnsi="Times New Roman" w:cs="Times New Roman"/>
                <w:sz w:val="20"/>
                <w:szCs w:val="20"/>
              </w:rPr>
              <w:t xml:space="preserve"> дитини</w:t>
            </w:r>
            <w:r w:rsidRPr="00395F41">
              <w:rPr>
                <w:rFonts w:ascii="Times New Roman" w:hAnsi="Times New Roman" w:cs="Times New Roman"/>
                <w:sz w:val="20"/>
                <w:szCs w:val="20"/>
              </w:rPr>
              <w:t xml:space="preserve"> зазначеної катего</w:t>
            </w:r>
            <w:r>
              <w:rPr>
                <w:rFonts w:ascii="Times New Roman" w:hAnsi="Times New Roman" w:cs="Times New Roman"/>
                <w:sz w:val="20"/>
                <w:szCs w:val="20"/>
              </w:rPr>
              <w:t xml:space="preserve">рії      (фактично </w:t>
            </w:r>
            <w:proofErr w:type="spellStart"/>
            <w:r>
              <w:rPr>
                <w:rFonts w:ascii="Times New Roman" w:hAnsi="Times New Roman" w:cs="Times New Roman"/>
                <w:sz w:val="20"/>
                <w:szCs w:val="20"/>
              </w:rPr>
              <w:t>виплачено</w:t>
            </w:r>
            <w:proofErr w:type="spellEnd"/>
            <w:r>
              <w:rPr>
                <w:rFonts w:ascii="Times New Roman" w:hAnsi="Times New Roman" w:cs="Times New Roman"/>
                <w:sz w:val="20"/>
                <w:szCs w:val="20"/>
              </w:rPr>
              <w:t xml:space="preserve"> – 61540 грн для </w:t>
            </w:r>
            <w:r>
              <w:rPr>
                <w:rFonts w:ascii="Times New Roman" w:hAnsi="Times New Roman" w:cs="Times New Roman"/>
                <w:sz w:val="20"/>
                <w:szCs w:val="20"/>
                <w:lang w:val="uk-UA"/>
              </w:rPr>
              <w:t>3</w:t>
            </w:r>
            <w:r w:rsidRPr="00931648">
              <w:rPr>
                <w:rFonts w:ascii="Times New Roman" w:hAnsi="Times New Roman" w:cs="Times New Roman"/>
                <w:sz w:val="20"/>
                <w:szCs w:val="20"/>
              </w:rPr>
              <w:t>4</w:t>
            </w:r>
            <w:r w:rsidRPr="00395F41">
              <w:rPr>
                <w:rFonts w:ascii="Times New Roman" w:hAnsi="Times New Roman" w:cs="Times New Roman"/>
                <w:sz w:val="20"/>
                <w:szCs w:val="20"/>
              </w:rPr>
              <w:t xml:space="preserve"> д</w:t>
            </w:r>
            <w:proofErr w:type="spellStart"/>
            <w:r>
              <w:rPr>
                <w:rFonts w:ascii="Times New Roman" w:hAnsi="Times New Roman" w:cs="Times New Roman"/>
                <w:sz w:val="20"/>
                <w:szCs w:val="20"/>
                <w:lang w:val="uk-UA"/>
              </w:rPr>
              <w:t>ітей</w:t>
            </w:r>
            <w:proofErr w:type="spellEnd"/>
            <w:r w:rsidRPr="00395F41">
              <w:rPr>
                <w:rFonts w:ascii="Times New Roman" w:hAnsi="Times New Roman" w:cs="Times New Roman"/>
                <w:sz w:val="20"/>
                <w:szCs w:val="20"/>
              </w:rPr>
              <w:t>).</w:t>
            </w:r>
          </w:p>
          <w:p w:rsidR="00CC35C5" w:rsidRDefault="00CC35C5" w:rsidP="00CC35C5">
            <w:pPr>
              <w:widowControl w:val="0"/>
              <w:jc w:val="both"/>
              <w:rPr>
                <w:rFonts w:ascii="Times New Roman" w:eastAsia="Times New Roman" w:hAnsi="Times New Roman" w:cs="Times New Roman"/>
                <w:sz w:val="20"/>
                <w:szCs w:val="20"/>
              </w:rPr>
            </w:pPr>
          </w:p>
        </w:tc>
        <w:tc>
          <w:tcPr>
            <w:tcW w:w="850" w:type="dxa"/>
            <w:vAlign w:val="center"/>
          </w:tcPr>
          <w:p w:rsidR="00CC35C5" w:rsidRPr="00680423" w:rsidRDefault="00CC35C5" w:rsidP="00CC35C5">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lastRenderedPageBreak/>
              <w:t>222,7</w:t>
            </w:r>
          </w:p>
        </w:tc>
        <w:tc>
          <w:tcPr>
            <w:tcW w:w="989" w:type="dxa"/>
            <w:vAlign w:val="center"/>
          </w:tcPr>
          <w:p w:rsidR="00CC35C5" w:rsidRPr="00680423" w:rsidRDefault="00CC35C5" w:rsidP="00CC35C5">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222,7</w:t>
            </w:r>
          </w:p>
        </w:tc>
        <w:tc>
          <w:tcPr>
            <w:tcW w:w="999" w:type="dxa"/>
            <w:vAlign w:val="center"/>
          </w:tcPr>
          <w:p w:rsidR="00CC35C5" w:rsidRDefault="00CC35C5" w:rsidP="00CC35C5">
            <w:pPr>
              <w:keepNext/>
              <w:spacing w:line="240" w:lineRule="auto"/>
              <w:jc w:val="center"/>
              <w:rPr>
                <w:rFonts w:ascii="Times New Roman" w:eastAsia="Times New Roman" w:hAnsi="Times New Roman" w:cs="Times New Roman"/>
                <w:sz w:val="20"/>
                <w:szCs w:val="20"/>
              </w:rPr>
            </w:pPr>
          </w:p>
        </w:tc>
        <w:tc>
          <w:tcPr>
            <w:tcW w:w="886" w:type="dxa"/>
            <w:vAlign w:val="center"/>
          </w:tcPr>
          <w:p w:rsidR="00CC35C5" w:rsidRPr="00680423" w:rsidRDefault="00CC35C5" w:rsidP="00CC35C5">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222,7</w:t>
            </w:r>
          </w:p>
        </w:tc>
        <w:tc>
          <w:tcPr>
            <w:tcW w:w="1034" w:type="dxa"/>
            <w:vAlign w:val="center"/>
          </w:tcPr>
          <w:p w:rsidR="00CC35C5" w:rsidRPr="00680423" w:rsidRDefault="00CC35C5" w:rsidP="00CC35C5">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222,7</w:t>
            </w:r>
          </w:p>
        </w:tc>
        <w:tc>
          <w:tcPr>
            <w:tcW w:w="808" w:type="dxa"/>
            <w:vAlign w:val="center"/>
          </w:tcPr>
          <w:p w:rsidR="00CC35C5" w:rsidRDefault="00CC35C5" w:rsidP="00CC35C5">
            <w:pPr>
              <w:widowControl w:val="0"/>
              <w:jc w:val="center"/>
              <w:rPr>
                <w:rFonts w:ascii="Times New Roman" w:eastAsia="Times New Roman" w:hAnsi="Times New Roman" w:cs="Times New Roman"/>
                <w:sz w:val="20"/>
                <w:szCs w:val="20"/>
              </w:rPr>
            </w:pPr>
          </w:p>
        </w:tc>
        <w:tc>
          <w:tcPr>
            <w:tcW w:w="768" w:type="dxa"/>
            <w:vAlign w:val="center"/>
          </w:tcPr>
          <w:p w:rsidR="00CC35C5" w:rsidRPr="00680423" w:rsidRDefault="00CC35C5" w:rsidP="00CC35C5">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220,8</w:t>
            </w:r>
          </w:p>
        </w:tc>
        <w:tc>
          <w:tcPr>
            <w:tcW w:w="945" w:type="dxa"/>
            <w:vAlign w:val="center"/>
          </w:tcPr>
          <w:p w:rsidR="00CC35C5" w:rsidRPr="00680423" w:rsidRDefault="00CC35C5" w:rsidP="00CC35C5">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220,8</w:t>
            </w:r>
          </w:p>
        </w:tc>
        <w:tc>
          <w:tcPr>
            <w:tcW w:w="1119" w:type="dxa"/>
            <w:vAlign w:val="center"/>
          </w:tcPr>
          <w:p w:rsidR="00CC35C5" w:rsidRDefault="00CC35C5" w:rsidP="00CC35C5">
            <w:pPr>
              <w:keepNext/>
              <w:spacing w:line="240" w:lineRule="auto"/>
              <w:jc w:val="center"/>
              <w:rPr>
                <w:rFonts w:ascii="Times New Roman" w:eastAsia="Times New Roman" w:hAnsi="Times New Roman" w:cs="Times New Roman"/>
                <w:sz w:val="20"/>
                <w:szCs w:val="20"/>
              </w:rPr>
            </w:pPr>
          </w:p>
        </w:tc>
      </w:tr>
      <w:tr w:rsidR="00CC35C5" w:rsidTr="000C1CB9">
        <w:trPr>
          <w:trHeight w:val="495"/>
          <w:jc w:val="center"/>
        </w:trPr>
        <w:tc>
          <w:tcPr>
            <w:tcW w:w="2714" w:type="dxa"/>
            <w:tcMar>
              <w:top w:w="56" w:type="dxa"/>
              <w:left w:w="56" w:type="dxa"/>
              <w:bottom w:w="56" w:type="dxa"/>
              <w:right w:w="56" w:type="dxa"/>
            </w:tcMar>
          </w:tcPr>
          <w:p w:rsidR="00CC35C5" w:rsidRPr="00BB107E" w:rsidRDefault="00CC35C5" w:rsidP="00CC35C5">
            <w:pPr>
              <w:rPr>
                <w:rFonts w:ascii="Times New Roman" w:hAnsi="Times New Roman" w:cs="Times New Roman"/>
                <w:sz w:val="20"/>
                <w:szCs w:val="20"/>
                <w:lang w:val="uk-UA"/>
              </w:rPr>
            </w:pPr>
            <w:r>
              <w:rPr>
                <w:rFonts w:ascii="Times New Roman" w:hAnsi="Times New Roman" w:cs="Times New Roman"/>
                <w:sz w:val="20"/>
                <w:szCs w:val="20"/>
                <w:lang w:val="uk-UA"/>
              </w:rPr>
              <w:t>Одноразова допомога дітям –сиротам і дітям, позбавленим батьківського піклування, після досягнення 18-річного віку</w:t>
            </w:r>
          </w:p>
          <w:p w:rsidR="00CC35C5" w:rsidRPr="00F43A99" w:rsidRDefault="00CC35C5" w:rsidP="00CC35C5">
            <w:pPr>
              <w:rPr>
                <w:rFonts w:ascii="Times New Roman" w:hAnsi="Times New Roman" w:cs="Times New Roman"/>
                <w:sz w:val="20"/>
                <w:szCs w:val="20"/>
                <w:lang w:val="uk-UA"/>
              </w:rPr>
            </w:pPr>
          </w:p>
        </w:tc>
        <w:tc>
          <w:tcPr>
            <w:tcW w:w="926" w:type="dxa"/>
          </w:tcPr>
          <w:p w:rsidR="00CC35C5" w:rsidRDefault="00CC35C5" w:rsidP="00CC35C5">
            <w:pPr>
              <w:spacing w:line="240" w:lineRule="auto"/>
              <w:rPr>
                <w:rFonts w:ascii="Times New Roman" w:eastAsia="Times New Roman" w:hAnsi="Times New Roman" w:cs="Times New Roman"/>
                <w:sz w:val="20"/>
                <w:szCs w:val="20"/>
              </w:rPr>
            </w:pPr>
          </w:p>
        </w:tc>
        <w:tc>
          <w:tcPr>
            <w:tcW w:w="2841" w:type="dxa"/>
            <w:vMerge/>
            <w:tcBorders>
              <w:right w:val="single" w:sz="8" w:space="0" w:color="000000"/>
            </w:tcBorders>
          </w:tcPr>
          <w:p w:rsidR="00CC35C5" w:rsidRDefault="00CC35C5" w:rsidP="00CC35C5">
            <w:pPr>
              <w:widowControl w:val="0"/>
              <w:jc w:val="both"/>
              <w:rPr>
                <w:rFonts w:ascii="Times New Roman" w:eastAsia="Times New Roman" w:hAnsi="Times New Roman" w:cs="Times New Roman"/>
                <w:sz w:val="18"/>
                <w:szCs w:val="18"/>
              </w:rPr>
            </w:pPr>
          </w:p>
        </w:tc>
        <w:tc>
          <w:tcPr>
            <w:tcW w:w="850" w:type="dxa"/>
            <w:vAlign w:val="center"/>
          </w:tcPr>
          <w:p w:rsidR="00CC35C5" w:rsidRPr="00680423" w:rsidRDefault="00CC35C5" w:rsidP="00CC35C5">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222,7</w:t>
            </w:r>
          </w:p>
        </w:tc>
        <w:tc>
          <w:tcPr>
            <w:tcW w:w="989" w:type="dxa"/>
            <w:vAlign w:val="center"/>
          </w:tcPr>
          <w:p w:rsidR="00CC35C5" w:rsidRPr="00680423" w:rsidRDefault="00CC35C5" w:rsidP="00CC35C5">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222,7</w:t>
            </w:r>
          </w:p>
        </w:tc>
        <w:tc>
          <w:tcPr>
            <w:tcW w:w="999" w:type="dxa"/>
            <w:vAlign w:val="center"/>
          </w:tcPr>
          <w:p w:rsidR="00CC35C5" w:rsidRDefault="00CC35C5" w:rsidP="00CC35C5">
            <w:pPr>
              <w:keepNext/>
              <w:spacing w:line="240" w:lineRule="auto"/>
              <w:jc w:val="center"/>
              <w:rPr>
                <w:rFonts w:ascii="Times New Roman" w:eastAsia="Times New Roman" w:hAnsi="Times New Roman" w:cs="Times New Roman"/>
                <w:sz w:val="20"/>
                <w:szCs w:val="20"/>
              </w:rPr>
            </w:pPr>
          </w:p>
        </w:tc>
        <w:tc>
          <w:tcPr>
            <w:tcW w:w="886" w:type="dxa"/>
            <w:vAlign w:val="center"/>
          </w:tcPr>
          <w:p w:rsidR="00CC35C5" w:rsidRPr="00680423" w:rsidRDefault="00CC35C5" w:rsidP="00CC35C5">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222,7</w:t>
            </w:r>
          </w:p>
        </w:tc>
        <w:tc>
          <w:tcPr>
            <w:tcW w:w="1034" w:type="dxa"/>
            <w:vAlign w:val="center"/>
          </w:tcPr>
          <w:p w:rsidR="00CC35C5" w:rsidRPr="00680423" w:rsidRDefault="00CC35C5" w:rsidP="00CC35C5">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222,7</w:t>
            </w:r>
          </w:p>
        </w:tc>
        <w:tc>
          <w:tcPr>
            <w:tcW w:w="808" w:type="dxa"/>
            <w:vAlign w:val="center"/>
          </w:tcPr>
          <w:p w:rsidR="00CC35C5" w:rsidRDefault="00CC35C5" w:rsidP="00CC35C5">
            <w:pPr>
              <w:widowControl w:val="0"/>
              <w:jc w:val="center"/>
              <w:rPr>
                <w:rFonts w:ascii="Times New Roman" w:eastAsia="Times New Roman" w:hAnsi="Times New Roman" w:cs="Times New Roman"/>
                <w:sz w:val="20"/>
                <w:szCs w:val="20"/>
              </w:rPr>
            </w:pPr>
          </w:p>
        </w:tc>
        <w:tc>
          <w:tcPr>
            <w:tcW w:w="768" w:type="dxa"/>
            <w:vAlign w:val="center"/>
          </w:tcPr>
          <w:p w:rsidR="00CC35C5" w:rsidRPr="00680423" w:rsidRDefault="00CC35C5" w:rsidP="00CC35C5">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220,8</w:t>
            </w:r>
          </w:p>
        </w:tc>
        <w:tc>
          <w:tcPr>
            <w:tcW w:w="945" w:type="dxa"/>
            <w:vAlign w:val="center"/>
          </w:tcPr>
          <w:p w:rsidR="00CC35C5" w:rsidRPr="00680423" w:rsidRDefault="00CC35C5" w:rsidP="00CC35C5">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220,8</w:t>
            </w:r>
          </w:p>
        </w:tc>
        <w:tc>
          <w:tcPr>
            <w:tcW w:w="1119" w:type="dxa"/>
            <w:vAlign w:val="center"/>
          </w:tcPr>
          <w:p w:rsidR="00CC35C5" w:rsidRDefault="00CC35C5" w:rsidP="00CC35C5">
            <w:pPr>
              <w:keepNext/>
              <w:spacing w:line="240" w:lineRule="auto"/>
              <w:jc w:val="center"/>
              <w:rPr>
                <w:rFonts w:ascii="Times New Roman" w:eastAsia="Times New Roman" w:hAnsi="Times New Roman" w:cs="Times New Roman"/>
                <w:sz w:val="20"/>
                <w:szCs w:val="20"/>
              </w:rPr>
            </w:pPr>
          </w:p>
        </w:tc>
      </w:tr>
      <w:tr w:rsidR="00B81DAB" w:rsidTr="004B0C3D">
        <w:trPr>
          <w:trHeight w:val="495"/>
          <w:jc w:val="center"/>
        </w:trPr>
        <w:tc>
          <w:tcPr>
            <w:tcW w:w="2714" w:type="dxa"/>
            <w:tcMar>
              <w:top w:w="56" w:type="dxa"/>
              <w:left w:w="56" w:type="dxa"/>
              <w:bottom w:w="56" w:type="dxa"/>
              <w:right w:w="56" w:type="dxa"/>
            </w:tcMar>
            <w:vAlign w:val="center"/>
          </w:tcPr>
          <w:p w:rsidR="00B81DAB" w:rsidRDefault="00B81DAB" w:rsidP="00B81DA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B81DAB" w:rsidRDefault="00B81DAB" w:rsidP="00B81DAB">
            <w:pPr>
              <w:spacing w:line="240" w:lineRule="auto"/>
              <w:rPr>
                <w:rFonts w:ascii="Times New Roman" w:eastAsia="Times New Roman" w:hAnsi="Times New Roman" w:cs="Times New Roman"/>
                <w:sz w:val="20"/>
                <w:szCs w:val="20"/>
              </w:rPr>
            </w:pPr>
          </w:p>
        </w:tc>
        <w:tc>
          <w:tcPr>
            <w:tcW w:w="2841" w:type="dxa"/>
            <w:vMerge/>
            <w:tcBorders>
              <w:right w:val="single" w:sz="8" w:space="0" w:color="000000"/>
            </w:tcBorders>
          </w:tcPr>
          <w:p w:rsidR="00B81DAB" w:rsidRDefault="00B81DAB" w:rsidP="00B81DAB">
            <w:pPr>
              <w:widowControl w:val="0"/>
              <w:jc w:val="both"/>
              <w:rPr>
                <w:rFonts w:ascii="Times New Roman" w:eastAsia="Times New Roman" w:hAnsi="Times New Roman" w:cs="Times New Roman"/>
                <w:sz w:val="20"/>
                <w:szCs w:val="20"/>
              </w:rPr>
            </w:pPr>
          </w:p>
        </w:tc>
        <w:tc>
          <w:tcPr>
            <w:tcW w:w="850" w:type="dxa"/>
            <w:vAlign w:val="center"/>
          </w:tcPr>
          <w:p w:rsidR="00B81DAB" w:rsidRDefault="00B81DAB" w:rsidP="00B81DAB">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B81DAB" w:rsidRDefault="00B81DAB" w:rsidP="00B81DAB">
            <w:pPr>
              <w:spacing w:line="240" w:lineRule="auto"/>
              <w:ind w:left="-100" w:right="-100"/>
              <w:jc w:val="center"/>
              <w:rPr>
                <w:rFonts w:ascii="Times New Roman" w:eastAsia="Times New Roman" w:hAnsi="Times New Roman" w:cs="Times New Roman"/>
                <w:sz w:val="20"/>
                <w:szCs w:val="20"/>
              </w:rPr>
            </w:pPr>
          </w:p>
        </w:tc>
        <w:tc>
          <w:tcPr>
            <w:tcW w:w="999" w:type="dxa"/>
            <w:vAlign w:val="center"/>
          </w:tcPr>
          <w:p w:rsidR="00B81DAB" w:rsidRDefault="00B81DAB" w:rsidP="00B81DAB">
            <w:pPr>
              <w:keepNext/>
              <w:spacing w:line="240" w:lineRule="auto"/>
              <w:jc w:val="center"/>
              <w:rPr>
                <w:rFonts w:ascii="Times New Roman" w:eastAsia="Times New Roman" w:hAnsi="Times New Roman" w:cs="Times New Roman"/>
                <w:sz w:val="20"/>
                <w:szCs w:val="20"/>
              </w:rPr>
            </w:pPr>
          </w:p>
        </w:tc>
        <w:tc>
          <w:tcPr>
            <w:tcW w:w="886" w:type="dxa"/>
            <w:vAlign w:val="center"/>
          </w:tcPr>
          <w:p w:rsidR="00B81DAB" w:rsidRDefault="00B81DAB" w:rsidP="00B81DAB">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B81DAB" w:rsidRDefault="00B81DAB" w:rsidP="00B81DAB">
            <w:pPr>
              <w:spacing w:line="240" w:lineRule="auto"/>
              <w:ind w:left="-100" w:right="-100"/>
              <w:jc w:val="center"/>
              <w:rPr>
                <w:rFonts w:ascii="Times New Roman" w:eastAsia="Times New Roman" w:hAnsi="Times New Roman" w:cs="Times New Roman"/>
                <w:sz w:val="20"/>
                <w:szCs w:val="20"/>
              </w:rPr>
            </w:pPr>
          </w:p>
        </w:tc>
        <w:tc>
          <w:tcPr>
            <w:tcW w:w="808" w:type="dxa"/>
            <w:vAlign w:val="center"/>
          </w:tcPr>
          <w:p w:rsidR="00B81DAB" w:rsidRDefault="00B81DAB" w:rsidP="00B81DAB">
            <w:pPr>
              <w:widowControl w:val="0"/>
              <w:jc w:val="center"/>
              <w:rPr>
                <w:rFonts w:ascii="Times New Roman" w:eastAsia="Times New Roman" w:hAnsi="Times New Roman" w:cs="Times New Roman"/>
                <w:sz w:val="20"/>
                <w:szCs w:val="20"/>
              </w:rPr>
            </w:pPr>
          </w:p>
        </w:tc>
        <w:tc>
          <w:tcPr>
            <w:tcW w:w="768" w:type="dxa"/>
            <w:vAlign w:val="center"/>
          </w:tcPr>
          <w:p w:rsidR="00B81DAB" w:rsidRDefault="00B81DAB" w:rsidP="00B81DAB">
            <w:pPr>
              <w:spacing w:line="240" w:lineRule="auto"/>
              <w:ind w:left="-100" w:right="-100"/>
              <w:jc w:val="center"/>
              <w:rPr>
                <w:rFonts w:ascii="Times New Roman" w:eastAsia="Times New Roman" w:hAnsi="Times New Roman" w:cs="Times New Roman"/>
                <w:b/>
                <w:sz w:val="20"/>
                <w:szCs w:val="20"/>
              </w:rPr>
            </w:pPr>
          </w:p>
        </w:tc>
        <w:tc>
          <w:tcPr>
            <w:tcW w:w="945" w:type="dxa"/>
            <w:vAlign w:val="center"/>
          </w:tcPr>
          <w:p w:rsidR="00B81DAB" w:rsidRDefault="00B81DAB" w:rsidP="00B81DAB">
            <w:pPr>
              <w:spacing w:line="240" w:lineRule="auto"/>
              <w:ind w:left="-100" w:right="-100"/>
              <w:jc w:val="center"/>
              <w:rPr>
                <w:rFonts w:ascii="Times New Roman" w:eastAsia="Times New Roman" w:hAnsi="Times New Roman" w:cs="Times New Roman"/>
                <w:sz w:val="20"/>
                <w:szCs w:val="20"/>
              </w:rPr>
            </w:pPr>
          </w:p>
        </w:tc>
        <w:tc>
          <w:tcPr>
            <w:tcW w:w="1119" w:type="dxa"/>
            <w:vAlign w:val="center"/>
          </w:tcPr>
          <w:p w:rsidR="00B81DAB" w:rsidRDefault="00B81DAB" w:rsidP="00B81DAB">
            <w:pPr>
              <w:keepNext/>
              <w:spacing w:line="240" w:lineRule="auto"/>
              <w:jc w:val="center"/>
              <w:rPr>
                <w:rFonts w:ascii="Times New Roman" w:eastAsia="Times New Roman" w:hAnsi="Times New Roman" w:cs="Times New Roman"/>
                <w:sz w:val="20"/>
                <w:szCs w:val="20"/>
              </w:rPr>
            </w:pPr>
          </w:p>
        </w:tc>
      </w:tr>
      <w:tr w:rsidR="00CC35C5" w:rsidTr="004B0C3D">
        <w:trPr>
          <w:trHeight w:val="495"/>
          <w:jc w:val="center"/>
        </w:trPr>
        <w:tc>
          <w:tcPr>
            <w:tcW w:w="2714" w:type="dxa"/>
            <w:tcMar>
              <w:top w:w="56" w:type="dxa"/>
              <w:left w:w="56" w:type="dxa"/>
              <w:bottom w:w="56" w:type="dxa"/>
              <w:right w:w="56" w:type="dxa"/>
            </w:tcMar>
            <w:vAlign w:val="center"/>
          </w:tcPr>
          <w:p w:rsidR="00CC35C5" w:rsidRDefault="00CC35C5" w:rsidP="00CC35C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13</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1</w:t>
            </w:r>
            <w:r>
              <w:rPr>
                <w:rFonts w:ascii="Times New Roman" w:eastAsia="Times New Roman" w:hAnsi="Times New Roman" w:cs="Times New Roman"/>
                <w:sz w:val="20"/>
                <w:szCs w:val="20"/>
              </w:rPr>
              <w:t xml:space="preserve">., усього </w:t>
            </w:r>
          </w:p>
        </w:tc>
        <w:tc>
          <w:tcPr>
            <w:tcW w:w="926" w:type="dxa"/>
          </w:tcPr>
          <w:p w:rsidR="00CC35C5" w:rsidRDefault="00CC35C5" w:rsidP="00CC35C5">
            <w:pPr>
              <w:spacing w:line="240" w:lineRule="auto"/>
              <w:rPr>
                <w:rFonts w:ascii="Times New Roman" w:eastAsia="Times New Roman" w:hAnsi="Times New Roman" w:cs="Times New Roman"/>
                <w:sz w:val="20"/>
                <w:szCs w:val="20"/>
              </w:rPr>
            </w:pPr>
          </w:p>
        </w:tc>
        <w:tc>
          <w:tcPr>
            <w:tcW w:w="2841" w:type="dxa"/>
            <w:vMerge/>
            <w:tcBorders>
              <w:right w:val="single" w:sz="8" w:space="0" w:color="000000"/>
            </w:tcBorders>
          </w:tcPr>
          <w:p w:rsidR="00CC35C5" w:rsidRDefault="00CC35C5" w:rsidP="00CC35C5">
            <w:pPr>
              <w:widowControl w:val="0"/>
              <w:jc w:val="both"/>
              <w:rPr>
                <w:rFonts w:ascii="Times New Roman" w:eastAsia="Times New Roman" w:hAnsi="Times New Roman" w:cs="Times New Roman"/>
                <w:sz w:val="20"/>
                <w:szCs w:val="20"/>
              </w:rPr>
            </w:pPr>
          </w:p>
        </w:tc>
        <w:tc>
          <w:tcPr>
            <w:tcW w:w="850" w:type="dxa"/>
            <w:vAlign w:val="center"/>
          </w:tcPr>
          <w:p w:rsidR="00CC35C5" w:rsidRPr="00680423" w:rsidRDefault="00CC35C5" w:rsidP="00CC35C5">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222,7</w:t>
            </w:r>
          </w:p>
        </w:tc>
        <w:tc>
          <w:tcPr>
            <w:tcW w:w="989" w:type="dxa"/>
            <w:vAlign w:val="center"/>
          </w:tcPr>
          <w:p w:rsidR="00CC35C5" w:rsidRPr="00680423" w:rsidRDefault="00CC35C5" w:rsidP="00CC35C5">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222,7</w:t>
            </w:r>
          </w:p>
        </w:tc>
        <w:tc>
          <w:tcPr>
            <w:tcW w:w="999" w:type="dxa"/>
            <w:vAlign w:val="center"/>
          </w:tcPr>
          <w:p w:rsidR="00CC35C5" w:rsidRDefault="00CC35C5" w:rsidP="00CC35C5">
            <w:pPr>
              <w:keepNext/>
              <w:spacing w:line="240" w:lineRule="auto"/>
              <w:jc w:val="center"/>
              <w:rPr>
                <w:rFonts w:ascii="Times New Roman" w:eastAsia="Times New Roman" w:hAnsi="Times New Roman" w:cs="Times New Roman"/>
                <w:sz w:val="20"/>
                <w:szCs w:val="20"/>
              </w:rPr>
            </w:pPr>
          </w:p>
        </w:tc>
        <w:tc>
          <w:tcPr>
            <w:tcW w:w="886" w:type="dxa"/>
            <w:vAlign w:val="center"/>
          </w:tcPr>
          <w:p w:rsidR="00CC35C5" w:rsidRPr="00680423" w:rsidRDefault="00CC35C5" w:rsidP="00CC35C5">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222,7</w:t>
            </w:r>
          </w:p>
        </w:tc>
        <w:tc>
          <w:tcPr>
            <w:tcW w:w="1034" w:type="dxa"/>
            <w:vAlign w:val="center"/>
          </w:tcPr>
          <w:p w:rsidR="00CC35C5" w:rsidRPr="00680423" w:rsidRDefault="00CC35C5" w:rsidP="00CC35C5">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222,7</w:t>
            </w:r>
          </w:p>
        </w:tc>
        <w:tc>
          <w:tcPr>
            <w:tcW w:w="808" w:type="dxa"/>
            <w:vAlign w:val="center"/>
          </w:tcPr>
          <w:p w:rsidR="00CC35C5" w:rsidRDefault="00CC35C5" w:rsidP="00CC35C5">
            <w:pPr>
              <w:widowControl w:val="0"/>
              <w:jc w:val="center"/>
              <w:rPr>
                <w:rFonts w:ascii="Times New Roman" w:eastAsia="Times New Roman" w:hAnsi="Times New Roman" w:cs="Times New Roman"/>
                <w:sz w:val="20"/>
                <w:szCs w:val="20"/>
              </w:rPr>
            </w:pPr>
          </w:p>
        </w:tc>
        <w:tc>
          <w:tcPr>
            <w:tcW w:w="768" w:type="dxa"/>
            <w:vAlign w:val="center"/>
          </w:tcPr>
          <w:p w:rsidR="00CC35C5" w:rsidRPr="00680423" w:rsidRDefault="00CC35C5" w:rsidP="00CC35C5">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220,8</w:t>
            </w:r>
          </w:p>
        </w:tc>
        <w:tc>
          <w:tcPr>
            <w:tcW w:w="945" w:type="dxa"/>
            <w:vAlign w:val="center"/>
          </w:tcPr>
          <w:p w:rsidR="00CC35C5" w:rsidRPr="00680423" w:rsidRDefault="00CC35C5" w:rsidP="00CC35C5">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220,8</w:t>
            </w:r>
          </w:p>
        </w:tc>
        <w:tc>
          <w:tcPr>
            <w:tcW w:w="1119" w:type="dxa"/>
            <w:vAlign w:val="center"/>
          </w:tcPr>
          <w:p w:rsidR="00CC35C5" w:rsidRDefault="00CC35C5" w:rsidP="00CC35C5">
            <w:pPr>
              <w:keepNext/>
              <w:spacing w:line="240" w:lineRule="auto"/>
              <w:jc w:val="center"/>
              <w:rPr>
                <w:rFonts w:ascii="Times New Roman" w:eastAsia="Times New Roman" w:hAnsi="Times New Roman" w:cs="Times New Roman"/>
                <w:sz w:val="20"/>
                <w:szCs w:val="20"/>
              </w:rPr>
            </w:pPr>
          </w:p>
        </w:tc>
      </w:tr>
      <w:tr w:rsidR="00B81DAB" w:rsidTr="000C1CB9">
        <w:trPr>
          <w:trHeight w:val="495"/>
          <w:jc w:val="center"/>
        </w:trPr>
        <w:tc>
          <w:tcPr>
            <w:tcW w:w="2714" w:type="dxa"/>
            <w:tcMar>
              <w:top w:w="56" w:type="dxa"/>
              <w:left w:w="56" w:type="dxa"/>
              <w:bottom w:w="56" w:type="dxa"/>
              <w:right w:w="56" w:type="dxa"/>
            </w:tcMar>
          </w:tcPr>
          <w:p w:rsidR="00B81DAB" w:rsidRPr="00A15971" w:rsidRDefault="00B81DAB" w:rsidP="00B81DAB">
            <w:pPr>
              <w:rPr>
                <w:rFonts w:ascii="Times New Roman" w:hAnsi="Times New Roman" w:cs="Times New Roman"/>
                <w:sz w:val="20"/>
                <w:szCs w:val="20"/>
                <w:lang w:val="uk-UA"/>
              </w:rPr>
            </w:pPr>
            <w:r>
              <w:rPr>
                <w:rFonts w:ascii="Times New Roman" w:hAnsi="Times New Roman" w:cs="Times New Roman"/>
                <w:sz w:val="20"/>
                <w:szCs w:val="20"/>
                <w:lang w:val="uk-UA"/>
              </w:rPr>
              <w:t>13</w:t>
            </w:r>
            <w:r w:rsidRPr="00A15971">
              <w:rPr>
                <w:rFonts w:ascii="Times New Roman" w:hAnsi="Times New Roman" w:cs="Times New Roman"/>
                <w:sz w:val="20"/>
                <w:szCs w:val="20"/>
                <w:lang w:val="uk-UA"/>
              </w:rPr>
              <w:t>.</w:t>
            </w:r>
            <w:r>
              <w:rPr>
                <w:rFonts w:ascii="Times New Roman" w:hAnsi="Times New Roman" w:cs="Times New Roman"/>
                <w:sz w:val="20"/>
                <w:szCs w:val="20"/>
                <w:lang w:val="uk-UA"/>
              </w:rPr>
              <w:t>1</w:t>
            </w:r>
            <w:r w:rsidRPr="00A15971">
              <w:rPr>
                <w:rFonts w:ascii="Times New Roman" w:hAnsi="Times New Roman" w:cs="Times New Roman"/>
                <w:sz w:val="20"/>
                <w:szCs w:val="20"/>
                <w:lang w:val="uk-UA"/>
              </w:rPr>
              <w:t xml:space="preserve">. </w:t>
            </w:r>
            <w:r>
              <w:rPr>
                <w:rFonts w:ascii="Times New Roman" w:hAnsi="Times New Roman" w:cs="Times New Roman"/>
                <w:sz w:val="20"/>
                <w:szCs w:val="20"/>
                <w:lang w:val="uk-UA"/>
              </w:rPr>
              <w:t>Надання матеріальної підтримки дітям – сиротам і дітям, позбавленим батьківського піклування, після досягнення 18-річного віку.</w:t>
            </w:r>
          </w:p>
        </w:tc>
        <w:tc>
          <w:tcPr>
            <w:tcW w:w="926" w:type="dxa"/>
          </w:tcPr>
          <w:p w:rsidR="00B81DAB" w:rsidRPr="00FF22DB" w:rsidRDefault="00B81DAB" w:rsidP="00B81DAB">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0613242</w:t>
            </w:r>
          </w:p>
        </w:tc>
        <w:tc>
          <w:tcPr>
            <w:tcW w:w="2841" w:type="dxa"/>
            <w:vMerge/>
            <w:tcBorders>
              <w:right w:val="single" w:sz="8" w:space="0" w:color="000000"/>
            </w:tcBorders>
          </w:tcPr>
          <w:p w:rsidR="00B81DAB" w:rsidRDefault="00B81DAB" w:rsidP="00B81DAB">
            <w:pPr>
              <w:widowControl w:val="0"/>
              <w:jc w:val="both"/>
              <w:rPr>
                <w:rFonts w:ascii="Times New Roman" w:eastAsia="Times New Roman" w:hAnsi="Times New Roman" w:cs="Times New Roman"/>
                <w:sz w:val="20"/>
                <w:szCs w:val="20"/>
              </w:rPr>
            </w:pPr>
          </w:p>
        </w:tc>
        <w:tc>
          <w:tcPr>
            <w:tcW w:w="850" w:type="dxa"/>
            <w:vAlign w:val="center"/>
          </w:tcPr>
          <w:p w:rsidR="00B81DAB" w:rsidRPr="00680423" w:rsidRDefault="00B81DAB" w:rsidP="00103F9F">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22</w:t>
            </w:r>
            <w:r w:rsidR="00CB72B7">
              <w:rPr>
                <w:rFonts w:ascii="Times New Roman" w:eastAsia="Times New Roman" w:hAnsi="Times New Roman" w:cs="Times New Roman"/>
                <w:b/>
                <w:sz w:val="20"/>
                <w:szCs w:val="20"/>
                <w:lang w:val="uk-UA"/>
              </w:rPr>
              <w:t>2</w:t>
            </w:r>
            <w:r>
              <w:rPr>
                <w:rFonts w:ascii="Times New Roman" w:eastAsia="Times New Roman" w:hAnsi="Times New Roman" w:cs="Times New Roman"/>
                <w:b/>
                <w:sz w:val="20"/>
                <w:szCs w:val="20"/>
                <w:lang w:val="uk-UA"/>
              </w:rPr>
              <w:t>,</w:t>
            </w:r>
            <w:r w:rsidR="00103F9F">
              <w:rPr>
                <w:rFonts w:ascii="Times New Roman" w:eastAsia="Times New Roman" w:hAnsi="Times New Roman" w:cs="Times New Roman"/>
                <w:b/>
                <w:sz w:val="20"/>
                <w:szCs w:val="20"/>
                <w:lang w:val="uk-UA"/>
              </w:rPr>
              <w:t>7</w:t>
            </w:r>
          </w:p>
        </w:tc>
        <w:tc>
          <w:tcPr>
            <w:tcW w:w="989" w:type="dxa"/>
            <w:vAlign w:val="center"/>
          </w:tcPr>
          <w:p w:rsidR="00B81DAB" w:rsidRPr="00680423" w:rsidRDefault="00B81DAB" w:rsidP="00103F9F">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22</w:t>
            </w:r>
            <w:r w:rsidR="00103F9F">
              <w:rPr>
                <w:rFonts w:ascii="Times New Roman" w:eastAsia="Times New Roman" w:hAnsi="Times New Roman" w:cs="Times New Roman"/>
                <w:sz w:val="20"/>
                <w:szCs w:val="20"/>
                <w:lang w:val="uk-UA"/>
              </w:rPr>
              <w:t>2</w:t>
            </w:r>
            <w:r>
              <w:rPr>
                <w:rFonts w:ascii="Times New Roman" w:eastAsia="Times New Roman" w:hAnsi="Times New Roman" w:cs="Times New Roman"/>
                <w:sz w:val="20"/>
                <w:szCs w:val="20"/>
                <w:lang w:val="uk-UA"/>
              </w:rPr>
              <w:t>,</w:t>
            </w:r>
            <w:r w:rsidR="00103F9F">
              <w:rPr>
                <w:rFonts w:ascii="Times New Roman" w:eastAsia="Times New Roman" w:hAnsi="Times New Roman" w:cs="Times New Roman"/>
                <w:sz w:val="20"/>
                <w:szCs w:val="20"/>
                <w:lang w:val="uk-UA"/>
              </w:rPr>
              <w:t>7</w:t>
            </w:r>
          </w:p>
        </w:tc>
        <w:tc>
          <w:tcPr>
            <w:tcW w:w="999" w:type="dxa"/>
            <w:vAlign w:val="center"/>
          </w:tcPr>
          <w:p w:rsidR="00B81DAB" w:rsidRDefault="00B81DAB" w:rsidP="00B81DAB">
            <w:pPr>
              <w:keepNext/>
              <w:spacing w:line="240" w:lineRule="auto"/>
              <w:jc w:val="center"/>
              <w:rPr>
                <w:rFonts w:ascii="Times New Roman" w:eastAsia="Times New Roman" w:hAnsi="Times New Roman" w:cs="Times New Roman"/>
                <w:sz w:val="20"/>
                <w:szCs w:val="20"/>
              </w:rPr>
            </w:pPr>
          </w:p>
        </w:tc>
        <w:tc>
          <w:tcPr>
            <w:tcW w:w="886" w:type="dxa"/>
            <w:vAlign w:val="center"/>
          </w:tcPr>
          <w:p w:rsidR="00B81DAB" w:rsidRPr="00680423" w:rsidRDefault="00B81DAB" w:rsidP="00103F9F">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22</w:t>
            </w:r>
            <w:r w:rsidR="00103F9F">
              <w:rPr>
                <w:rFonts w:ascii="Times New Roman" w:eastAsia="Times New Roman" w:hAnsi="Times New Roman" w:cs="Times New Roman"/>
                <w:b/>
                <w:sz w:val="20"/>
                <w:szCs w:val="20"/>
                <w:lang w:val="uk-UA"/>
              </w:rPr>
              <w:t>2</w:t>
            </w:r>
            <w:r>
              <w:rPr>
                <w:rFonts w:ascii="Times New Roman" w:eastAsia="Times New Roman" w:hAnsi="Times New Roman" w:cs="Times New Roman"/>
                <w:b/>
                <w:sz w:val="20"/>
                <w:szCs w:val="20"/>
                <w:lang w:val="uk-UA"/>
              </w:rPr>
              <w:t>,</w:t>
            </w:r>
            <w:r w:rsidR="00103F9F">
              <w:rPr>
                <w:rFonts w:ascii="Times New Roman" w:eastAsia="Times New Roman" w:hAnsi="Times New Roman" w:cs="Times New Roman"/>
                <w:b/>
                <w:sz w:val="20"/>
                <w:szCs w:val="20"/>
                <w:lang w:val="uk-UA"/>
              </w:rPr>
              <w:t>7</w:t>
            </w:r>
          </w:p>
        </w:tc>
        <w:tc>
          <w:tcPr>
            <w:tcW w:w="1034" w:type="dxa"/>
            <w:vAlign w:val="center"/>
          </w:tcPr>
          <w:p w:rsidR="00B81DAB" w:rsidRPr="00680423" w:rsidRDefault="00B81DAB" w:rsidP="00103F9F">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22</w:t>
            </w:r>
            <w:r w:rsidR="00103F9F">
              <w:rPr>
                <w:rFonts w:ascii="Times New Roman" w:eastAsia="Times New Roman" w:hAnsi="Times New Roman" w:cs="Times New Roman"/>
                <w:sz w:val="20"/>
                <w:szCs w:val="20"/>
                <w:lang w:val="uk-UA"/>
              </w:rPr>
              <w:t>2</w:t>
            </w:r>
            <w:r>
              <w:rPr>
                <w:rFonts w:ascii="Times New Roman" w:eastAsia="Times New Roman" w:hAnsi="Times New Roman" w:cs="Times New Roman"/>
                <w:sz w:val="20"/>
                <w:szCs w:val="20"/>
                <w:lang w:val="uk-UA"/>
              </w:rPr>
              <w:t>,</w:t>
            </w:r>
            <w:r w:rsidR="00103F9F">
              <w:rPr>
                <w:rFonts w:ascii="Times New Roman" w:eastAsia="Times New Roman" w:hAnsi="Times New Roman" w:cs="Times New Roman"/>
                <w:sz w:val="20"/>
                <w:szCs w:val="20"/>
                <w:lang w:val="uk-UA"/>
              </w:rPr>
              <w:t>7</w:t>
            </w:r>
          </w:p>
        </w:tc>
        <w:tc>
          <w:tcPr>
            <w:tcW w:w="808" w:type="dxa"/>
            <w:vAlign w:val="center"/>
          </w:tcPr>
          <w:p w:rsidR="00B81DAB" w:rsidRDefault="00B81DAB" w:rsidP="00B81DAB">
            <w:pPr>
              <w:widowControl w:val="0"/>
              <w:jc w:val="center"/>
              <w:rPr>
                <w:rFonts w:ascii="Times New Roman" w:eastAsia="Times New Roman" w:hAnsi="Times New Roman" w:cs="Times New Roman"/>
                <w:sz w:val="20"/>
                <w:szCs w:val="20"/>
              </w:rPr>
            </w:pPr>
          </w:p>
        </w:tc>
        <w:tc>
          <w:tcPr>
            <w:tcW w:w="768" w:type="dxa"/>
            <w:vAlign w:val="center"/>
          </w:tcPr>
          <w:p w:rsidR="00B81DAB" w:rsidRPr="00680423" w:rsidRDefault="00103F9F" w:rsidP="00B81DAB">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22</w:t>
            </w:r>
            <w:r w:rsidR="00B81DAB">
              <w:rPr>
                <w:rFonts w:ascii="Times New Roman" w:eastAsia="Times New Roman" w:hAnsi="Times New Roman" w:cs="Times New Roman"/>
                <w:b/>
                <w:sz w:val="20"/>
                <w:szCs w:val="20"/>
                <w:lang w:val="uk-UA"/>
              </w:rPr>
              <w:t>0,8</w:t>
            </w:r>
          </w:p>
        </w:tc>
        <w:tc>
          <w:tcPr>
            <w:tcW w:w="945" w:type="dxa"/>
            <w:vAlign w:val="center"/>
          </w:tcPr>
          <w:p w:rsidR="00B81DAB" w:rsidRPr="00680423" w:rsidRDefault="00B81DAB" w:rsidP="00103F9F">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00103F9F">
              <w:rPr>
                <w:rFonts w:ascii="Times New Roman" w:eastAsia="Times New Roman" w:hAnsi="Times New Roman" w:cs="Times New Roman"/>
                <w:sz w:val="20"/>
                <w:szCs w:val="20"/>
                <w:lang w:val="uk-UA"/>
              </w:rPr>
              <w:t>2</w:t>
            </w:r>
            <w:r>
              <w:rPr>
                <w:rFonts w:ascii="Times New Roman" w:eastAsia="Times New Roman" w:hAnsi="Times New Roman" w:cs="Times New Roman"/>
                <w:sz w:val="20"/>
                <w:szCs w:val="20"/>
                <w:lang w:val="uk-UA"/>
              </w:rPr>
              <w:t>0,8</w:t>
            </w:r>
          </w:p>
        </w:tc>
        <w:tc>
          <w:tcPr>
            <w:tcW w:w="1119" w:type="dxa"/>
            <w:vAlign w:val="center"/>
          </w:tcPr>
          <w:p w:rsidR="00B81DAB" w:rsidRDefault="00B81DAB" w:rsidP="00B81DAB">
            <w:pPr>
              <w:keepNext/>
              <w:spacing w:line="240" w:lineRule="auto"/>
              <w:jc w:val="center"/>
              <w:rPr>
                <w:rFonts w:ascii="Times New Roman" w:eastAsia="Times New Roman" w:hAnsi="Times New Roman" w:cs="Times New Roman"/>
                <w:sz w:val="20"/>
                <w:szCs w:val="20"/>
              </w:rPr>
            </w:pPr>
          </w:p>
        </w:tc>
      </w:tr>
    </w:tbl>
    <w:p w:rsidR="00711C80" w:rsidRDefault="00711C80" w:rsidP="00711C8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*зазначається у випадку якщо відповідальний виконавець програми не є головним розпорядником бюджетних коштів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w:t>
      </w:r>
    </w:p>
    <w:p w:rsidR="00C47602" w:rsidRDefault="00711C80" w:rsidP="00C47602">
      <w:pPr>
        <w:spacing w:line="240" w:lineRule="auto"/>
        <w:ind w:left="720" w:right="-6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зазначається у разі поділу програми на підпрограми</w:t>
      </w:r>
    </w:p>
    <w:p w:rsidR="00C47602" w:rsidRDefault="00C47602" w:rsidP="00C47602">
      <w:pPr>
        <w:spacing w:line="240" w:lineRule="auto"/>
        <w:ind w:left="720" w:right="-600"/>
        <w:jc w:val="both"/>
        <w:rPr>
          <w:rFonts w:ascii="Times New Roman" w:eastAsia="Times New Roman" w:hAnsi="Times New Roman" w:cs="Times New Roman"/>
          <w:sz w:val="20"/>
          <w:szCs w:val="20"/>
        </w:rPr>
      </w:pPr>
    </w:p>
    <w:p w:rsidR="00C83B6A" w:rsidRPr="0095675A" w:rsidRDefault="0095675A" w:rsidP="00C83B6A">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Заступник н</w:t>
      </w:r>
      <w:proofErr w:type="spellStart"/>
      <w:r w:rsidR="00C83B6A" w:rsidRPr="00C83B6A">
        <w:rPr>
          <w:rFonts w:ascii="Times New Roman" w:hAnsi="Times New Roman" w:cs="Times New Roman"/>
          <w:color w:val="000000"/>
          <w:sz w:val="28"/>
          <w:szCs w:val="28"/>
        </w:rPr>
        <w:t>ачальник</w:t>
      </w:r>
      <w:proofErr w:type="spellEnd"/>
      <w:r>
        <w:rPr>
          <w:rFonts w:ascii="Times New Roman" w:hAnsi="Times New Roman" w:cs="Times New Roman"/>
          <w:color w:val="000000"/>
          <w:sz w:val="28"/>
          <w:szCs w:val="28"/>
          <w:lang w:val="uk-UA"/>
        </w:rPr>
        <w:t>а</w:t>
      </w:r>
      <w:r w:rsidR="00C83B6A" w:rsidRPr="00C83B6A">
        <w:rPr>
          <w:rFonts w:ascii="Times New Roman" w:hAnsi="Times New Roman" w:cs="Times New Roman"/>
          <w:color w:val="000000"/>
          <w:sz w:val="28"/>
          <w:szCs w:val="28"/>
        </w:rPr>
        <w:t xml:space="preserve"> Управління                                            </w:t>
      </w:r>
      <w:r w:rsidR="00C83B6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00C83B6A">
        <w:rPr>
          <w:rFonts w:ascii="Times New Roman" w:hAnsi="Times New Roman" w:cs="Times New Roman"/>
          <w:color w:val="000000"/>
          <w:sz w:val="28"/>
          <w:szCs w:val="28"/>
          <w:lang w:val="uk-UA"/>
        </w:rPr>
        <w:t xml:space="preserve">     </w:t>
      </w:r>
      <w:r w:rsidR="00C83B6A" w:rsidRPr="00C83B6A">
        <w:rPr>
          <w:rFonts w:ascii="Times New Roman" w:hAnsi="Times New Roman" w:cs="Times New Roman"/>
          <w:color w:val="000000"/>
          <w:sz w:val="28"/>
          <w:szCs w:val="28"/>
        </w:rPr>
        <w:t>В</w:t>
      </w:r>
      <w:proofErr w:type="spellStart"/>
      <w:r>
        <w:rPr>
          <w:rFonts w:ascii="Times New Roman" w:hAnsi="Times New Roman" w:cs="Times New Roman"/>
          <w:color w:val="000000"/>
          <w:sz w:val="28"/>
          <w:szCs w:val="28"/>
          <w:lang w:val="uk-UA"/>
        </w:rPr>
        <w:t>іктор</w:t>
      </w:r>
      <w:proofErr w:type="spellEnd"/>
      <w:r w:rsidR="00C83B6A" w:rsidRPr="00C83B6A">
        <w:rPr>
          <w:rFonts w:ascii="Times New Roman" w:hAnsi="Times New Roman" w:cs="Times New Roman"/>
          <w:color w:val="000000"/>
          <w:sz w:val="28"/>
          <w:szCs w:val="28"/>
        </w:rPr>
        <w:t xml:space="preserve"> ПА</w:t>
      </w:r>
      <w:r>
        <w:rPr>
          <w:rFonts w:ascii="Times New Roman" w:hAnsi="Times New Roman" w:cs="Times New Roman"/>
          <w:color w:val="000000"/>
          <w:sz w:val="28"/>
          <w:szCs w:val="28"/>
          <w:lang w:val="uk-UA"/>
        </w:rPr>
        <w:t>ВЛЕНКО</w:t>
      </w:r>
    </w:p>
    <w:p w:rsidR="000737DE" w:rsidRPr="00C83B6A" w:rsidRDefault="000737DE">
      <w:pPr>
        <w:rPr>
          <w:rFonts w:ascii="Times New Roman" w:hAnsi="Times New Roman" w:cs="Times New Roman"/>
        </w:rPr>
      </w:pPr>
    </w:p>
    <w:sectPr w:rsidR="000737DE" w:rsidRPr="00C83B6A" w:rsidSect="0095675A">
      <w:pgSz w:w="16838" w:h="11906" w:orient="landscape"/>
      <w:pgMar w:top="1701" w:right="720" w:bottom="113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B5493"/>
    <w:multiLevelType w:val="hybridMultilevel"/>
    <w:tmpl w:val="7DE2B532"/>
    <w:lvl w:ilvl="0" w:tplc="1D6E8450">
      <w:start w:val="1"/>
      <w:numFmt w:val="decimal"/>
      <w:lvlText w:val="%1."/>
      <w:lvlJc w:val="left"/>
      <w:pPr>
        <w:ind w:left="705" w:hanging="360"/>
      </w:pPr>
      <w:rPr>
        <w:rFonts w:hint="default"/>
        <w:sz w:val="28"/>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C80"/>
    <w:rsid w:val="000069CF"/>
    <w:rsid w:val="00007E57"/>
    <w:rsid w:val="00014442"/>
    <w:rsid w:val="000208D0"/>
    <w:rsid w:val="00020D1C"/>
    <w:rsid w:val="00025FC3"/>
    <w:rsid w:val="00031781"/>
    <w:rsid w:val="00040FA4"/>
    <w:rsid w:val="00047C40"/>
    <w:rsid w:val="000737DE"/>
    <w:rsid w:val="00087560"/>
    <w:rsid w:val="000B596C"/>
    <w:rsid w:val="000C1CB9"/>
    <w:rsid w:val="000C1FA4"/>
    <w:rsid w:val="000C3718"/>
    <w:rsid w:val="000D4059"/>
    <w:rsid w:val="000D583F"/>
    <w:rsid w:val="000E21B5"/>
    <w:rsid w:val="000F48D7"/>
    <w:rsid w:val="001021FF"/>
    <w:rsid w:val="00102CAB"/>
    <w:rsid w:val="00103F9F"/>
    <w:rsid w:val="00112ADB"/>
    <w:rsid w:val="0011404E"/>
    <w:rsid w:val="00120CB2"/>
    <w:rsid w:val="00144AD7"/>
    <w:rsid w:val="00144EBE"/>
    <w:rsid w:val="001549EE"/>
    <w:rsid w:val="00176C34"/>
    <w:rsid w:val="00185710"/>
    <w:rsid w:val="00187984"/>
    <w:rsid w:val="00192774"/>
    <w:rsid w:val="001A2C7E"/>
    <w:rsid w:val="001A6B20"/>
    <w:rsid w:val="001B3797"/>
    <w:rsid w:val="001C07C3"/>
    <w:rsid w:val="001D2B75"/>
    <w:rsid w:val="001E605F"/>
    <w:rsid w:val="00207E89"/>
    <w:rsid w:val="00212C8A"/>
    <w:rsid w:val="002424DD"/>
    <w:rsid w:val="00251B75"/>
    <w:rsid w:val="00273DEA"/>
    <w:rsid w:val="0028127C"/>
    <w:rsid w:val="00290B85"/>
    <w:rsid w:val="002A1564"/>
    <w:rsid w:val="002B53A4"/>
    <w:rsid w:val="002D73DE"/>
    <w:rsid w:val="002E131A"/>
    <w:rsid w:val="003039C6"/>
    <w:rsid w:val="00305F92"/>
    <w:rsid w:val="00322706"/>
    <w:rsid w:val="003352E7"/>
    <w:rsid w:val="0033573D"/>
    <w:rsid w:val="00337D46"/>
    <w:rsid w:val="00353B2F"/>
    <w:rsid w:val="00363512"/>
    <w:rsid w:val="00365236"/>
    <w:rsid w:val="0036601E"/>
    <w:rsid w:val="00373DF8"/>
    <w:rsid w:val="00395F41"/>
    <w:rsid w:val="003B0271"/>
    <w:rsid w:val="003B0341"/>
    <w:rsid w:val="003B2906"/>
    <w:rsid w:val="003B7E4D"/>
    <w:rsid w:val="003C4122"/>
    <w:rsid w:val="003D0D44"/>
    <w:rsid w:val="003D5D80"/>
    <w:rsid w:val="003E3A53"/>
    <w:rsid w:val="003E4E84"/>
    <w:rsid w:val="003E5339"/>
    <w:rsid w:val="004261EB"/>
    <w:rsid w:val="00434BA1"/>
    <w:rsid w:val="00450C0D"/>
    <w:rsid w:val="00464E0B"/>
    <w:rsid w:val="00465254"/>
    <w:rsid w:val="0047594C"/>
    <w:rsid w:val="0047763B"/>
    <w:rsid w:val="0048674D"/>
    <w:rsid w:val="004A3444"/>
    <w:rsid w:val="004A690F"/>
    <w:rsid w:val="004B0C3D"/>
    <w:rsid w:val="004B527F"/>
    <w:rsid w:val="004C4D39"/>
    <w:rsid w:val="004D5390"/>
    <w:rsid w:val="004D58D0"/>
    <w:rsid w:val="00527558"/>
    <w:rsid w:val="00547A88"/>
    <w:rsid w:val="00566407"/>
    <w:rsid w:val="005838C4"/>
    <w:rsid w:val="005A495F"/>
    <w:rsid w:val="005D7CC4"/>
    <w:rsid w:val="005E6D56"/>
    <w:rsid w:val="005F4096"/>
    <w:rsid w:val="006237E5"/>
    <w:rsid w:val="00626407"/>
    <w:rsid w:val="00630A7B"/>
    <w:rsid w:val="006324D6"/>
    <w:rsid w:val="00661B83"/>
    <w:rsid w:val="00680237"/>
    <w:rsid w:val="00680423"/>
    <w:rsid w:val="00685516"/>
    <w:rsid w:val="00693356"/>
    <w:rsid w:val="006A1876"/>
    <w:rsid w:val="00702E15"/>
    <w:rsid w:val="00711C80"/>
    <w:rsid w:val="007549C7"/>
    <w:rsid w:val="00756298"/>
    <w:rsid w:val="00777427"/>
    <w:rsid w:val="00791FD1"/>
    <w:rsid w:val="00792938"/>
    <w:rsid w:val="00795AB5"/>
    <w:rsid w:val="007D2DF6"/>
    <w:rsid w:val="007E227B"/>
    <w:rsid w:val="007F23D6"/>
    <w:rsid w:val="00805482"/>
    <w:rsid w:val="00814024"/>
    <w:rsid w:val="008173AE"/>
    <w:rsid w:val="00832F6A"/>
    <w:rsid w:val="00841A45"/>
    <w:rsid w:val="00866DDE"/>
    <w:rsid w:val="00891350"/>
    <w:rsid w:val="008A543D"/>
    <w:rsid w:val="008F539D"/>
    <w:rsid w:val="009015EB"/>
    <w:rsid w:val="00905DDB"/>
    <w:rsid w:val="00916D5B"/>
    <w:rsid w:val="00931648"/>
    <w:rsid w:val="009318C9"/>
    <w:rsid w:val="00936855"/>
    <w:rsid w:val="00953867"/>
    <w:rsid w:val="00955B06"/>
    <w:rsid w:val="0095675A"/>
    <w:rsid w:val="00974859"/>
    <w:rsid w:val="0099765D"/>
    <w:rsid w:val="009D0C6C"/>
    <w:rsid w:val="009E1F63"/>
    <w:rsid w:val="009E2618"/>
    <w:rsid w:val="009E2D28"/>
    <w:rsid w:val="00A030EB"/>
    <w:rsid w:val="00A15971"/>
    <w:rsid w:val="00A20169"/>
    <w:rsid w:val="00A31EB6"/>
    <w:rsid w:val="00A32384"/>
    <w:rsid w:val="00A337EA"/>
    <w:rsid w:val="00A66180"/>
    <w:rsid w:val="00AA13EE"/>
    <w:rsid w:val="00AC3D1D"/>
    <w:rsid w:val="00AD4291"/>
    <w:rsid w:val="00B24DCE"/>
    <w:rsid w:val="00B26052"/>
    <w:rsid w:val="00B50554"/>
    <w:rsid w:val="00B74176"/>
    <w:rsid w:val="00B81DAB"/>
    <w:rsid w:val="00B901CD"/>
    <w:rsid w:val="00B961F7"/>
    <w:rsid w:val="00B96AE3"/>
    <w:rsid w:val="00BB107E"/>
    <w:rsid w:val="00BC5F91"/>
    <w:rsid w:val="00BF3486"/>
    <w:rsid w:val="00BF6DC8"/>
    <w:rsid w:val="00C01163"/>
    <w:rsid w:val="00C03DA4"/>
    <w:rsid w:val="00C25579"/>
    <w:rsid w:val="00C36AB4"/>
    <w:rsid w:val="00C42693"/>
    <w:rsid w:val="00C47602"/>
    <w:rsid w:val="00C548DB"/>
    <w:rsid w:val="00C54A67"/>
    <w:rsid w:val="00C7070B"/>
    <w:rsid w:val="00C83B6A"/>
    <w:rsid w:val="00C95B6C"/>
    <w:rsid w:val="00CB174E"/>
    <w:rsid w:val="00CB3A37"/>
    <w:rsid w:val="00CB6A22"/>
    <w:rsid w:val="00CB72B7"/>
    <w:rsid w:val="00CC35C5"/>
    <w:rsid w:val="00CD61EB"/>
    <w:rsid w:val="00D0426B"/>
    <w:rsid w:val="00D078B2"/>
    <w:rsid w:val="00D11914"/>
    <w:rsid w:val="00D15EE4"/>
    <w:rsid w:val="00D17B00"/>
    <w:rsid w:val="00D430DC"/>
    <w:rsid w:val="00D524FF"/>
    <w:rsid w:val="00D5366F"/>
    <w:rsid w:val="00D549A2"/>
    <w:rsid w:val="00D710D1"/>
    <w:rsid w:val="00D72E15"/>
    <w:rsid w:val="00D76623"/>
    <w:rsid w:val="00D914BF"/>
    <w:rsid w:val="00D9447C"/>
    <w:rsid w:val="00DA2D92"/>
    <w:rsid w:val="00DB522C"/>
    <w:rsid w:val="00DB671C"/>
    <w:rsid w:val="00DC7DB3"/>
    <w:rsid w:val="00DD37B5"/>
    <w:rsid w:val="00DE60F9"/>
    <w:rsid w:val="00E11B99"/>
    <w:rsid w:val="00E16280"/>
    <w:rsid w:val="00E8743E"/>
    <w:rsid w:val="00E91D3B"/>
    <w:rsid w:val="00EA50CC"/>
    <w:rsid w:val="00EB67E3"/>
    <w:rsid w:val="00EC3F90"/>
    <w:rsid w:val="00EC40E3"/>
    <w:rsid w:val="00F0487A"/>
    <w:rsid w:val="00F43A99"/>
    <w:rsid w:val="00F52EEB"/>
    <w:rsid w:val="00F90A45"/>
    <w:rsid w:val="00F93B04"/>
    <w:rsid w:val="00F93E28"/>
    <w:rsid w:val="00F94026"/>
    <w:rsid w:val="00FA4812"/>
    <w:rsid w:val="00FF2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6D4E2-92C6-4CE0-A660-D07F816B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11C80"/>
    <w:pPr>
      <w:spacing w:after="0" w:line="276" w:lineRule="auto"/>
    </w:pPr>
    <w:rPr>
      <w:rFonts w:ascii="Arial" w:eastAsia="Arial" w:hAnsi="Arial" w:cs="Arial"/>
      <w:lang w:val="uk"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C36AB4"/>
    <w:pPr>
      <w:widowControl w:val="0"/>
      <w:autoSpaceDE w:val="0"/>
      <w:autoSpaceDN w:val="0"/>
      <w:adjustRightInd w:val="0"/>
      <w:spacing w:line="317" w:lineRule="exact"/>
      <w:ind w:firstLine="288"/>
    </w:pPr>
    <w:rPr>
      <w:rFonts w:ascii="Times New Roman" w:eastAsia="Times New Roman" w:hAnsi="Times New Roman" w:cs="Times New Roman"/>
      <w:sz w:val="24"/>
      <w:szCs w:val="24"/>
      <w:lang w:val="ru-RU"/>
    </w:rPr>
  </w:style>
  <w:style w:type="paragraph" w:styleId="a3">
    <w:name w:val="Body Text Indent"/>
    <w:basedOn w:val="a"/>
    <w:link w:val="a4"/>
    <w:uiPriority w:val="99"/>
    <w:semiHidden/>
    <w:unhideWhenUsed/>
    <w:rsid w:val="000B596C"/>
    <w:pPr>
      <w:spacing w:after="120" w:line="240" w:lineRule="auto"/>
      <w:ind w:left="283"/>
    </w:pPr>
    <w:rPr>
      <w:rFonts w:ascii="Times New Roman" w:eastAsia="Times New Roman" w:hAnsi="Times New Roman" w:cs="Times New Roman"/>
      <w:sz w:val="28"/>
      <w:szCs w:val="28"/>
      <w:lang w:val="ru-RU"/>
    </w:rPr>
  </w:style>
  <w:style w:type="character" w:customStyle="1" w:styleId="a4">
    <w:name w:val="Основной текст с отступом Знак"/>
    <w:basedOn w:val="a0"/>
    <w:link w:val="a3"/>
    <w:uiPriority w:val="99"/>
    <w:semiHidden/>
    <w:rsid w:val="000B596C"/>
    <w:rPr>
      <w:rFonts w:ascii="Times New Roman" w:eastAsia="Times New Roman" w:hAnsi="Times New Roman" w:cs="Times New Roman"/>
      <w:sz w:val="28"/>
      <w:szCs w:val="28"/>
      <w:lang w:eastAsia="ru-RU"/>
    </w:rPr>
  </w:style>
  <w:style w:type="character" w:customStyle="1" w:styleId="FontStyle12">
    <w:name w:val="Font Style12"/>
    <w:rsid w:val="000B596C"/>
    <w:rPr>
      <w:rFonts w:ascii="Times New Roman" w:hAnsi="Times New Roman" w:cs="Times New Roman"/>
      <w:b/>
      <w:bCs/>
      <w:sz w:val="26"/>
      <w:szCs w:val="26"/>
    </w:rPr>
  </w:style>
  <w:style w:type="paragraph" w:styleId="a5">
    <w:name w:val="caption"/>
    <w:basedOn w:val="a"/>
    <w:qFormat/>
    <w:rsid w:val="00450C0D"/>
    <w:pPr>
      <w:spacing w:line="240" w:lineRule="auto"/>
      <w:jc w:val="center"/>
    </w:pPr>
    <w:rPr>
      <w:rFonts w:ascii="Times New Roman" w:eastAsia="Times New Roman" w:hAnsi="Times New Roman" w:cs="Times New Roman"/>
      <w:sz w:val="28"/>
      <w:szCs w:val="20"/>
      <w:lang w:val="uk-UA"/>
    </w:rPr>
  </w:style>
  <w:style w:type="paragraph" w:styleId="a6">
    <w:name w:val="Balloon Text"/>
    <w:basedOn w:val="a"/>
    <w:link w:val="a7"/>
    <w:uiPriority w:val="99"/>
    <w:semiHidden/>
    <w:unhideWhenUsed/>
    <w:rsid w:val="00373DF8"/>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73DF8"/>
    <w:rPr>
      <w:rFonts w:ascii="Segoe UI" w:eastAsia="Arial" w:hAnsi="Segoe UI" w:cs="Segoe UI"/>
      <w:sz w:val="18"/>
      <w:szCs w:val="18"/>
      <w:lang w:val="uk" w:eastAsia="ru-RU"/>
    </w:rPr>
  </w:style>
  <w:style w:type="paragraph" w:styleId="a8">
    <w:name w:val="List Paragraph"/>
    <w:basedOn w:val="a"/>
    <w:uiPriority w:val="34"/>
    <w:qFormat/>
    <w:rsid w:val="009E2618"/>
    <w:pPr>
      <w:ind w:left="720"/>
      <w:contextualSpacing/>
    </w:pPr>
  </w:style>
  <w:style w:type="paragraph" w:customStyle="1" w:styleId="a9">
    <w:name w:val="Знак Знак Знак Знак"/>
    <w:basedOn w:val="a"/>
    <w:rsid w:val="00C83B6A"/>
    <w:pPr>
      <w:spacing w:line="240" w:lineRule="auto"/>
    </w:pPr>
    <w:rPr>
      <w:rFonts w:ascii="Verdana" w:eastAsia="Times New Roman" w:hAnsi="Verdana" w:cs="Verdana"/>
      <w:sz w:val="20"/>
      <w:szCs w:val="20"/>
      <w:lang w:val="en-US" w:eastAsia="en-US"/>
    </w:rPr>
  </w:style>
  <w:style w:type="character" w:styleId="aa">
    <w:name w:val="Strong"/>
    <w:uiPriority w:val="22"/>
    <w:qFormat/>
    <w:rsid w:val="00B74176"/>
    <w:rPr>
      <w:b/>
      <w:bCs/>
    </w:rPr>
  </w:style>
  <w:style w:type="character" w:styleId="ab">
    <w:name w:val="Emphasis"/>
    <w:uiPriority w:val="20"/>
    <w:qFormat/>
    <w:rsid w:val="008140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1C97D-8F1B-4F1D-992C-416802EE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33</Pages>
  <Words>4665</Words>
  <Characters>26593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Павленко Віктор Іванович</dc:creator>
  <cp:keywords/>
  <dc:description/>
  <cp:lastModifiedBy>Павленко Віктор Іванович</cp:lastModifiedBy>
  <cp:revision>26</cp:revision>
  <cp:lastPrinted>2025-04-03T12:34:00Z</cp:lastPrinted>
  <dcterms:created xsi:type="dcterms:W3CDTF">2025-03-28T08:14:00Z</dcterms:created>
  <dcterms:modified xsi:type="dcterms:W3CDTF">2025-05-08T07:16:00Z</dcterms:modified>
</cp:coreProperties>
</file>