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7E" w:rsidRDefault="0094347E" w:rsidP="00F214F6">
      <w:pPr>
        <w:spacing w:line="240" w:lineRule="auto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94347E" w:rsidRDefault="0094347E" w:rsidP="00F214F6">
      <w:pPr>
        <w:spacing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до рішення </w:t>
      </w:r>
      <w:r w:rsidR="00F214F6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9406B4" w:rsidRDefault="00F81E63" w:rsidP="00F81E63">
      <w:pPr>
        <w:ind w:left="10207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23.05.2025 </w:t>
      </w:r>
      <w:r w:rsidRPr="00DE55F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1741</w:t>
      </w:r>
    </w:p>
    <w:p w:rsidR="00F81E63" w:rsidRPr="00435039" w:rsidRDefault="00F81E63" w:rsidP="00F81E63">
      <w:pPr>
        <w:ind w:left="10207" w:firstLine="708"/>
        <w:rPr>
          <w:lang w:val="uk-UA"/>
        </w:rPr>
      </w:pPr>
      <w:bookmarkStart w:id="0" w:name="_GoBack"/>
      <w:bookmarkEnd w:id="0"/>
    </w:p>
    <w:p w:rsidR="009406B4" w:rsidRPr="00435039" w:rsidRDefault="009406B4" w:rsidP="009406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35039">
        <w:tab/>
      </w:r>
      <w:r w:rsidRPr="00435039">
        <w:tab/>
      </w:r>
      <w:r w:rsidRPr="00435039">
        <w:tab/>
      </w:r>
      <w:r w:rsidRPr="00435039">
        <w:tab/>
      </w:r>
      <w:r w:rsidRPr="00435039">
        <w:tab/>
      </w:r>
      <w:r w:rsidRPr="00435039">
        <w:tab/>
      </w:r>
      <w:r w:rsidRPr="00435039">
        <w:rPr>
          <w:rFonts w:ascii="Times New Roman" w:eastAsia="Times New Roman" w:hAnsi="Times New Roman" w:cs="Times New Roman"/>
          <w:b/>
          <w:sz w:val="28"/>
          <w:szCs w:val="28"/>
        </w:rPr>
        <w:t>Звіт про виконання результативних показників/індикаторів програми</w:t>
      </w:r>
    </w:p>
    <w:p w:rsidR="009406B4" w:rsidRPr="00B9604E" w:rsidRDefault="009406B4" w:rsidP="009406B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9604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Цільова Програма підтримки малого і середнього підприємництва Сумської міської територіальної громади на 2022-2024 роки, затверджена рішенням Сумської міської ради від 29 вересня 2021 року № 1601-МР (зі змінами)</w:t>
      </w:r>
    </w:p>
    <w:p w:rsidR="009406B4" w:rsidRPr="00B9604E" w:rsidRDefault="009406B4" w:rsidP="009406B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604E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9406B4" w:rsidRPr="00B9604E" w:rsidRDefault="009406B4" w:rsidP="009406B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960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 </w:t>
      </w:r>
      <w:r w:rsidRPr="00B9604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2022-2024 роки</w:t>
      </w:r>
    </w:p>
    <w:p w:rsidR="009406B4" w:rsidRPr="00B9604E" w:rsidRDefault="009406B4" w:rsidP="009406B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4E"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p w:rsidR="009406B4" w:rsidRPr="00B9604E" w:rsidRDefault="009406B4" w:rsidP="009406B4">
      <w:pPr>
        <w:ind w:right="251"/>
        <w:jc w:val="righ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157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1407"/>
        <w:gridCol w:w="10"/>
        <w:gridCol w:w="3544"/>
        <w:gridCol w:w="1030"/>
        <w:gridCol w:w="1030"/>
        <w:gridCol w:w="1030"/>
        <w:gridCol w:w="1362"/>
        <w:gridCol w:w="2636"/>
      </w:tblGrid>
      <w:tr w:rsidR="009406B4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Назва індикатору/завдання/заходу,</w:t>
            </w:r>
          </w:p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Група результативних показників</w:t>
            </w:r>
          </w:p>
        </w:tc>
        <w:tc>
          <w:tcPr>
            <w:tcW w:w="355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Назва результативного показника</w:t>
            </w:r>
          </w:p>
        </w:tc>
        <w:tc>
          <w:tcPr>
            <w:tcW w:w="1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Одиниця виміру</w:t>
            </w:r>
          </w:p>
        </w:tc>
        <w:tc>
          <w:tcPr>
            <w:tcW w:w="2060" w:type="dxa"/>
            <w:gridSpan w:val="2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Значення показника</w:t>
            </w:r>
          </w:p>
        </w:tc>
        <w:tc>
          <w:tcPr>
            <w:tcW w:w="1362" w:type="dxa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Відсоток виконання </w:t>
            </w:r>
            <w:proofErr w:type="spellStart"/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proofErr w:type="spellEnd"/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. 6/кол.5</w:t>
            </w:r>
          </w:p>
        </w:tc>
        <w:tc>
          <w:tcPr>
            <w:tcW w:w="2636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Причини невиконання</w:t>
            </w:r>
          </w:p>
        </w:tc>
      </w:tr>
      <w:tr w:rsidR="009406B4" w:rsidRPr="00B9604E" w:rsidTr="00B9604E">
        <w:trPr>
          <w:trHeight w:val="23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030" w:type="dxa"/>
          </w:tcPr>
          <w:p w:rsidR="009406B4" w:rsidRPr="00B9604E" w:rsidRDefault="0075087C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виконано</w:t>
            </w:r>
          </w:p>
        </w:tc>
        <w:tc>
          <w:tcPr>
            <w:tcW w:w="1362" w:type="dxa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6" w:type="dxa"/>
          </w:tcPr>
          <w:p w:rsidR="009406B4" w:rsidRPr="00B9604E" w:rsidRDefault="009406B4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6B4" w:rsidRPr="00B9604E" w:rsidTr="00B9604E">
        <w:trPr>
          <w:trHeight w:val="49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5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030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1030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1362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2636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8</w:t>
            </w:r>
          </w:p>
        </w:tc>
      </w:tr>
      <w:tr w:rsidR="009406B4" w:rsidRPr="00B9604E" w:rsidTr="00B9604E">
        <w:trPr>
          <w:trHeight w:val="183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Індикатори програми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залучених суб’єктів малого і середнього підприємництва,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9406B4" w:rsidRPr="00B9604E" w:rsidRDefault="00C64C66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3410</w:t>
            </w:r>
          </w:p>
        </w:tc>
        <w:tc>
          <w:tcPr>
            <w:tcW w:w="1030" w:type="dxa"/>
            <w:vAlign w:val="center"/>
          </w:tcPr>
          <w:p w:rsidR="009406B4" w:rsidRPr="00B9604E" w:rsidRDefault="00E014DA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1362" w:type="dxa"/>
            <w:vAlign w:val="center"/>
          </w:tcPr>
          <w:p w:rsidR="009406B4" w:rsidRPr="00B9604E" w:rsidRDefault="00E014DA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12,61</w:t>
            </w:r>
          </w:p>
        </w:tc>
        <w:tc>
          <w:tcPr>
            <w:tcW w:w="2636" w:type="dxa"/>
          </w:tcPr>
          <w:p w:rsidR="009406B4" w:rsidRPr="00B9604E" w:rsidRDefault="00C64C66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Воєнний стан</w:t>
            </w:r>
          </w:p>
        </w:tc>
      </w:tr>
      <w:tr w:rsidR="009406B4" w:rsidRPr="00B9604E" w:rsidTr="00B9604E">
        <w:trPr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6B4" w:rsidRPr="00B9604E" w:rsidRDefault="009406B4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суб’єктів малого і середнього  підприємництва, залучених до участі  у навчальних заходах,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64C66" w:rsidRPr="00B9604E" w:rsidRDefault="00C64C66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107,9</w:t>
            </w:r>
          </w:p>
        </w:tc>
        <w:tc>
          <w:tcPr>
            <w:tcW w:w="1030" w:type="dxa"/>
            <w:vAlign w:val="center"/>
          </w:tcPr>
          <w:p w:rsidR="00A35BD0" w:rsidRPr="00B9604E" w:rsidRDefault="00A35BD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406B4" w:rsidRPr="00B9604E" w:rsidRDefault="00A35BD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12,80</w:t>
            </w:r>
          </w:p>
        </w:tc>
        <w:tc>
          <w:tcPr>
            <w:tcW w:w="1362" w:type="dxa"/>
            <w:vAlign w:val="center"/>
          </w:tcPr>
          <w:p w:rsidR="00A35BD0" w:rsidRPr="00B9604E" w:rsidRDefault="00A35BD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406B4" w:rsidRPr="00B9604E" w:rsidRDefault="00A35BD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11,86</w:t>
            </w:r>
          </w:p>
        </w:tc>
        <w:tc>
          <w:tcPr>
            <w:tcW w:w="2636" w:type="dxa"/>
          </w:tcPr>
          <w:p w:rsidR="009406B4" w:rsidRPr="00B9604E" w:rsidRDefault="009406B4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D2940" w:rsidRPr="00B9604E" w:rsidTr="00B9604E">
        <w:trPr>
          <w:trHeight w:val="452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Завдання 1. Дослідження проблемних питань  діяльності суб’єктів малого і середнього підприємництва Сумської СМТГ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проведення аналізу бізнес- середовища Сумської СМТГ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2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36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4D2940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фокус-груп з суб’єктами малого і середнього  підприємництва,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D2940" w:rsidRPr="00B9604E" w:rsidTr="00BD7871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проведених інтерв’ю, од.</w:t>
            </w:r>
          </w:p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проаналізованих регуляторних актів за процедурним напрямком, од</w:t>
            </w:r>
          </w:p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проаналізованих регуляторних актів за змістовним напрямком, од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</w:t>
            </w: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</w:t>
            </w: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D2940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940" w:rsidRPr="00B9604E" w:rsidRDefault="004D2940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Співвідношення виявлених перешкод розвитку до усунених перешкод,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030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4D2940" w:rsidRPr="00B9604E" w:rsidRDefault="004D2940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1.1. Проведення моніторингу та аналізу бізнес-середовища  СМТГ, який включатиме: 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 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 розробка пропозицій (дорожня карта) щодо усунення перешкод, які заважають розвитку підприємництва  СМТГ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проведення аналізу бізнес- середовища Сумської СМТГ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фокус-груп з суб’єктами малого і середнього  підприємництва, од.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проведених інтерв’ю, од.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проаналізованих регуляторних актів за процедурним напрямком, од</w:t>
            </w:r>
          </w:p>
          <w:p w:rsidR="00EC69D8" w:rsidRPr="00B9604E" w:rsidRDefault="00EC69D8" w:rsidP="008E4B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проаналізованих регуляторних актів за змістовним напрямком, од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Співвідношення виявлених перешкод розвитку до усунених перешкод, %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Завдання 2. Стабільне функціонування системи взаємодії місцевих органів влади, суб’єктів господарювання, громадських формувань, споживачів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3,79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Протягом 2022-2024 років організовано та проведено 6 семінарів, а </w:t>
            </w:r>
            <w:r w:rsidRPr="00B9604E"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  <w:t>також</w:t>
            </w:r>
            <w:r w:rsidRPr="00B9604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організовано та проведено 5 круглих столів </w:t>
            </w:r>
            <w:r w:rsidRPr="00B9604E"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  <w:t>(п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ротягом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2023 року всього було проведено 5 семінарів та 3 кругли столи. У зв’язку з діючим воєнним станом  та з метою економії коштів бюджету Сумської МТГ були проведені чотири безкоштовні семінари та один безкоштовний круглий стіл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Протягом 202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року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у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зв’язку з діючим воєнним станом  та з метою економії коштів бюджету Сумської МТГ бу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проведений один безкоштовний круглий стіл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залучених суб’єктів малого і середнього підприємництва,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3160,00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385,00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12,18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затрати  на одного учасника заходів,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суб’єктів малого і середнього  підприємництва, залучених до участі  у навчальних заходах,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107,0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12,18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0,11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Захід 2.1. Організація та проведення навчань, семінарів, консультацій для суб’єктів малого і середнього підприємництва Сумської СМТГ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організацію проведення навчань, семінарів , консультацій для суб’єктів підприємництва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1,67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Економія коштів у зв’язку з воєнним станом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од.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1660,00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16,02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проведених навчань, семінарів, консультацій, од.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15,0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40,0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витрати на проведення одного заходу, тис. грн.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0,83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4,15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суб’єктів малого і середнього  підприємництва, залучених до участі  у навчальних заходах, %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118,2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16,02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0,14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2.2. Організаційна та інформаційна підтримка,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співорганізація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території  Сумської СМТГ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організацію круглих столів для суб’єктів підприємництва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4,64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Економія коштів у зв’язку з воєнним станом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залучених суб’єктів малого і середнього підприємництва,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119,00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7,93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279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заходів,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16,67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затрати  на одного учасника заходів,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292,42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1,17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 кількості  зареєстрованих суб’єктів малого і середнього підприємництва, порівняно з попереднім роком,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110,06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7,93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0,07</w:t>
            </w: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Завдання 3. Надання фінансової підтримки на розвиток малого і середнього підприємництва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коштів, які планується витратити на надання фінансової підтримки суб’єктам малого і середнього підприємництва  з  Бюджету СМТГ 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16,43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які здійснюють діяльність,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79845,00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86210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107,97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реалізованих проектів,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реалізованих проектів, порівняно з попереднім роком,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107,97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0,34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Захід 3.1. Надання фінансової підтримки суб’єктам малого і середнього підприємництва з бюджету Сумської СМТГ  шляхом відшкодування частини відсотків за кредитами, наданими суб’єктам малого і середнього підприємництва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коштів, які планується витратити на надання фінансової підтримки суб’єктам малого і середнього підприємництва  з  бюджету СМТГ 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0,00 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tabs>
                <w:tab w:val="left" w:pos="4111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не витрачались. З 25 серпня та з 27 вересня 2022 року департаментом був оголошений конкурс на надання фінансової підтримки суб’єктам малого і середнього підприємництва з бюджету Сумської МТГ відповідно до Порядку надання фінансової підтримки суб’єктам малого і середнього підприємництва з бюджету Сумської МТГ, затвердженого рішенням Сумської міської ради від 18 грудня 2019 року № 6109-МР. Жодної заяви Департаментом не отримано</w:t>
            </w: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які здійснюють діяльність,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25045,00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81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реалізованих проектів,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Розмір фінансової підтримки на реалізацію одного проекту,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реалізованих проектів, порівняно з попереднім роком,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Захід 3.2. Сприяння та підтримка реалізації бізнес-ідей, проведення конкурсу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стартапів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 Сумській міській територіальній громаді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коштів, які планується витратити на надання фінансової підтримки суб’єктам малого і середнього підприємництва  з  Бюджету СМТГ 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26,74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 листопада 2023 року на засіданні Конкурсної Комісії, відповідно до</w:t>
            </w:r>
            <w:r w:rsidRPr="00B9604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B9604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результатів оцінювання членами Конкурсної Комісії, переможцями Конкурсу визначено 3 учасників.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В грудні 2023 року трьом переможцям Конкурсу 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була перерахована  визначена відповідно до Порядку використання коштів бюджету Сумської міської територіальної громади  частина коштів</w:t>
            </w:r>
            <w:r w:rsidRPr="00B9604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У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зв’язку із проведенням конкурсу у грудні 2023 року, не було можливості оплати другий транш.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30 січня 2024 року було проведено засідання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комісії з конкурсного відбору 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проєктів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стартапів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, за результатами </w:t>
            </w:r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якого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вирішено надати переможцям Конкурсу 2023 року, другий транш фінансової підтримки у розмірі 50 % від запитуваної суми.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В травні 2024 року здійснена виплата другого траншу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2023 року.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69D8" w:rsidRPr="00B9604E" w:rsidRDefault="00EC69D8" w:rsidP="009023E1">
            <w:pPr>
              <w:tabs>
                <w:tab w:val="left" w:pos="4111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засіданні Конкурсної Комісії 21 серпня 2024 року було визначено трьох переможців Конкурсу, які набрали найбільшу кількість балів.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жовтні 2024 року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B960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2024 року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здійснена виплата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фінансової підтримки</w:t>
            </w: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які здійснюють діяльність,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54800,00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57686,00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105,27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1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реалізованих проектів,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26,09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Розмір фінансової підтримки на реалізацію одного проекту,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198,5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101,60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51,18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Динаміка кількості реалізованих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порівняно з попереднім роком,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3.3. Надання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МТГ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коштів, які планується витратити на надання фінансової підтримки суб’єктам малого і середнього підприємництва  з  Бюджету СМТГ  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bCs/>
                <w:sz w:val="18"/>
                <w:szCs w:val="18"/>
              </w:rPr>
              <w:t>Документи, які були подані роботодавцями на компенсацію не відповідали вимогам Порядку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міської територіальної громади, затвердженого  рішенням Сумської міської ради              від 23 лютого 2023 року № 3489 – МР. Виходячи з викладеного, кошти на цій захід  не були витрачені</w:t>
            </w:r>
          </w:p>
        </w:tc>
      </w:tr>
      <w:tr w:rsidR="00EC69D8" w:rsidRPr="00B9604E" w:rsidTr="00B9604E">
        <w:trPr>
          <w:trHeight w:val="63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створених робочих місць суб’єктами малого і середнього підприємництва, які здійснюють діяльність,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6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реалізованих проектів,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219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Розмір фінансової підтримки на реалізацію одного проєкту,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4966,60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22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Динаміка кількості реалізованих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порівняно з попереднім роком,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63"/>
          <w:jc w:val="center"/>
        </w:trPr>
        <w:tc>
          <w:tcPr>
            <w:tcW w:w="3676" w:type="dxa"/>
            <w:vMerge w:val="restart"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Завдання 4. Ресурсне та інформаційне забезпечення суб'єктів підприємництва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0,91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Економія коштів в умовах воєнного стану</w:t>
            </w:r>
          </w:p>
        </w:tc>
      </w:tr>
      <w:tr w:rsidR="00EC69D8" w:rsidRPr="00B9604E" w:rsidTr="00B9604E">
        <w:trPr>
          <w:trHeight w:val="133"/>
          <w:jc w:val="center"/>
        </w:trPr>
        <w:tc>
          <w:tcPr>
            <w:tcW w:w="3676" w:type="dxa"/>
            <w:vMerge/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відвідувачів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2960,00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13,51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2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витрати  на одного відвідувача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0,81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0,02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2,47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49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відвідувачів заходу,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134,5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13,51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4.1. Проведення фестивалю вуличної їжі 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проведення фестивалю вуличної їжі</w:t>
            </w:r>
          </w:p>
          <w:p w:rsidR="009023E1" w:rsidRPr="00B9604E" w:rsidRDefault="009023E1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Протягом 2022-2024 років н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е проведено у зв’язку з воєнним станом</w:t>
            </w:r>
          </w:p>
        </w:tc>
      </w:tr>
      <w:tr w:rsidR="00EC69D8" w:rsidRPr="00B9604E" w:rsidTr="00B9604E">
        <w:trPr>
          <w:trHeight w:val="245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Кількість відвідувачів фестивалю вуличної їжі, </w:t>
            </w: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1160,00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 підприємництва, залучених до участі у фестивалі,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34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затрати  на одного учасника фестивалю,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233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3E1" w:rsidRPr="00B9604E" w:rsidRDefault="00EC69D8" w:rsidP="00B960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зростання  відвідувачів фестивалю вуличної їжі,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124,15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312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Захід 4.2. Організація та проведення урочистих заходів з нагоди Дня підприємця</w:t>
            </w: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організацію та проведення урочистих заходів з нагоди Дня підприємця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1,52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З метою економії коштів та в умовах воєнного стану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2023 році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кошти були витрачені лише на квіти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В 2024 році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спільно з бізнес-асоціаціями міста взято участь в організації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Pr="00B9604E">
              <w:rPr>
                <w:rFonts w:ascii="Times New Roman" w:hAnsi="Times New Roman" w:cs="Times New Roman"/>
                <w:sz w:val="18"/>
                <w:szCs w:val="18"/>
              </w:rPr>
              <w:t xml:space="preserve">» та </w:t>
            </w:r>
            <w:r w:rsidRPr="00B9604E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урочистих заходів з нагоди Дня підприємця</w:t>
            </w:r>
          </w:p>
        </w:tc>
      </w:tr>
      <w:tr w:rsidR="00EC69D8" w:rsidRPr="00B9604E" w:rsidTr="00B9604E">
        <w:trPr>
          <w:trHeight w:val="57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 підприємництва, залучених до участі у урочистих заходах,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42,86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9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відвідувачів заходу,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22,22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34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витрати  на одного суб’єкта малого і середнього  підприємництва, залученого до участі у урочистих заходах,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13,1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0,03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0,23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15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учасників заходу, %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141,65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42,86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0,30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618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Завдання 5. Вивчення передового  практичного досвіду інших міст України, розвиток міжнародного співробітництва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44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Захід 5.1. Організація участі делегацій міста Суми (представників  підприємств, фізичних осіб-підприємців, представників громадських об’єднань, організацій, коаліцій бізнесу) у міжнародних та українських заходах економічного та інвестиційного спрямування з метою вивчення передового практичного досвіду інших міст України та іноземного досвіду щодо форм підтримки суб’єктів малого і середнього підприємництва.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коштів, які планується витратити на організацію участі делегацій Сумської міської об’єднаної територіальної громади  у міжнародних та українських заходах економічного та інвестиційного спрямування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В умовах війни внаслідок повномасштабної військової агресії зі сторони </w:t>
            </w:r>
            <w:proofErr w:type="spellStart"/>
            <w:r w:rsidRPr="00B9604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B9604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проти України заходи не проводились.</w:t>
            </w:r>
          </w:p>
        </w:tc>
      </w:tr>
      <w:tr w:rsidR="00EC69D8" w:rsidRPr="00B9604E" w:rsidTr="00B9604E">
        <w:trPr>
          <w:trHeight w:val="131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осіб залучених до вивчення досвіду, од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5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поїздок , од.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344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Середні витрати на одну особу, залучену до вивчення досвіду, тис. грн.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41,7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69D8" w:rsidRPr="00B9604E" w:rsidTr="00B9604E">
        <w:trPr>
          <w:trHeight w:val="68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023E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9D8" w:rsidRPr="00B9604E" w:rsidRDefault="00EC69D8" w:rsidP="009434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Отримання та розповсюдження практичного досвіду щодо форм підтримки суб’єктів малого і середнього підприємництва, од</w:t>
            </w:r>
            <w:r w:rsidR="00B9604E"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030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362" w:type="dxa"/>
            <w:vAlign w:val="center"/>
          </w:tcPr>
          <w:p w:rsidR="00EC69D8" w:rsidRPr="00B9604E" w:rsidRDefault="00EC69D8" w:rsidP="009023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04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636" w:type="dxa"/>
          </w:tcPr>
          <w:p w:rsidR="00EC69D8" w:rsidRPr="00B9604E" w:rsidRDefault="00EC69D8" w:rsidP="009023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FF636E" w:rsidRDefault="00FF636E" w:rsidP="00AC5221">
      <w:pPr>
        <w:pStyle w:val="a3"/>
        <w:spacing w:before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E06599" w:rsidRDefault="00E06599" w:rsidP="00AC5221">
      <w:pPr>
        <w:pStyle w:val="a3"/>
        <w:spacing w:before="0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8E4BC7" w:rsidRPr="008E4BC7" w:rsidRDefault="008E4BC7" w:rsidP="008E4BC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8E4B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Заступник директора </w:t>
      </w:r>
    </w:p>
    <w:p w:rsidR="008E4BC7" w:rsidRPr="008E4BC7" w:rsidRDefault="008E4BC7" w:rsidP="008E4BC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8E4B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Департаменту інспекційної роботи       </w:t>
      </w:r>
    </w:p>
    <w:p w:rsidR="008E4BC7" w:rsidRPr="008E4BC7" w:rsidRDefault="008E4BC7" w:rsidP="008E4BC7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8E4B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Сумської міської ради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  </w:t>
      </w:r>
      <w:r w:rsidRPr="008E4B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Віктор НІКОЛЕНКО</w:t>
      </w:r>
    </w:p>
    <w:p w:rsidR="009406B4" w:rsidRPr="008E4BC7" w:rsidRDefault="009406B4" w:rsidP="008E4BC7">
      <w:pPr>
        <w:pStyle w:val="a3"/>
        <w:spacing w:before="0"/>
        <w:ind w:firstLine="0"/>
        <w:jc w:val="both"/>
        <w:rPr>
          <w:szCs w:val="26"/>
        </w:rPr>
      </w:pPr>
    </w:p>
    <w:sectPr w:rsidR="009406B4" w:rsidRPr="008E4BC7" w:rsidSect="00FF636E">
      <w:pgSz w:w="16838" w:h="11906" w:orient="landscape"/>
      <w:pgMar w:top="1560" w:right="678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B4"/>
    <w:rsid w:val="00015B3D"/>
    <w:rsid w:val="00056333"/>
    <w:rsid w:val="000E3259"/>
    <w:rsid w:val="000E33C7"/>
    <w:rsid w:val="00115206"/>
    <w:rsid w:val="0015724B"/>
    <w:rsid w:val="00167C70"/>
    <w:rsid w:val="00170770"/>
    <w:rsid w:val="001B1034"/>
    <w:rsid w:val="001F1F07"/>
    <w:rsid w:val="001F6B2E"/>
    <w:rsid w:val="0020798B"/>
    <w:rsid w:val="00230653"/>
    <w:rsid w:val="00244FED"/>
    <w:rsid w:val="0027173C"/>
    <w:rsid w:val="002964C1"/>
    <w:rsid w:val="0034718F"/>
    <w:rsid w:val="00362509"/>
    <w:rsid w:val="003966AD"/>
    <w:rsid w:val="0039778D"/>
    <w:rsid w:val="003A27BC"/>
    <w:rsid w:val="003D37D1"/>
    <w:rsid w:val="00402556"/>
    <w:rsid w:val="00416DF7"/>
    <w:rsid w:val="00435039"/>
    <w:rsid w:val="00454B7E"/>
    <w:rsid w:val="00484746"/>
    <w:rsid w:val="004A42EC"/>
    <w:rsid w:val="004B1ED7"/>
    <w:rsid w:val="004C0626"/>
    <w:rsid w:val="004C3FC7"/>
    <w:rsid w:val="004D2940"/>
    <w:rsid w:val="004E0431"/>
    <w:rsid w:val="004F430B"/>
    <w:rsid w:val="0051472B"/>
    <w:rsid w:val="00545A35"/>
    <w:rsid w:val="0054647B"/>
    <w:rsid w:val="00580D56"/>
    <w:rsid w:val="005C6058"/>
    <w:rsid w:val="005E338F"/>
    <w:rsid w:val="0060354D"/>
    <w:rsid w:val="0065443A"/>
    <w:rsid w:val="006F2362"/>
    <w:rsid w:val="00720391"/>
    <w:rsid w:val="00737B8F"/>
    <w:rsid w:val="00750385"/>
    <w:rsid w:val="0075087C"/>
    <w:rsid w:val="00775B22"/>
    <w:rsid w:val="00797EC1"/>
    <w:rsid w:val="007A100F"/>
    <w:rsid w:val="007A416E"/>
    <w:rsid w:val="007D169F"/>
    <w:rsid w:val="00834417"/>
    <w:rsid w:val="008E4BC7"/>
    <w:rsid w:val="009023E1"/>
    <w:rsid w:val="009149F0"/>
    <w:rsid w:val="009406B4"/>
    <w:rsid w:val="0094347E"/>
    <w:rsid w:val="00960C9C"/>
    <w:rsid w:val="00972D78"/>
    <w:rsid w:val="009B06D9"/>
    <w:rsid w:val="009B1362"/>
    <w:rsid w:val="009C533F"/>
    <w:rsid w:val="009C770F"/>
    <w:rsid w:val="009F56CD"/>
    <w:rsid w:val="009F791B"/>
    <w:rsid w:val="00A22601"/>
    <w:rsid w:val="00A35BD0"/>
    <w:rsid w:val="00A36D78"/>
    <w:rsid w:val="00A36ED6"/>
    <w:rsid w:val="00A5129E"/>
    <w:rsid w:val="00A73D87"/>
    <w:rsid w:val="00AA5AF2"/>
    <w:rsid w:val="00AC5139"/>
    <w:rsid w:val="00AC5221"/>
    <w:rsid w:val="00AC65A7"/>
    <w:rsid w:val="00AF2313"/>
    <w:rsid w:val="00B03B2D"/>
    <w:rsid w:val="00B14C8A"/>
    <w:rsid w:val="00B275F9"/>
    <w:rsid w:val="00B77FB8"/>
    <w:rsid w:val="00B9604E"/>
    <w:rsid w:val="00BD7871"/>
    <w:rsid w:val="00C260E9"/>
    <w:rsid w:val="00C47D09"/>
    <w:rsid w:val="00C64C66"/>
    <w:rsid w:val="00C7505C"/>
    <w:rsid w:val="00C9787E"/>
    <w:rsid w:val="00CB4FB0"/>
    <w:rsid w:val="00CC616E"/>
    <w:rsid w:val="00CC6E47"/>
    <w:rsid w:val="00CD7AAA"/>
    <w:rsid w:val="00D3645E"/>
    <w:rsid w:val="00D86C36"/>
    <w:rsid w:val="00D933B6"/>
    <w:rsid w:val="00DF50E9"/>
    <w:rsid w:val="00E014DA"/>
    <w:rsid w:val="00E02839"/>
    <w:rsid w:val="00E06599"/>
    <w:rsid w:val="00E7405A"/>
    <w:rsid w:val="00EC69D8"/>
    <w:rsid w:val="00EE488D"/>
    <w:rsid w:val="00F12F71"/>
    <w:rsid w:val="00F214F6"/>
    <w:rsid w:val="00F53F4A"/>
    <w:rsid w:val="00F81E63"/>
    <w:rsid w:val="00FA3468"/>
    <w:rsid w:val="00FB4EF4"/>
    <w:rsid w:val="00FC4E3E"/>
    <w:rsid w:val="00FC4FCF"/>
    <w:rsid w:val="00FE616A"/>
    <w:rsid w:val="00FE668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DE8B"/>
  <w15:chartTrackingRefBased/>
  <w15:docId w15:val="{71C6E3C0-5DEB-46F4-AF0C-E81BE723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6B4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C5221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B1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362"/>
    <w:rPr>
      <w:rFonts w:ascii="Segoe UI" w:eastAsia="Arial" w:hAnsi="Segoe UI" w:cs="Segoe UI"/>
      <w:sz w:val="18"/>
      <w:szCs w:val="18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Юлія Володимирівна</dc:creator>
  <cp:keywords/>
  <dc:description/>
  <cp:lastModifiedBy>Волкова Юлія Володимирівна</cp:lastModifiedBy>
  <cp:revision>9</cp:revision>
  <cp:lastPrinted>2025-05-26T10:15:00Z</cp:lastPrinted>
  <dcterms:created xsi:type="dcterms:W3CDTF">2025-05-26T10:08:00Z</dcterms:created>
  <dcterms:modified xsi:type="dcterms:W3CDTF">2025-05-30T06:59:00Z</dcterms:modified>
</cp:coreProperties>
</file>