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0E" w:rsidRPr="00655F1A" w:rsidRDefault="00A2250E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 записка</w:t>
      </w:r>
    </w:p>
    <w:p w:rsidR="00FC5FE1" w:rsidRPr="00655F1A" w:rsidRDefault="000C5494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A2250E"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підприємства «</w:t>
      </w:r>
      <w:proofErr w:type="spellStart"/>
      <w:r w:rsidR="00A2250E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A2250E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B73207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СМР</w:t>
      </w:r>
      <w:r w:rsidR="00A2250E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 звіту про</w:t>
      </w:r>
    </w:p>
    <w:p w:rsidR="00E80BB0" w:rsidRPr="00655F1A" w:rsidRDefault="00FC5FE1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вик</w:t>
      </w:r>
      <w:r w:rsidR="00F60EDF"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онання</w:t>
      </w:r>
      <w:r w:rsidR="00D73415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плану за</w:t>
      </w:r>
      <w:r w:rsidR="009B265F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2024</w:t>
      </w:r>
      <w:r w:rsidR="006112BB" w:rsidRPr="00655F1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D73415" w:rsidRPr="00655F1A"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  <w:r w:rsidR="006112BB" w:rsidRPr="00655F1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156FA" w:rsidRPr="00655F1A" w:rsidRDefault="009156FA" w:rsidP="009156F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15" w:rsidRPr="00655F1A" w:rsidRDefault="00D73415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Комунальним</w:t>
      </w:r>
      <w:r w:rsidR="00B4106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підприємством</w:t>
      </w:r>
      <w:r w:rsidR="00A2250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2250E" w:rsidRPr="00655F1A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A2250E" w:rsidRPr="00655F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7320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СМР</w:t>
      </w:r>
      <w:r w:rsidR="00076A4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в 2024</w:t>
      </w:r>
      <w:r w:rsidR="006A4AB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було</w:t>
      </w:r>
      <w:r w:rsidR="00A2250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отримано</w:t>
      </w:r>
      <w:r w:rsidR="00A17E0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7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всього доходів в сумі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1634,3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11" w:rsidRPr="00655F1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D73415" w:rsidRPr="00655F1A" w:rsidRDefault="007A37B6" w:rsidP="00F650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надання послуг на території дитячого парку "Казка"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A721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418,7</w:t>
      </w:r>
      <w:r w:rsidR="00A17E0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EE2" w:rsidRPr="00655F1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6670A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грн,</w:t>
      </w:r>
    </w:p>
    <w:p w:rsidR="00D73415" w:rsidRPr="00655F1A" w:rsidRDefault="006670A8" w:rsidP="009156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B7320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 оренду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FE1" w:rsidRPr="00655F1A">
        <w:rPr>
          <w:rFonts w:ascii="Times New Roman" w:hAnsi="Times New Roman" w:cs="Times New Roman"/>
          <w:sz w:val="24"/>
          <w:szCs w:val="24"/>
          <w:lang w:val="uk-UA"/>
        </w:rPr>
        <w:t>неж</w:t>
      </w:r>
      <w:r w:rsidR="007A080A" w:rsidRPr="00655F1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17E07" w:rsidRPr="00655F1A">
        <w:rPr>
          <w:rFonts w:ascii="Times New Roman" w:hAnsi="Times New Roman" w:cs="Times New Roman"/>
          <w:sz w:val="24"/>
          <w:szCs w:val="24"/>
          <w:lang w:val="uk-UA"/>
        </w:rPr>
        <w:t>тло</w:t>
      </w:r>
      <w:r w:rsidR="00D7341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вих приміщень  та майна  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A721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341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143,8</w:t>
      </w:r>
      <w:r w:rsidR="0007151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5A9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071511" w:rsidRPr="00655F1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45353F" w:rsidRPr="00655F1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73415" w:rsidRPr="00655F1A" w:rsidRDefault="00D73415" w:rsidP="009156F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 по утриманню дитячого парку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>«К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азка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="00CA721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00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427,8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>тис. грн,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708E" w:rsidRPr="00655F1A" w:rsidRDefault="00CA7216" w:rsidP="0030507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інший операційний дохід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644,0</w:t>
      </w:r>
      <w:r w:rsidR="0029708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 ч. </w:t>
      </w:r>
      <w:r w:rsidR="00D73415" w:rsidRPr="00655F1A">
        <w:rPr>
          <w:rFonts w:ascii="Times New Roman" w:hAnsi="Times New Roman" w:cs="Times New Roman"/>
          <w:sz w:val="24"/>
          <w:szCs w:val="24"/>
          <w:lang w:val="uk-UA"/>
        </w:rPr>
        <w:t>відшкодування комунальних послуг</w:t>
      </w:r>
    </w:p>
    <w:p w:rsidR="00CA7216" w:rsidRPr="00655F1A" w:rsidRDefault="009B265F" w:rsidP="0029708E">
      <w:pPr>
        <w:pStyle w:val="a4"/>
        <w:spacing w:after="0"/>
        <w:ind w:left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444,1</w:t>
      </w:r>
      <w:r w:rsidR="0029708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грн.,</w:t>
      </w:r>
      <w:r w:rsidR="00EB7FB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фінансова підтримка – 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199,9</w:t>
      </w:r>
      <w:r w:rsidR="00CA721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173119" w:rsidRPr="00655F1A" w:rsidRDefault="006112BB" w:rsidP="00915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A080A" w:rsidRPr="00655F1A">
        <w:rPr>
          <w:rFonts w:ascii="Times New Roman" w:hAnsi="Times New Roman" w:cs="Times New Roman"/>
          <w:sz w:val="24"/>
          <w:szCs w:val="24"/>
          <w:lang w:val="uk-UA"/>
        </w:rPr>
        <w:t>ит</w:t>
      </w:r>
      <w:r w:rsidR="00F60EDF" w:rsidRPr="00655F1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80BB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ати підприємства за </w:t>
      </w:r>
      <w:r w:rsidR="00BD6C2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FE0CDA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4B217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склали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C31C95" w:rsidRPr="00655F1A">
        <w:rPr>
          <w:rFonts w:ascii="Times New Roman" w:hAnsi="Times New Roman" w:cs="Times New Roman"/>
          <w:sz w:val="24"/>
          <w:szCs w:val="24"/>
          <w:lang w:val="uk-UA"/>
        </w:rPr>
        <w:t>73,0</w:t>
      </w:r>
      <w:r w:rsidR="002E6D1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0BB0" w:rsidRPr="00655F1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B217C" w:rsidRPr="00655F1A">
        <w:rPr>
          <w:rFonts w:ascii="Times New Roman" w:hAnsi="Times New Roman" w:cs="Times New Roman"/>
          <w:sz w:val="24"/>
          <w:szCs w:val="24"/>
          <w:lang w:val="uk-UA"/>
        </w:rPr>
        <w:t>ис. грн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303FD4" w:rsidRPr="00655F1A" w:rsidRDefault="002E6D17" w:rsidP="005873C8">
      <w:pPr>
        <w:pStyle w:val="a4"/>
        <w:numPr>
          <w:ilvl w:val="0"/>
          <w:numId w:val="3"/>
        </w:numPr>
        <w:spacing w:after="0"/>
        <w:ind w:left="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03FD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обівартість реалізованої продукції( </w:t>
      </w:r>
      <w:r w:rsidR="006A3868" w:rsidRPr="00655F1A">
        <w:rPr>
          <w:rFonts w:ascii="Times New Roman" w:hAnsi="Times New Roman" w:cs="Times New Roman"/>
          <w:sz w:val="24"/>
          <w:szCs w:val="24"/>
          <w:lang w:val="uk-UA"/>
        </w:rPr>
        <w:t>товарі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в. робіт,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u w:val="single"/>
          <w:lang w:val="uk-UA"/>
        </w:rPr>
        <w:t>послуг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FA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426,6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C79D8" w:rsidRPr="00655F1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362E48" w:rsidRPr="00655F1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7047B" w:rsidRPr="00655F1A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(витрати н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а оплату праці сторожів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(2), робітників з благоустрою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(2), двірників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(2);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>нарахування ЄСВ на ФЗП, витрати на придбання паливно-маст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ильних</w:t>
      </w:r>
      <w:r w:rsidR="00050CA2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для </w:t>
      </w:r>
      <w:proofErr w:type="spellStart"/>
      <w:r w:rsidR="00050CA2" w:rsidRPr="00655F1A">
        <w:rPr>
          <w:rFonts w:ascii="Times New Roman" w:hAnsi="Times New Roman" w:cs="Times New Roman"/>
          <w:sz w:val="24"/>
          <w:szCs w:val="24"/>
          <w:lang w:val="uk-UA"/>
        </w:rPr>
        <w:t>бензоко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End"/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r w:rsidR="005C79D8" w:rsidRPr="00655F1A">
        <w:rPr>
          <w:rFonts w:ascii="Times New Roman" w:hAnsi="Times New Roman" w:cs="Times New Roman"/>
          <w:sz w:val="24"/>
          <w:szCs w:val="24"/>
          <w:lang w:val="uk-UA"/>
        </w:rPr>
        <w:t>ші витрати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047B" w:rsidRPr="00655F1A" w:rsidRDefault="002E6D17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1065" w:rsidRPr="00655F1A">
        <w:rPr>
          <w:rFonts w:ascii="Times New Roman" w:hAnsi="Times New Roman" w:cs="Times New Roman"/>
          <w:sz w:val="24"/>
          <w:szCs w:val="24"/>
          <w:lang w:val="uk-UA"/>
        </w:rPr>
        <w:t>дміністративн</w:t>
      </w:r>
      <w:r w:rsidR="003D492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і витрати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572,1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8D229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витрати </w:t>
      </w:r>
      <w:r w:rsidR="0017311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на оплату праці директора,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головного бухгалтера, юриста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, нарахування ЄСВ, амортизаційні нарахування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витрати на зв'язок та інтернет-</w:t>
      </w:r>
      <w:r w:rsidR="00D80E7D" w:rsidRPr="00655F1A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, орг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>анізаційно технічні витрати</w:t>
      </w:r>
      <w:r w:rsidR="005C79D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, охорона офісного приміщення, опалення 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та ін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ші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341" w:rsidRPr="00655F1A" w:rsidRDefault="00286C44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інші операційні витрати –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547,6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>. грн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>(витрати на оплату</w:t>
      </w:r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праці 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завідуючого </w:t>
      </w:r>
      <w:r w:rsidR="00BD6C20" w:rsidRPr="00655F1A">
        <w:rPr>
          <w:rFonts w:ascii="Times New Roman" w:hAnsi="Times New Roman" w:cs="Times New Roman"/>
          <w:sz w:val="24"/>
          <w:szCs w:val="24"/>
          <w:lang w:val="uk-UA"/>
        </w:rPr>
        <w:t>господарством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>нарахування ЄСВ,  витрати на електроенергію,</w:t>
      </w:r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витрати на придбання інвентарю для двірників, витрати на придбання паливно-мастильних матеріалів для </w:t>
      </w:r>
      <w:proofErr w:type="spellStart"/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витрати по вивозу ТПВ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, водопостачання та водовідведення 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та інші</w:t>
      </w:r>
      <w:r w:rsidR="00C220C0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341" w:rsidRPr="00655F1A" w:rsidRDefault="00221D9E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інші витрати </w:t>
      </w:r>
      <w:r w:rsidR="00E03414" w:rsidRPr="00655F1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13,3</w:t>
      </w:r>
      <w:r w:rsidR="004E33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2B4" w:rsidRPr="00655F1A">
        <w:rPr>
          <w:rFonts w:ascii="Times New Roman" w:hAnsi="Times New Roman" w:cs="Times New Roman"/>
          <w:sz w:val="24"/>
          <w:szCs w:val="24"/>
          <w:lang w:val="uk-UA"/>
        </w:rPr>
        <w:t>( земельний податок, розрахунково – касове обслуговування</w:t>
      </w:r>
      <w:r w:rsidR="00EB7FB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та інші витрати</w:t>
      </w:r>
      <w:r w:rsidR="005A42B4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31C95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31C95" w:rsidRPr="00655F1A" w:rsidRDefault="00C31C95" w:rsidP="009156F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з податку на прибуток – 13,4 тис. гривень.</w:t>
      </w:r>
    </w:p>
    <w:p w:rsidR="00303FD4" w:rsidRPr="00655F1A" w:rsidRDefault="0014670F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A3868" w:rsidRPr="00655F1A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7567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інансовий результат </w:t>
      </w:r>
      <w:r w:rsidR="00C05A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до оподаткування –</w:t>
      </w:r>
      <w:r w:rsidR="00F7567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74,7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B2DF5" w:rsidRPr="00655F1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( заплановано 4,6</w:t>
      </w:r>
      <w:r w:rsidR="004B2DF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грн.)</w:t>
      </w:r>
    </w:p>
    <w:p w:rsidR="00B54C65" w:rsidRPr="00655F1A" w:rsidRDefault="00B54C65" w:rsidP="009156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Пода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ток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на прибуток –13,4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( заплановано 0,8</w:t>
      </w:r>
      <w:r w:rsidR="004B2DF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грн.)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119" w:rsidRPr="00655F1A" w:rsidRDefault="004E3341" w:rsidP="00E03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Чистий </w:t>
      </w:r>
      <w:r w:rsidRPr="00655F1A">
        <w:rPr>
          <w:rFonts w:ascii="Times New Roman" w:hAnsi="Times New Roman" w:cs="Times New Roman"/>
          <w:sz w:val="24"/>
          <w:szCs w:val="24"/>
          <w:u w:val="single"/>
          <w:lang w:val="uk-UA"/>
        </w:rPr>
        <w:t>прибуток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u w:val="single"/>
          <w:lang w:val="uk-UA"/>
        </w:rPr>
        <w:t>(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збиток</w:t>
      </w:r>
      <w:r w:rsidR="00B54C65" w:rsidRPr="00655F1A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– 61,3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( заплановано 3</w:t>
      </w:r>
      <w:r w:rsidR="004B2DF5" w:rsidRPr="00655F1A">
        <w:rPr>
          <w:rFonts w:ascii="Times New Roman" w:hAnsi="Times New Roman" w:cs="Times New Roman"/>
          <w:sz w:val="24"/>
          <w:szCs w:val="24"/>
          <w:lang w:val="uk-UA"/>
        </w:rPr>
        <w:t>,8 тис. грн.)</w:t>
      </w:r>
    </w:p>
    <w:p w:rsidR="00E931D8" w:rsidRPr="00655F1A" w:rsidRDefault="00BD6C20" w:rsidP="00EB7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Середньооблікова </w:t>
      </w:r>
      <w:r w:rsidR="00E931D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штатних </w:t>
      </w:r>
      <w:r w:rsidR="00E931D8" w:rsidRPr="00655F1A">
        <w:rPr>
          <w:rFonts w:ascii="Times New Roman" w:hAnsi="Times New Roman" w:cs="Times New Roman"/>
          <w:sz w:val="24"/>
          <w:szCs w:val="24"/>
          <w:lang w:val="uk-UA"/>
        </w:rPr>
        <w:t>прац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івників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за 2024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4C65" w:rsidRPr="00655F1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="00CA721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складає 9</w:t>
      </w:r>
      <w:r w:rsidR="009156FA" w:rsidRPr="00655F1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чоловік.</w:t>
      </w:r>
    </w:p>
    <w:p w:rsidR="00BD6C20" w:rsidRPr="00655F1A" w:rsidRDefault="004E3341" w:rsidP="00D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Середньомісячна  заробітна плата</w:t>
      </w:r>
      <w:r w:rsidR="00221D9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одного працівника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7188,00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7E78" w:rsidRPr="00655F1A">
        <w:rPr>
          <w:rFonts w:ascii="Times New Roman" w:hAnsi="Times New Roman" w:cs="Times New Roman"/>
          <w:sz w:val="24"/>
          <w:szCs w:val="24"/>
          <w:lang w:val="uk-UA"/>
        </w:rPr>
        <w:t>гривень.</w:t>
      </w:r>
    </w:p>
    <w:p w:rsidR="00D522D5" w:rsidRPr="00655F1A" w:rsidRDefault="00EB7FB5" w:rsidP="00EB7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До державн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ого та місцевий бюджетів за 2024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р. було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>перераховано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податків </w:t>
      </w:r>
    </w:p>
    <w:p w:rsidR="00637E78" w:rsidRPr="00655F1A" w:rsidRDefault="00762789" w:rsidP="0076278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B265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на суму 5</w:t>
      </w:r>
      <w:r w:rsidR="00F5708D" w:rsidRPr="00655F1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E7BAA" w:rsidRPr="00655F1A">
        <w:rPr>
          <w:rFonts w:ascii="Times New Roman" w:hAnsi="Times New Roman" w:cs="Times New Roman"/>
          <w:sz w:val="24"/>
          <w:szCs w:val="24"/>
          <w:lang w:val="uk-UA"/>
        </w:rPr>
        <w:t>8,5</w:t>
      </w:r>
      <w:r w:rsidR="00EB7FB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F5708D" w:rsidRPr="00655F1A">
        <w:rPr>
          <w:rFonts w:ascii="Times New Roman" w:hAnsi="Times New Roman" w:cs="Times New Roman"/>
          <w:sz w:val="24"/>
          <w:szCs w:val="24"/>
          <w:lang w:val="uk-UA"/>
        </w:rPr>
        <w:t>ивень</w:t>
      </w:r>
      <w:r w:rsidR="00EB7FB5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22D5" w:rsidRPr="00655F1A" w:rsidRDefault="00D522D5" w:rsidP="00D522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18F5" w:rsidRPr="00655F1A" w:rsidRDefault="00286C44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Директор  КП «</w:t>
      </w:r>
      <w:proofErr w:type="spellStart"/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>Сумикомунінвест</w:t>
      </w:r>
      <w:proofErr w:type="spellEnd"/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1668E" w:rsidRPr="00655F1A">
        <w:rPr>
          <w:rFonts w:ascii="Times New Roman" w:hAnsi="Times New Roman" w:cs="Times New Roman"/>
          <w:sz w:val="24"/>
          <w:szCs w:val="24"/>
          <w:lang w:val="uk-UA"/>
        </w:rPr>
        <w:t>СМР</w:t>
      </w:r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6BEF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41065" w:rsidRPr="00655F1A">
        <w:rPr>
          <w:rFonts w:ascii="Times New Roman" w:hAnsi="Times New Roman" w:cs="Times New Roman"/>
          <w:sz w:val="24"/>
          <w:szCs w:val="24"/>
          <w:lang w:val="uk-UA"/>
        </w:rPr>
        <w:t>О.О. Левченко</w:t>
      </w:r>
    </w:p>
    <w:p w:rsidR="00E03171" w:rsidRPr="00655F1A" w:rsidRDefault="00E03171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6BEF" w:rsidRPr="00655F1A" w:rsidRDefault="006B6BEF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Т.М.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Мель</w:t>
      </w:r>
      <w:r w:rsidR="00EB7FB5" w:rsidRPr="00655F1A">
        <w:rPr>
          <w:rFonts w:ascii="Times New Roman" w:hAnsi="Times New Roman" w:cs="Times New Roman"/>
          <w:sz w:val="24"/>
          <w:szCs w:val="24"/>
          <w:lang w:val="uk-UA"/>
        </w:rPr>
        <w:t>ник</w:t>
      </w: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7FB5" w:rsidRPr="00655F1A" w:rsidRDefault="00EB7FB5" w:rsidP="006B6B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22BA" w:rsidRPr="00655F1A" w:rsidRDefault="00C522BA" w:rsidP="006B6B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плану  </w:t>
      </w:r>
      <w:r w:rsidR="000C549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762789" w:rsidRPr="00655F1A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762789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762789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 за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ряд.1000</w:t>
      </w: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Чистий  дохід від реалізації продукції( товарів, робіт, послуг)</w:t>
      </w:r>
    </w:p>
    <w:p w:rsidR="009F73CC" w:rsidRPr="00655F1A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655F1A" w:rsidRDefault="00762789" w:rsidP="004B43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Фактичний чистий дохід за 2024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від реалізації продукції( товарів,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робіт, послуг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склав </w:t>
      </w:r>
    </w:p>
    <w:p w:rsidR="009F73CC" w:rsidRPr="00655F1A" w:rsidRDefault="00762789" w:rsidP="004B43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90,3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( заплановано 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1230,9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грн)  на 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240,6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 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менше</w:t>
      </w:r>
      <w:r w:rsidR="008E766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від планового,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D05467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ч.:</w:t>
      </w:r>
    </w:p>
    <w:p w:rsidR="009F73CC" w:rsidRPr="00655F1A" w:rsidRDefault="003107C2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реалізація послуг- 418,7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7F4A5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( заплановано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388,9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грн.) на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29,8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 грн. більше від планового</w:t>
      </w:r>
    </w:p>
    <w:p w:rsidR="009F73CC" w:rsidRPr="00655F1A" w:rsidRDefault="009F73CC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послуги з утримання дитячого парку «Казка» -</w:t>
      </w:r>
      <w:r w:rsidR="00F3766A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427,8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( заплановано 708,2</w:t>
      </w:r>
      <w:r w:rsidR="004B43EC" w:rsidRPr="00655F1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тис. грн.) менше на 280,4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>на 2024р. планув</w:t>
      </w:r>
      <w:r w:rsidR="00BA1830" w:rsidRPr="00655F1A">
        <w:rPr>
          <w:rFonts w:ascii="Times New Roman" w:hAnsi="Times New Roman" w:cs="Times New Roman"/>
          <w:sz w:val="24"/>
          <w:szCs w:val="24"/>
          <w:lang w:val="uk-UA"/>
        </w:rPr>
        <w:t>али утримання дитячого парку «Казка», а саме: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прибирання території , косіння трави, утримання туалету , встановлення паркових лавок,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>облаштування</w:t>
      </w:r>
      <w:r w:rsidR="003107C2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>квітників, обслуговування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дитячих майданчиків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та інших малих архітектурних форм 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на загальну суму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708,2 тис. грн.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, але через 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>зменшення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відповідно був 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>недоотриманий дохід</w:t>
      </w:r>
      <w:r w:rsidR="00FE6C7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 розмірі</w:t>
      </w:r>
      <w:r w:rsidR="00834660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280,4 тис. грн.;</w:t>
      </w:r>
    </w:p>
    <w:p w:rsidR="009F73CC" w:rsidRPr="00655F1A" w:rsidRDefault="003107C2" w:rsidP="004B43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оренда операційна- 143,8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  (заплановано 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133,8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грн.) на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190423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 w:rsidR="00286C44" w:rsidRPr="00655F1A">
        <w:rPr>
          <w:rFonts w:ascii="Times New Roman" w:hAnsi="Times New Roman" w:cs="Times New Roman"/>
          <w:sz w:val="24"/>
          <w:szCs w:val="24"/>
          <w:lang w:val="uk-UA"/>
        </w:rPr>
        <w:t>більше від запланованої</w:t>
      </w:r>
      <w:r w:rsidR="008E766E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2727C" w:rsidRPr="00655F1A" w:rsidRDefault="0092727C" w:rsidP="0092727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73CC" w:rsidRPr="00655F1A" w:rsidRDefault="009F73CC" w:rsidP="00A12D7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плану  </w:t>
      </w:r>
      <w:r w:rsidR="000C549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286C4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286C44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286C44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 за</w:t>
      </w:r>
      <w:r w:rsidR="00762789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 1018</w:t>
      </w:r>
    </w:p>
    <w:p w:rsidR="009F73CC" w:rsidRPr="00655F1A" w:rsidRDefault="009F73CC" w:rsidP="0092727C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«Інші   витрати»</w:t>
      </w:r>
    </w:p>
    <w:p w:rsidR="009F73CC" w:rsidRPr="00655F1A" w:rsidRDefault="009F73CC" w:rsidP="00A12D76">
      <w:pPr>
        <w:rPr>
          <w:rFonts w:ascii="Times New Roman" w:hAnsi="Times New Roman" w:cs="Times New Roman"/>
          <w:lang w:val="uk-UA"/>
        </w:rPr>
      </w:pPr>
    </w:p>
    <w:p w:rsidR="009F73CC" w:rsidRPr="00655F1A" w:rsidRDefault="00D17FC0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Склад інших витрат:</w:t>
      </w:r>
    </w:p>
    <w:p w:rsidR="009F73CC" w:rsidRPr="00655F1A" w:rsidRDefault="00762789" w:rsidP="00A12D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послуги з вивезення ТПВ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10,0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6406D7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0423" w:rsidRPr="00655F1A" w:rsidRDefault="009F73CC" w:rsidP="007627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розрахунк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>ово касове обслуговування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  <w:t>3,2</w:t>
      </w:r>
      <w:r w:rsidR="0076278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</w:t>
      </w:r>
      <w:r w:rsidR="006406D7" w:rsidRPr="00655F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F78E1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190423" w:rsidP="001904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по вивозу гілля, сміття т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а палого листя 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12,0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8E766E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766E" w:rsidRPr="00655F1A" w:rsidRDefault="00762789" w:rsidP="001904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послуги по встановленню ел</w:t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>ектро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обладнання</w:t>
      </w:r>
      <w:r w:rsidR="008E766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766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1,5 тис. грн.</w:t>
      </w:r>
    </w:p>
    <w:p w:rsidR="00190423" w:rsidRPr="00655F1A" w:rsidRDefault="00190423" w:rsidP="006745E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8E766E" w:rsidP="00A12D7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62789" w:rsidRPr="00655F1A">
        <w:rPr>
          <w:rFonts w:ascii="Times New Roman" w:hAnsi="Times New Roman" w:cs="Times New Roman"/>
          <w:b/>
          <w:sz w:val="24"/>
          <w:szCs w:val="24"/>
          <w:lang w:val="uk-UA"/>
        </w:rPr>
        <w:t>26,7</w:t>
      </w:r>
      <w:r w:rsidR="00190423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грн.</w:t>
      </w:r>
    </w:p>
    <w:p w:rsidR="009F73CC" w:rsidRPr="00655F1A" w:rsidRDefault="009F73CC" w:rsidP="00A12D7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F73CC" w:rsidRPr="00655F1A" w:rsidRDefault="009F73CC" w:rsidP="00A12D7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66D4B" w:rsidRPr="00655F1A" w:rsidRDefault="00466D4B" w:rsidP="00466D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66D4B" w:rsidRPr="00655F1A" w:rsidRDefault="00466D4B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66D4B" w:rsidRPr="00655F1A" w:rsidRDefault="00466D4B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272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плану  </w:t>
      </w:r>
      <w:r w:rsidR="000C5494" w:rsidRPr="00655F1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унального підприємств</w:t>
      </w:r>
      <w:r w:rsidR="00466D4B" w:rsidRPr="00655F1A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466D4B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466D4B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 за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ряд.1051</w:t>
      </w: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«Інші адміністративні витрати»</w:t>
      </w:r>
    </w:p>
    <w:p w:rsidR="009F73CC" w:rsidRPr="00655F1A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655F1A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Інші адміністративні витрати:</w:t>
      </w:r>
    </w:p>
    <w:p w:rsidR="009F73CC" w:rsidRPr="00655F1A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по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відшкодуванню опалення 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  <w:t>25,8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тис. грн.</w:t>
      </w:r>
      <w:r w:rsidR="002430BF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F05A4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по відш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>кодуванню водопостачання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1,9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2430BF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охорона офісного приміщення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30B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>6,0</w:t>
      </w:r>
      <w:r w:rsidR="00466D4B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466D4B" w:rsidRPr="00655F1A" w:rsidRDefault="00466D4B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послуги по 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встановленню  обладнання для опалення                 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3,1 тис. грн.</w:t>
      </w:r>
    </w:p>
    <w:p w:rsidR="00466D4B" w:rsidRPr="00655F1A" w:rsidRDefault="00466D4B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канцтовари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4,8 тис. грн.</w:t>
      </w:r>
    </w:p>
    <w:p w:rsidR="009F73CC" w:rsidRPr="00655F1A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0355F0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6D4B" w:rsidRPr="00655F1A">
        <w:rPr>
          <w:rFonts w:ascii="Times New Roman" w:hAnsi="Times New Roman" w:cs="Times New Roman"/>
          <w:b/>
          <w:sz w:val="24"/>
          <w:szCs w:val="24"/>
          <w:lang w:val="uk-UA"/>
        </w:rPr>
        <w:t>41,6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гривень.</w:t>
      </w: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272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до Звіту про виконання фінансового плану  </w:t>
      </w:r>
      <w:r w:rsidR="000C549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</w:t>
      </w:r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ва «</w:t>
      </w:r>
      <w:proofErr w:type="spellStart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на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 таблиця 1 ряд.1073</w:t>
      </w:r>
    </w:p>
    <w:p w:rsidR="009F73CC" w:rsidRPr="00655F1A" w:rsidRDefault="009F73CC" w:rsidP="00A12D7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доходи»</w:t>
      </w:r>
    </w:p>
    <w:p w:rsidR="009F73CC" w:rsidRPr="00655F1A" w:rsidRDefault="009F73CC" w:rsidP="00A12D76">
      <w:pPr>
        <w:jc w:val="both"/>
        <w:rPr>
          <w:rFonts w:ascii="Times New Roman" w:hAnsi="Times New Roman" w:cs="Times New Roman"/>
          <w:lang w:val="uk-UA"/>
        </w:rPr>
      </w:pPr>
    </w:p>
    <w:p w:rsidR="009F73CC" w:rsidRPr="00655F1A" w:rsidRDefault="009F73CC" w:rsidP="00A12D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доходів:</w:t>
      </w:r>
    </w:p>
    <w:p w:rsidR="00C522BA" w:rsidRPr="00655F1A" w:rsidRDefault="009F73CC" w:rsidP="00C522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відшкодування комунальних послуг орендарями ( електроенергія, водопостачання та водовідведення , ін.)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>444,1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</w:t>
      </w:r>
      <w:r w:rsidR="00C522BA" w:rsidRPr="00655F1A">
        <w:rPr>
          <w:rFonts w:ascii="Times New Roman" w:hAnsi="Times New Roman" w:cs="Times New Roman"/>
          <w:sz w:val="24"/>
          <w:szCs w:val="24"/>
          <w:lang w:val="uk-UA"/>
        </w:rPr>
        <w:t>н;</w:t>
      </w:r>
    </w:p>
    <w:p w:rsidR="0029708E" w:rsidRPr="00655F1A" w:rsidRDefault="003F2C1C" w:rsidP="00C522B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підтримка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199,9</w:t>
      </w:r>
      <w:r w:rsidR="0029708E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C522BA" w:rsidRPr="00655F1A" w:rsidRDefault="00D00AA5" w:rsidP="00C522B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>644,0</w:t>
      </w:r>
      <w:r w:rsidR="00C522BA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9F73CC" w:rsidRPr="00655F1A" w:rsidRDefault="009F73CC" w:rsidP="008E766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00AA5" w:rsidRPr="00655F1A" w:rsidRDefault="00D00AA5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00AA5" w:rsidRPr="00655F1A" w:rsidRDefault="00D00AA5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2C1C" w:rsidRPr="00655F1A" w:rsidRDefault="003F2C1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2C1C" w:rsidRPr="00655F1A" w:rsidRDefault="003F2C1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2C1C" w:rsidRPr="00655F1A" w:rsidRDefault="003F2C1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2C1C" w:rsidRPr="00655F1A" w:rsidRDefault="003F2C1C" w:rsidP="00A12D76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Розшифрування  до Звіту про виконання фінансового плану  </w:t>
      </w:r>
      <w:r w:rsidR="000C549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 за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ряд.1086</w:t>
      </w:r>
    </w:p>
    <w:p w:rsidR="00D00AA5" w:rsidRPr="00655F1A" w:rsidRDefault="00D00AA5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«Інші  операційні витрати»</w:t>
      </w:r>
    </w:p>
    <w:p w:rsidR="009F73CC" w:rsidRPr="00655F1A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655F1A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Склад інших  операційних  витрат:</w:t>
      </w:r>
    </w:p>
    <w:p w:rsidR="009F73CC" w:rsidRPr="00655F1A" w:rsidRDefault="00D00AA5" w:rsidP="00D00A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оплату праці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33C9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49,1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3E33C9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нарахування ЄСВ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15,5</w:t>
      </w:r>
      <w:r w:rsidR="00D00AA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на придбання господарського інвентарю та матеріалів (для двірників), паливно- мастильних матеріалів,</w:t>
      </w:r>
      <w:r w:rsidR="00F05A4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запчастин ( для </w:t>
      </w:r>
      <w:proofErr w:type="spellStart"/>
      <w:r w:rsidR="00F05A41" w:rsidRPr="00655F1A">
        <w:rPr>
          <w:rFonts w:ascii="Times New Roman" w:hAnsi="Times New Roman" w:cs="Times New Roman"/>
          <w:sz w:val="24"/>
          <w:szCs w:val="24"/>
          <w:lang w:val="uk-UA"/>
        </w:rPr>
        <w:t>бензокос</w:t>
      </w:r>
      <w:proofErr w:type="spellEnd"/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>13,6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>ати на електроенергію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>437,9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A12D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вивіз ТПВ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13,1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12D76" w:rsidRPr="00655F1A" w:rsidRDefault="009F73CC" w:rsidP="009272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витрати на водопост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ачання та водовідведення 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18,1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0AA5" w:rsidRPr="00655F1A" w:rsidRDefault="003F2C1C" w:rsidP="0092727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послуги по встановленню </w:t>
      </w:r>
      <w:proofErr w:type="spellStart"/>
      <w:r w:rsidRPr="00655F1A">
        <w:rPr>
          <w:rFonts w:ascii="Times New Roman" w:hAnsi="Times New Roman" w:cs="Times New Roman"/>
          <w:sz w:val="24"/>
          <w:szCs w:val="24"/>
          <w:lang w:val="uk-UA"/>
        </w:rPr>
        <w:t>ел.трансформаторів</w:t>
      </w:r>
      <w:proofErr w:type="spellEnd"/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0,4</w:t>
      </w:r>
      <w:r w:rsidR="00D00AA5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F05A41" w:rsidRPr="00655F1A" w:rsidRDefault="00F05A41" w:rsidP="00D522D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D00AA5" w:rsidP="00A12D7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>547,6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9F73CC" w:rsidRPr="00655F1A" w:rsidRDefault="009F73CC" w:rsidP="009F73C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Розшифрування  до Звіту про виконання фінансового плану  </w:t>
      </w:r>
      <w:r w:rsidR="000C5494" w:rsidRPr="00655F1A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омунального підприємств</w:t>
      </w:r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а «</w:t>
      </w:r>
      <w:proofErr w:type="spellStart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="003F2C1C"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СМР  за 2024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р таблиця 1 ряд.</w:t>
      </w:r>
      <w:r w:rsidR="00462D4F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1162</w:t>
      </w:r>
    </w:p>
    <w:p w:rsidR="009F73CC" w:rsidRPr="00655F1A" w:rsidRDefault="009F73CC" w:rsidP="009F73C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«Інші   витрати»</w:t>
      </w:r>
    </w:p>
    <w:p w:rsidR="009F73CC" w:rsidRPr="00655F1A" w:rsidRDefault="009F73CC" w:rsidP="009F73CC">
      <w:pPr>
        <w:rPr>
          <w:rFonts w:ascii="Times New Roman" w:hAnsi="Times New Roman" w:cs="Times New Roman"/>
          <w:lang w:val="uk-UA"/>
        </w:rPr>
      </w:pPr>
    </w:p>
    <w:p w:rsidR="009F73CC" w:rsidRPr="00655F1A" w:rsidRDefault="009F73CC" w:rsidP="009F73C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Склад інших   витрат:</w:t>
      </w:r>
    </w:p>
    <w:p w:rsidR="009F73CC" w:rsidRPr="00655F1A" w:rsidRDefault="003F2C1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земельний податок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3,3</w:t>
      </w:r>
      <w:r w:rsidR="009F73C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0AA5" w:rsidRPr="00655F1A" w:rsidRDefault="009F73CC" w:rsidP="003F2C1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розрахунко</w:t>
      </w:r>
      <w:r w:rsidR="00D00AA5" w:rsidRPr="00655F1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1E86" w:rsidRPr="00655F1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F2C1C" w:rsidRPr="00655F1A">
        <w:rPr>
          <w:rFonts w:ascii="Times New Roman" w:hAnsi="Times New Roman" w:cs="Times New Roman"/>
          <w:sz w:val="24"/>
          <w:szCs w:val="24"/>
          <w:lang w:val="uk-UA"/>
        </w:rPr>
        <w:t>- касове обслугов</w:t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ування </w:t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ab/>
        <w:t>9,8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73CC" w:rsidRPr="00655F1A" w:rsidRDefault="009F73CC" w:rsidP="009F73C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інші витрати</w:t>
      </w:r>
      <w:r w:rsidR="00462D4F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(пеня, та </w:t>
      </w:r>
      <w:proofErr w:type="spellStart"/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2727C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          0</w:t>
      </w:r>
      <w:r w:rsidR="000B1E86" w:rsidRPr="00655F1A">
        <w:rPr>
          <w:rFonts w:ascii="Times New Roman" w:hAnsi="Times New Roman" w:cs="Times New Roman"/>
          <w:sz w:val="24"/>
          <w:szCs w:val="24"/>
          <w:lang w:val="uk-UA"/>
        </w:rPr>
        <w:t>,2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E8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:rsidR="009F73CC" w:rsidRPr="00655F1A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F73CC" w:rsidRPr="00655F1A" w:rsidRDefault="009F73CC" w:rsidP="009F73C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разом :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13,3</w:t>
      </w:r>
      <w:r w:rsidR="00A12D76"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гривень.</w:t>
      </w:r>
    </w:p>
    <w:p w:rsidR="000B1E86" w:rsidRPr="00655F1A" w:rsidRDefault="00A12D76" w:rsidP="000B1E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>О. О. Левченко</w:t>
      </w:r>
    </w:p>
    <w:p w:rsidR="00ED672E" w:rsidRPr="00655F1A" w:rsidRDefault="00A12D76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>ий бухгалтер</w:t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D672E" w:rsidRPr="00655F1A">
        <w:rPr>
          <w:rFonts w:ascii="Times New Roman" w:hAnsi="Times New Roman" w:cs="Times New Roman"/>
          <w:sz w:val="24"/>
          <w:szCs w:val="24"/>
          <w:lang w:val="uk-UA"/>
        </w:rPr>
        <w:tab/>
        <w:t>Т. М. Мельни</w:t>
      </w:r>
      <w:r w:rsidR="00D522D5" w:rsidRPr="00655F1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:rsidR="00F05A41" w:rsidRPr="00655F1A" w:rsidRDefault="00F05A41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05A41" w:rsidRPr="00655F1A" w:rsidRDefault="00F05A41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03171" w:rsidRPr="00655F1A" w:rsidRDefault="00E03171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72E" w:rsidRPr="00655F1A" w:rsidRDefault="00ED672E" w:rsidP="00E03171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до Звіту про виконання фінансового плану</w:t>
      </w:r>
    </w:p>
    <w:p w:rsidR="00ED672E" w:rsidRPr="00655F1A" w:rsidRDefault="00ED672E" w:rsidP="00E03171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</w:t>
      </w:r>
      <w:proofErr w:type="spellStart"/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Сумикомунінвест</w:t>
      </w:r>
      <w:proofErr w:type="spellEnd"/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» Сумської міської ради</w:t>
      </w:r>
    </w:p>
    <w:p w:rsidR="00ED672E" w:rsidRPr="00655F1A" w:rsidRDefault="00E03171" w:rsidP="00F05A4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b/>
          <w:sz w:val="24"/>
          <w:szCs w:val="24"/>
          <w:lang w:val="uk-UA"/>
        </w:rPr>
        <w:t>за 2024</w:t>
      </w:r>
      <w:r w:rsidR="00ED672E" w:rsidRPr="00655F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р.1125 «Дебіторська  заборгованість за продукцію,  товари, роботи, послуги»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р.1615 «Поточна кредиторська заборгованість  за товари, роботи, послуги»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р.1620 «Поточна кредиторська заборгованість за розрахунками з бюджетом»</w:t>
      </w:r>
    </w:p>
    <w:p w:rsidR="00ED672E" w:rsidRPr="00655F1A" w:rsidRDefault="00ED672E" w:rsidP="00ED672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1984"/>
      </w:tblGrid>
      <w:tr w:rsidR="00655F1A" w:rsidRPr="00655F1A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</w:t>
            </w:r>
            <w:r w:rsidR="00E03171"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 звітного року 01.01.2024</w:t>
            </w: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кі</w:t>
            </w:r>
            <w:r w:rsidR="00E03171"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нець звітного періоду 31.12.2024</w:t>
            </w: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р.,</w:t>
            </w:r>
          </w:p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</w:tr>
      <w:tr w:rsidR="00655F1A" w:rsidRPr="00655F1A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р.1125 «Дебіторська заборгованість за продукцію, товари, роботи, послуги»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64,6</w:t>
            </w:r>
          </w:p>
        </w:tc>
      </w:tr>
      <w:tr w:rsidR="00655F1A" w:rsidRPr="00655F1A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55F1A" w:rsidRPr="00655F1A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р.1615 «Поточна кредиторська заборгованість  за товари , роботи , послуги»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13,5</w:t>
            </w:r>
          </w:p>
        </w:tc>
      </w:tr>
      <w:tr w:rsidR="00ED672E" w:rsidRPr="00655F1A" w:rsidTr="00ED672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D6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р.1620 «Поточна кредиторська заборгованість  за розрахунками з бюджетом»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2E" w:rsidRPr="00655F1A" w:rsidRDefault="00E031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5F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21,2</w:t>
            </w:r>
          </w:p>
        </w:tc>
      </w:tr>
    </w:tbl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р.1125 Дебіторська заборгованість за послуги  виникає на кінець місяця( або звітного періоду) через те, що  дохід від надання послуг нараховується в текучому місяці, а перерахування за них здійснюється  в наступному.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р.1615 Кредиторська заборгованість  за товари , роботи , послуги – за послуги, які надані в текучому місяці, перерахунки здійснюються в наступному. Простроченої кредиторської заб</w:t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>оргованості станом на 31.12.2024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р. на підприємстві- немає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>р.1620 Поточна кредиторська заборгованість з бюджетом виникає також внаслідок того , що податки нараховуються в текучому місяці( або періоді), а перераховуються в наступному. Простроченої кредиторської заб</w:t>
      </w:r>
      <w:r w:rsidR="00E03171" w:rsidRPr="00655F1A">
        <w:rPr>
          <w:rFonts w:ascii="Times New Roman" w:hAnsi="Times New Roman" w:cs="Times New Roman"/>
          <w:sz w:val="24"/>
          <w:szCs w:val="24"/>
          <w:lang w:val="uk-UA"/>
        </w:rPr>
        <w:t>оргованості станом на 31.12.2024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>р. на підприємстві- немає</w:t>
      </w:r>
    </w:p>
    <w:p w:rsidR="00ED672E" w:rsidRPr="00655F1A" w:rsidRDefault="00ED672E" w:rsidP="00ED67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55F1A">
        <w:rPr>
          <w:rFonts w:ascii="Times New Roman" w:hAnsi="Times New Roman" w:cs="Times New Roman"/>
          <w:sz w:val="24"/>
          <w:szCs w:val="24"/>
          <w:lang w:val="uk-UA"/>
        </w:rPr>
        <w:t xml:space="preserve"> Головний бухгалтер</w:t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5F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Т.М. Мельник</w:t>
      </w:r>
    </w:p>
    <w:p w:rsidR="00ED672E" w:rsidRPr="00655F1A" w:rsidRDefault="00ED672E" w:rsidP="00ED672E">
      <w:pPr>
        <w:rPr>
          <w:lang w:val="uk-UA"/>
        </w:rPr>
      </w:pPr>
    </w:p>
    <w:p w:rsidR="0092727C" w:rsidRPr="00655F1A" w:rsidRDefault="0092727C" w:rsidP="0092727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2727C" w:rsidRPr="0065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AA87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438A5"/>
    <w:multiLevelType w:val="hybridMultilevel"/>
    <w:tmpl w:val="74209274"/>
    <w:lvl w:ilvl="0" w:tplc="7ADCD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A23B4D"/>
    <w:multiLevelType w:val="hybridMultilevel"/>
    <w:tmpl w:val="01B48E20"/>
    <w:lvl w:ilvl="0" w:tplc="2CC85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A17"/>
    <w:multiLevelType w:val="hybridMultilevel"/>
    <w:tmpl w:val="E87C7F5E"/>
    <w:lvl w:ilvl="0" w:tplc="CB74C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2586"/>
    <w:multiLevelType w:val="hybridMultilevel"/>
    <w:tmpl w:val="76900B0A"/>
    <w:lvl w:ilvl="0" w:tplc="E6DE7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0C74"/>
    <w:multiLevelType w:val="hybridMultilevel"/>
    <w:tmpl w:val="41D4D0D6"/>
    <w:lvl w:ilvl="0" w:tplc="D87CB62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0E"/>
    <w:rsid w:val="000355F0"/>
    <w:rsid w:val="00036041"/>
    <w:rsid w:val="0004680E"/>
    <w:rsid w:val="00050CA2"/>
    <w:rsid w:val="00052388"/>
    <w:rsid w:val="000613CC"/>
    <w:rsid w:val="00071511"/>
    <w:rsid w:val="000764D5"/>
    <w:rsid w:val="00076A4F"/>
    <w:rsid w:val="000A7B2B"/>
    <w:rsid w:val="000B1E86"/>
    <w:rsid w:val="000B2351"/>
    <w:rsid w:val="000C5494"/>
    <w:rsid w:val="000E6279"/>
    <w:rsid w:val="00116DE8"/>
    <w:rsid w:val="0014135F"/>
    <w:rsid w:val="0014670F"/>
    <w:rsid w:val="00173119"/>
    <w:rsid w:val="00175442"/>
    <w:rsid w:val="00190423"/>
    <w:rsid w:val="002039B7"/>
    <w:rsid w:val="00221D9E"/>
    <w:rsid w:val="002430BF"/>
    <w:rsid w:val="00254AE9"/>
    <w:rsid w:val="002611C3"/>
    <w:rsid w:val="002700FA"/>
    <w:rsid w:val="00276F5C"/>
    <w:rsid w:val="00282FA7"/>
    <w:rsid w:val="00286C44"/>
    <w:rsid w:val="0029247F"/>
    <w:rsid w:val="00293D92"/>
    <w:rsid w:val="0029708E"/>
    <w:rsid w:val="002D5B47"/>
    <w:rsid w:val="002D7BE5"/>
    <w:rsid w:val="002E6D17"/>
    <w:rsid w:val="002F545B"/>
    <w:rsid w:val="00303FD4"/>
    <w:rsid w:val="003107C2"/>
    <w:rsid w:val="00312D5E"/>
    <w:rsid w:val="00334EF3"/>
    <w:rsid w:val="00362E48"/>
    <w:rsid w:val="00371CF2"/>
    <w:rsid w:val="003A069F"/>
    <w:rsid w:val="003A4251"/>
    <w:rsid w:val="003D492B"/>
    <w:rsid w:val="003E33C9"/>
    <w:rsid w:val="003F2C1C"/>
    <w:rsid w:val="003F38C2"/>
    <w:rsid w:val="003F411F"/>
    <w:rsid w:val="004018CA"/>
    <w:rsid w:val="00403C45"/>
    <w:rsid w:val="00406A75"/>
    <w:rsid w:val="00410709"/>
    <w:rsid w:val="00413C88"/>
    <w:rsid w:val="00421351"/>
    <w:rsid w:val="00422EB0"/>
    <w:rsid w:val="004348B4"/>
    <w:rsid w:val="0045353F"/>
    <w:rsid w:val="00462D4F"/>
    <w:rsid w:val="00466D4B"/>
    <w:rsid w:val="00475491"/>
    <w:rsid w:val="00487FB0"/>
    <w:rsid w:val="004B217C"/>
    <w:rsid w:val="004B2DF5"/>
    <w:rsid w:val="004B38D4"/>
    <w:rsid w:val="004B43EC"/>
    <w:rsid w:val="004E3341"/>
    <w:rsid w:val="004E78C7"/>
    <w:rsid w:val="004F31A5"/>
    <w:rsid w:val="00510CEB"/>
    <w:rsid w:val="00516C2A"/>
    <w:rsid w:val="0058027C"/>
    <w:rsid w:val="005A42B4"/>
    <w:rsid w:val="005C79D8"/>
    <w:rsid w:val="005D0C5F"/>
    <w:rsid w:val="005F345B"/>
    <w:rsid w:val="00604FC8"/>
    <w:rsid w:val="006112BB"/>
    <w:rsid w:val="00637E78"/>
    <w:rsid w:val="006406D7"/>
    <w:rsid w:val="00655F1A"/>
    <w:rsid w:val="006670A8"/>
    <w:rsid w:val="006745E3"/>
    <w:rsid w:val="00680243"/>
    <w:rsid w:val="0068704B"/>
    <w:rsid w:val="006968E9"/>
    <w:rsid w:val="006A3868"/>
    <w:rsid w:val="006A4AB4"/>
    <w:rsid w:val="006B6BEF"/>
    <w:rsid w:val="00727CFC"/>
    <w:rsid w:val="0075601A"/>
    <w:rsid w:val="00762789"/>
    <w:rsid w:val="0077047B"/>
    <w:rsid w:val="00775166"/>
    <w:rsid w:val="007A080A"/>
    <w:rsid w:val="007A37B6"/>
    <w:rsid w:val="007B0EE2"/>
    <w:rsid w:val="007F4A51"/>
    <w:rsid w:val="00834660"/>
    <w:rsid w:val="00842618"/>
    <w:rsid w:val="008468A8"/>
    <w:rsid w:val="008D2299"/>
    <w:rsid w:val="008E766E"/>
    <w:rsid w:val="00912CF1"/>
    <w:rsid w:val="009156FA"/>
    <w:rsid w:val="00922DB8"/>
    <w:rsid w:val="0092727C"/>
    <w:rsid w:val="009337DD"/>
    <w:rsid w:val="009664F0"/>
    <w:rsid w:val="00990A30"/>
    <w:rsid w:val="009B265F"/>
    <w:rsid w:val="009F565E"/>
    <w:rsid w:val="009F641D"/>
    <w:rsid w:val="009F73CC"/>
    <w:rsid w:val="00A12D76"/>
    <w:rsid w:val="00A17E07"/>
    <w:rsid w:val="00A2250E"/>
    <w:rsid w:val="00A41BEF"/>
    <w:rsid w:val="00A6755E"/>
    <w:rsid w:val="00AA7C27"/>
    <w:rsid w:val="00AA7FE5"/>
    <w:rsid w:val="00AB18F5"/>
    <w:rsid w:val="00AE3989"/>
    <w:rsid w:val="00AE5227"/>
    <w:rsid w:val="00AE5A1C"/>
    <w:rsid w:val="00AF1ABC"/>
    <w:rsid w:val="00B05A98"/>
    <w:rsid w:val="00B41065"/>
    <w:rsid w:val="00B4359F"/>
    <w:rsid w:val="00B54C65"/>
    <w:rsid w:val="00B62BA8"/>
    <w:rsid w:val="00B73207"/>
    <w:rsid w:val="00BA1830"/>
    <w:rsid w:val="00BC6682"/>
    <w:rsid w:val="00BD4C7E"/>
    <w:rsid w:val="00BD6C20"/>
    <w:rsid w:val="00BE7BAA"/>
    <w:rsid w:val="00BF00C9"/>
    <w:rsid w:val="00C05A44"/>
    <w:rsid w:val="00C144DA"/>
    <w:rsid w:val="00C150EC"/>
    <w:rsid w:val="00C220C0"/>
    <w:rsid w:val="00C31C95"/>
    <w:rsid w:val="00C45EBB"/>
    <w:rsid w:val="00C46551"/>
    <w:rsid w:val="00C50FEC"/>
    <w:rsid w:val="00C522BA"/>
    <w:rsid w:val="00C72A11"/>
    <w:rsid w:val="00CA4476"/>
    <w:rsid w:val="00CA7216"/>
    <w:rsid w:val="00CC1429"/>
    <w:rsid w:val="00CD29E3"/>
    <w:rsid w:val="00CD3D72"/>
    <w:rsid w:val="00CF6F8C"/>
    <w:rsid w:val="00CF78E1"/>
    <w:rsid w:val="00D00AA5"/>
    <w:rsid w:val="00D05467"/>
    <w:rsid w:val="00D1668E"/>
    <w:rsid w:val="00D17FC0"/>
    <w:rsid w:val="00D522D5"/>
    <w:rsid w:val="00D62A1C"/>
    <w:rsid w:val="00D64ED6"/>
    <w:rsid w:val="00D73415"/>
    <w:rsid w:val="00D80E7D"/>
    <w:rsid w:val="00DB5666"/>
    <w:rsid w:val="00DF36A0"/>
    <w:rsid w:val="00E03171"/>
    <w:rsid w:val="00E03414"/>
    <w:rsid w:val="00E568AB"/>
    <w:rsid w:val="00E80BB0"/>
    <w:rsid w:val="00E931D8"/>
    <w:rsid w:val="00EB7FB5"/>
    <w:rsid w:val="00EC3D0A"/>
    <w:rsid w:val="00EC5F31"/>
    <w:rsid w:val="00ED672E"/>
    <w:rsid w:val="00EE0846"/>
    <w:rsid w:val="00EE1791"/>
    <w:rsid w:val="00F0233F"/>
    <w:rsid w:val="00F05A41"/>
    <w:rsid w:val="00F3766A"/>
    <w:rsid w:val="00F53D61"/>
    <w:rsid w:val="00F5708D"/>
    <w:rsid w:val="00F575F7"/>
    <w:rsid w:val="00F60EDF"/>
    <w:rsid w:val="00F6500F"/>
    <w:rsid w:val="00F75677"/>
    <w:rsid w:val="00F84C52"/>
    <w:rsid w:val="00FB104E"/>
    <w:rsid w:val="00FC2505"/>
    <w:rsid w:val="00FC5FE1"/>
    <w:rsid w:val="00FD31F3"/>
    <w:rsid w:val="00FE0CDA"/>
    <w:rsid w:val="00FE6C7B"/>
    <w:rsid w:val="00FF278D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936E-B340-414F-A79C-74EAB9C6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B6BE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4E3341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22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21D9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156FA"/>
    <w:pPr>
      <w:spacing w:after="0" w:line="240" w:lineRule="auto"/>
    </w:pPr>
  </w:style>
  <w:style w:type="table" w:styleId="a8">
    <w:name w:val="Table Grid"/>
    <w:basedOn w:val="a2"/>
    <w:uiPriority w:val="59"/>
    <w:rsid w:val="00F02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Ситник Оксана Михайлівна</cp:lastModifiedBy>
  <cp:revision>2</cp:revision>
  <cp:lastPrinted>2025-03-04T08:40:00Z</cp:lastPrinted>
  <dcterms:created xsi:type="dcterms:W3CDTF">2025-07-25T10:32:00Z</dcterms:created>
  <dcterms:modified xsi:type="dcterms:W3CDTF">2025-07-25T10:32:00Z</dcterms:modified>
</cp:coreProperties>
</file>